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5E229" w14:textId="63934D51" w:rsidR="005E0F40" w:rsidRDefault="00D620CD" w:rsidP="00442E00">
      <w:pPr>
        <w:pStyle w:val="SIAHeading2"/>
        <w:rPr>
          <w:b/>
          <w:bCs w:val="0"/>
          <w:color w:val="156082" w:themeColor="accent1"/>
          <w:sz w:val="36"/>
        </w:rPr>
      </w:pPr>
      <w:r>
        <w:rPr>
          <w:noProof/>
        </w:rPr>
        <mc:AlternateContent>
          <mc:Choice Requires="wps">
            <w:drawing>
              <wp:anchor distT="0" distB="0" distL="114300" distR="114300" simplePos="0" relativeHeight="251658243" behindDoc="1" locked="0" layoutInCell="1" allowOverlap="1" wp14:anchorId="78E25974" wp14:editId="23640714">
                <wp:simplePos x="0" y="0"/>
                <wp:positionH relativeFrom="page">
                  <wp:posOffset>-31531</wp:posOffset>
                </wp:positionH>
                <wp:positionV relativeFrom="paragraph">
                  <wp:posOffset>-898634</wp:posOffset>
                </wp:positionV>
                <wp:extent cx="7851140" cy="10121462"/>
                <wp:effectExtent l="0" t="0" r="16510" b="13335"/>
                <wp:wrapNone/>
                <wp:docPr id="940641006" name="Rectangle 1"/>
                <wp:cNvGraphicFramePr/>
                <a:graphic xmlns:a="http://schemas.openxmlformats.org/drawingml/2006/main">
                  <a:graphicData uri="http://schemas.microsoft.com/office/word/2010/wordprocessingShape">
                    <wps:wsp>
                      <wps:cNvSpPr/>
                      <wps:spPr>
                        <a:xfrm>
                          <a:off x="0" y="0"/>
                          <a:ext cx="7851140" cy="10121462"/>
                        </a:xfrm>
                        <a:prstGeom prst="rect">
                          <a:avLst/>
                        </a:prstGeom>
                        <a:solidFill>
                          <a:srgbClr val="007987"/>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BCD9C" id="Rectangle 1" o:spid="_x0000_s1026" style="position:absolute;margin-left:-2.5pt;margin-top:-70.75pt;width:618.2pt;height:796.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rjhgIAAIkFAAAOAAAAZHJzL2Uyb0RvYy54bWysVE1v2zAMvQ/YfxB0X20HadMGdYqgRYcB&#10;RVu0HXpWZCkWIEsapcTJfv0o+SPpB3YYdpElkXwinx95ebVrNNkK8MqakhYnOSXCcFspsy7pz5fb&#10;b+eU+MBMxbQ1oqR74enV4uuXy9bNxcTWVlcCCIIYP29dSesQ3DzLPK9Fw/yJdcKgUVpoWMAjrLMK&#10;WIvojc4meX6WtRYqB5YL7/H2pjPSRcKXUvDwIKUXgeiSYm4hrZDWVVyzxSWbr4G5WvE+DfYPWTRM&#10;GXx0hLphgZENqA9QjeJgvZXhhNsms1IqLlINWE2Rv6vmuWZOpFqQHO9Gmvz/g+X322f3CEhD6/zc&#10;4zZWsZPQxC/mR3aJrP1IltgFwvFydn5aFFPklKOtyItJMT2bRD6zQ7wDH74L25C4KSng70gsse2d&#10;D53r4BKf81ar6lZpnQ6wXl1rIFsWf10+uzif9ehv3LT5GBnFI8bYsBvSOgrEJGNkdqg67cJei4in&#10;zZOQRFVY5yRlnAR5wGScCxOKzlSzSnRpFqd5njSF8GNEYiQBRmSJ5Y3YPcDbfAfsjp/eP4aKpOcx&#10;OP9bYl3wGJFetiaMwY0yFj4D0FhV/3LnP5DUURNZWtlq/wgEbNdN3vFbhf/3jvnwyADbB0WBIyE8&#10;4CK1bUtq+x0ltYXfn91Hf1Q1WilpsR1L6n9tGAhK9A+Der8oplFrIR2mp7MJHuDYsjq2mE1zbVE2&#10;BQ4fx9M2+gc9bCXY5hUnxzK+iiZmOL5dUh5gOFyHbkzg7OFiuUxu2LOOhTvz7HgEj6xG/b7sXhm4&#10;XuQBG+TeDq3L5u+03vnGSGOXm2ClSo1w4LXnG/s9CaefTXGgHJ+T12GCLv4AAAD//wMAUEsDBBQA&#10;BgAIAAAAIQBHRYNi4wAAAA0BAAAPAAAAZHJzL2Rvd25yZXYueG1sTI9LT8MwEITvSPwHa5G4tY7z&#10;QCjEqSoQD8EB0SJxdeMliYjXIXbb8O/ZnuC0u5rR7DfVanaDOOAUek8a1DIBgdR421Or4X17v7gG&#10;EaIhawZPqOEHA6zq87PKlNYf6Q0Pm9gKDqFQGg1djGMpZWg6dCYs/YjE2qefnIl8Tq20kzlyuBtk&#10;miRX0pme+ENnRrztsPna7J2GKfvI4sOrVc9F2r58P623jyG50/ryYl7fgIg4xz8znPAZHWpm2vk9&#10;2SAGDYuCq0SeKlcFiJMjzVQOYsdbXqQ5yLqS/1vUvwAAAP//AwBQSwECLQAUAAYACAAAACEAtoM4&#10;kv4AAADhAQAAEwAAAAAAAAAAAAAAAAAAAAAAW0NvbnRlbnRfVHlwZXNdLnhtbFBLAQItABQABgAI&#10;AAAAIQA4/SH/1gAAAJQBAAALAAAAAAAAAAAAAAAAAC8BAABfcmVscy8ucmVsc1BLAQItABQABgAI&#10;AAAAIQCVbYrjhgIAAIkFAAAOAAAAAAAAAAAAAAAAAC4CAABkcnMvZTJvRG9jLnhtbFBLAQItABQA&#10;BgAIAAAAIQBHRYNi4wAAAA0BAAAPAAAAAAAAAAAAAAAAAOAEAABkcnMvZG93bnJldi54bWxQSwUG&#10;AAAAAAQABADzAAAA8AUAAAAA&#10;" fillcolor="#007987" strokecolor="#0e2841 [3215]" strokeweight="1pt">
                <w10:wrap anchorx="page"/>
              </v:rect>
            </w:pict>
          </mc:Fallback>
        </mc:AlternateContent>
      </w:r>
      <w:r w:rsidRPr="00D620CD">
        <w:rPr>
          <w:b/>
          <w:bCs w:val="0"/>
          <w:noProof/>
          <w:color w:val="156082" w:themeColor="accent1"/>
          <w:sz w:val="36"/>
        </w:rPr>
        <w:drawing>
          <wp:inline distT="0" distB="0" distL="0" distR="0" wp14:anchorId="2084FBCC" wp14:editId="0FB6389E">
            <wp:extent cx="4404945" cy="524888"/>
            <wp:effectExtent l="0" t="0" r="0" b="8890"/>
            <wp:docPr id="9" name="Picture 8">
              <a:extLst xmlns:a="http://schemas.openxmlformats.org/drawingml/2006/main">
                <a:ext uri="{FF2B5EF4-FFF2-40B4-BE49-F238E27FC236}">
                  <a16:creationId xmlns:a16="http://schemas.microsoft.com/office/drawing/2014/main" id="{0011C5A7-30F1-E8CB-BAFC-B2230E2BA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11C5A7-30F1-E8CB-BAFC-B2230E2BAF4B}"/>
                        </a:ext>
                      </a:extLst>
                    </pic:cNvPr>
                    <pic:cNvPicPr>
                      <a:picLocks noChangeAspect="1"/>
                    </pic:cNvPicPr>
                  </pic:nvPicPr>
                  <pic:blipFill>
                    <a:blip r:embed="rId12"/>
                    <a:stretch>
                      <a:fillRect/>
                    </a:stretch>
                  </pic:blipFill>
                  <pic:spPr>
                    <a:xfrm>
                      <a:off x="0" y="0"/>
                      <a:ext cx="4404945" cy="524888"/>
                    </a:xfrm>
                    <a:prstGeom prst="rect">
                      <a:avLst/>
                    </a:prstGeom>
                  </pic:spPr>
                </pic:pic>
              </a:graphicData>
            </a:graphic>
          </wp:inline>
        </w:drawing>
      </w:r>
      <w:r w:rsidR="00D4289B">
        <w:rPr>
          <w:b/>
          <w:bCs w:val="0"/>
          <w:color w:val="156082" w:themeColor="accent1"/>
          <w:sz w:val="36"/>
        </w:rPr>
        <w:tab/>
      </w:r>
    </w:p>
    <w:p w14:paraId="78F817A7" w14:textId="77777777" w:rsidR="005E0F40" w:rsidRDefault="005E0F40" w:rsidP="12C54A9D">
      <w:pPr>
        <w:rPr>
          <w:b/>
          <w:bCs/>
          <w:color w:val="156082" w:themeColor="accent1"/>
          <w:sz w:val="36"/>
          <w:szCs w:val="36"/>
        </w:rPr>
      </w:pPr>
    </w:p>
    <w:p w14:paraId="6696BD23" w14:textId="77777777" w:rsidR="005E0F40" w:rsidRDefault="005E0F40" w:rsidP="12C54A9D">
      <w:pPr>
        <w:rPr>
          <w:b/>
          <w:bCs/>
          <w:color w:val="156082" w:themeColor="accent1"/>
          <w:sz w:val="36"/>
          <w:szCs w:val="36"/>
        </w:rPr>
      </w:pPr>
    </w:p>
    <w:p w14:paraId="7D0DA961" w14:textId="77777777" w:rsidR="005E0F40" w:rsidRDefault="005E0F40" w:rsidP="12C54A9D">
      <w:pPr>
        <w:rPr>
          <w:b/>
          <w:bCs/>
          <w:color w:val="156082" w:themeColor="accent1"/>
          <w:sz w:val="36"/>
          <w:szCs w:val="36"/>
        </w:rPr>
      </w:pPr>
    </w:p>
    <w:p w14:paraId="654CA9BB" w14:textId="77777777" w:rsidR="005E0F40" w:rsidRDefault="005E0F40" w:rsidP="12C54A9D">
      <w:pPr>
        <w:rPr>
          <w:b/>
          <w:bCs/>
          <w:color w:val="156082" w:themeColor="accent1"/>
          <w:sz w:val="36"/>
          <w:szCs w:val="36"/>
        </w:rPr>
      </w:pPr>
    </w:p>
    <w:p w14:paraId="478E1E00" w14:textId="62ECBC54" w:rsidR="005E0F40" w:rsidRDefault="00B32561" w:rsidP="12C54A9D">
      <w:pPr>
        <w:rPr>
          <w:b/>
          <w:bCs/>
          <w:color w:val="156082" w:themeColor="accent1"/>
          <w:sz w:val="36"/>
          <w:szCs w:val="36"/>
        </w:rPr>
      </w:pPr>
      <w:r>
        <w:rPr>
          <w:b/>
          <w:bCs/>
          <w:noProof/>
          <w:color w:val="156082" w:themeColor="accent1"/>
          <w:sz w:val="36"/>
          <w:szCs w:val="36"/>
        </w:rPr>
        <mc:AlternateContent>
          <mc:Choice Requires="wps">
            <w:drawing>
              <wp:anchor distT="0" distB="0" distL="114300" distR="114300" simplePos="0" relativeHeight="251658244" behindDoc="0" locked="0" layoutInCell="1" allowOverlap="1" wp14:anchorId="2217B918" wp14:editId="7AEF5569">
                <wp:simplePos x="0" y="0"/>
                <wp:positionH relativeFrom="margin">
                  <wp:align>left</wp:align>
                </wp:positionH>
                <wp:positionV relativeFrom="paragraph">
                  <wp:posOffset>124241</wp:posOffset>
                </wp:positionV>
                <wp:extent cx="5675586" cy="614855"/>
                <wp:effectExtent l="0" t="0" r="0" b="0"/>
                <wp:wrapNone/>
                <wp:docPr id="716993054" name="Text Box 2"/>
                <wp:cNvGraphicFramePr/>
                <a:graphic xmlns:a="http://schemas.openxmlformats.org/drawingml/2006/main">
                  <a:graphicData uri="http://schemas.microsoft.com/office/word/2010/wordprocessingShape">
                    <wps:wsp>
                      <wps:cNvSpPr txBox="1"/>
                      <wps:spPr>
                        <a:xfrm>
                          <a:off x="0" y="0"/>
                          <a:ext cx="5675586" cy="614855"/>
                        </a:xfrm>
                        <a:prstGeom prst="rect">
                          <a:avLst/>
                        </a:prstGeom>
                        <a:noFill/>
                        <a:ln w="6350">
                          <a:noFill/>
                        </a:ln>
                      </wps:spPr>
                      <wps:txbx>
                        <w:txbxContent>
                          <w:p w14:paraId="230F85D1" w14:textId="1992AAC0" w:rsidR="00B32561" w:rsidRPr="006944FC" w:rsidRDefault="00B55FCF">
                            <w:pPr>
                              <w:rPr>
                                <w:rFonts w:ascii="Arial" w:hAnsi="Arial" w:cs="Arial"/>
                                <w:b/>
                                <w:bCs/>
                                <w:color w:val="FFFFFF" w:themeColor="background1"/>
                                <w:sz w:val="72"/>
                                <w:szCs w:val="72"/>
                              </w:rPr>
                            </w:pPr>
                            <w:r w:rsidRPr="006944FC">
                              <w:rPr>
                                <w:rFonts w:ascii="Arial" w:hAnsi="Arial" w:cs="Arial"/>
                                <w:b/>
                                <w:bCs/>
                                <w:color w:val="FFFFFF" w:themeColor="background1"/>
                                <w:sz w:val="72"/>
                                <w:szCs w:val="72"/>
                              </w:rPr>
                              <w:t xml:space="preserve">Social Investment Fund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7B918" id="_x0000_t202" coordsize="21600,21600" o:spt="202" path="m,l,21600r21600,l21600,xe">
                <v:stroke joinstyle="miter"/>
                <v:path gradientshapeok="t" o:connecttype="rect"/>
              </v:shapetype>
              <v:shape id="Text Box 2" o:spid="_x0000_s1026" type="#_x0000_t202" style="position:absolute;margin-left:0;margin-top:9.8pt;width:446.9pt;height:48.4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YJFwIAACwEAAAOAAAAZHJzL2Uyb0RvYy54bWysU02P2yAQvVfqf0DcGztpnE2tOKt0V6kq&#10;RbsrZas9EwyxJcxQILHTX98BOx/a9lT1ggdm/IZ577G47xpFjsK6GnRBx6OUEqE5lLXeF/TH6/rT&#10;nBLnmS6ZAi0KehKO3i8/fli0JhcTqECVwhIE0S5vTUEr702eJI5XomFuBEZoTEqwDfO4tfuktKxF&#10;9EYlkzSdJS3Y0ljgwjk8feyTdBnxpRTcP0vphCeqoHg3H1cb111Yk+WC5XvLTFXz4RrsH27RsFpj&#10;0wvUI/OMHGz9B1RTcwsOpB9xaBKQsuYizoDTjNN302wrZkScBclx5kKT+3+w/Om4NS+W+O4rdChg&#10;IKQ1Lnd4GObppG3CF29KMI8Uni60ic4TjofZ7C7L5jNKOOZm4+k8ywJMcv3bWOe/CWhICApqUZbI&#10;FjtunO9LzyWhmYZ1rVSURmnSIujnLI0/XDIIrjT2uN41RL7bdcMAOyhPOJeFXnJn+LrG5hvm/Auz&#10;qDGOgr71z7hIBdgEhoiSCuyvv52HeqQes5S06JmCup8HZgUl6rtGUb6Mp9NgsriZZncT3NjbzO42&#10;ow/NA6Atx/hCDI9hqPfqHEoLzRvaexW6Yoppjr0L6s/hg++djM+Di9UqFqGtDPMbvTU8QAc6A7Wv&#10;3RuzZuDfo3JPcHYXy9/J0Nf2QqwOHmQdNQoE96wOvKMlo8rD8wmev93HqusjX/4GAAD//wMAUEsD&#10;BBQABgAIAAAAIQD7WGIq3gAAAAcBAAAPAAAAZHJzL2Rvd25yZXYueG1sTI/BTsMwEETvSPyDtUjc&#10;qNMCURriVFWkCgnBoaUXbk68TSLsdYjdNvD1LKdy3JnR7JtiNTkrTjiG3pOC+SwBgdR401OrYP++&#10;uctAhKjJaOsJFXxjgFV5fVXo3PgzbfG0i63gEgq5VtDFOORShqZDp8PMD0jsHfzodORzbKUZ9ZnL&#10;nZWLJEml0z3xh04PWHXYfO6OTsFLtXnT23rhsh9bPb8e1sPX/uNRqdubaf0EIuIUL2H4w2d0KJmp&#10;9kcyQVgFPCSyukxBsJst73lIzcI8fQBZFvI/f/kLAAD//wMAUEsBAi0AFAAGAAgAAAAhALaDOJL+&#10;AAAA4QEAABMAAAAAAAAAAAAAAAAAAAAAAFtDb250ZW50X1R5cGVzXS54bWxQSwECLQAUAAYACAAA&#10;ACEAOP0h/9YAAACUAQAACwAAAAAAAAAAAAAAAAAvAQAAX3JlbHMvLnJlbHNQSwECLQAUAAYACAAA&#10;ACEAcU4GCRcCAAAsBAAADgAAAAAAAAAAAAAAAAAuAgAAZHJzL2Uyb0RvYy54bWxQSwECLQAUAAYA&#10;CAAAACEA+1hiKt4AAAAHAQAADwAAAAAAAAAAAAAAAABxBAAAZHJzL2Rvd25yZXYueG1sUEsFBgAA&#10;AAAEAAQA8wAAAHwFAAAAAA==&#10;" filled="f" stroked="f" strokeweight=".5pt">
                <v:textbox>
                  <w:txbxContent>
                    <w:p w14:paraId="230F85D1" w14:textId="1992AAC0" w:rsidR="00B32561" w:rsidRPr="006944FC" w:rsidRDefault="00B55FCF">
                      <w:pPr>
                        <w:rPr>
                          <w:rFonts w:ascii="Arial" w:hAnsi="Arial" w:cs="Arial"/>
                          <w:b/>
                          <w:bCs/>
                          <w:color w:val="FFFFFF" w:themeColor="background1"/>
                          <w:sz w:val="72"/>
                          <w:szCs w:val="72"/>
                        </w:rPr>
                      </w:pPr>
                      <w:r w:rsidRPr="006944FC">
                        <w:rPr>
                          <w:rFonts w:ascii="Arial" w:hAnsi="Arial" w:cs="Arial"/>
                          <w:b/>
                          <w:bCs/>
                          <w:color w:val="FFFFFF" w:themeColor="background1"/>
                          <w:sz w:val="72"/>
                          <w:szCs w:val="72"/>
                        </w:rPr>
                        <w:t xml:space="preserve">Social Investment Fund </w:t>
                      </w:r>
                    </w:p>
                  </w:txbxContent>
                </v:textbox>
                <w10:wrap anchorx="margin"/>
              </v:shape>
            </w:pict>
          </mc:Fallback>
        </mc:AlternateContent>
      </w:r>
    </w:p>
    <w:p w14:paraId="5484445F" w14:textId="41823C1D" w:rsidR="005E0F40" w:rsidRDefault="005E0F40" w:rsidP="12C54A9D">
      <w:pPr>
        <w:rPr>
          <w:b/>
          <w:bCs/>
          <w:color w:val="156082" w:themeColor="accent1"/>
          <w:sz w:val="36"/>
          <w:szCs w:val="36"/>
        </w:rPr>
      </w:pPr>
    </w:p>
    <w:p w14:paraId="374B4FFB" w14:textId="2F01DC80" w:rsidR="005E0F40" w:rsidRDefault="006944FC" w:rsidP="12C54A9D">
      <w:pPr>
        <w:rPr>
          <w:b/>
          <w:bCs/>
          <w:color w:val="156082" w:themeColor="accent1"/>
          <w:sz w:val="36"/>
          <w:szCs w:val="36"/>
        </w:rPr>
      </w:pPr>
      <w:r>
        <w:rPr>
          <w:b/>
          <w:bCs/>
          <w:noProof/>
          <w:color w:val="156082" w:themeColor="accent1"/>
          <w:sz w:val="36"/>
          <w:szCs w:val="36"/>
        </w:rPr>
        <mc:AlternateContent>
          <mc:Choice Requires="wps">
            <w:drawing>
              <wp:anchor distT="0" distB="0" distL="114300" distR="114300" simplePos="0" relativeHeight="251658245" behindDoc="0" locked="0" layoutInCell="1" allowOverlap="1" wp14:anchorId="0E9B5812" wp14:editId="7ABFD360">
                <wp:simplePos x="0" y="0"/>
                <wp:positionH relativeFrom="margin">
                  <wp:align>left</wp:align>
                </wp:positionH>
                <wp:positionV relativeFrom="paragraph">
                  <wp:posOffset>29253</wp:posOffset>
                </wp:positionV>
                <wp:extent cx="5675586" cy="2144110"/>
                <wp:effectExtent l="0" t="0" r="0" b="0"/>
                <wp:wrapNone/>
                <wp:docPr id="2083816836" name="Text Box 2"/>
                <wp:cNvGraphicFramePr/>
                <a:graphic xmlns:a="http://schemas.openxmlformats.org/drawingml/2006/main">
                  <a:graphicData uri="http://schemas.microsoft.com/office/word/2010/wordprocessingShape">
                    <wps:wsp>
                      <wps:cNvSpPr txBox="1"/>
                      <wps:spPr>
                        <a:xfrm>
                          <a:off x="0" y="0"/>
                          <a:ext cx="5675586" cy="2144110"/>
                        </a:xfrm>
                        <a:prstGeom prst="rect">
                          <a:avLst/>
                        </a:prstGeom>
                        <a:noFill/>
                        <a:ln w="6350">
                          <a:noFill/>
                        </a:ln>
                      </wps:spPr>
                      <wps:txbx>
                        <w:txbxContent>
                          <w:p w14:paraId="78259916" w14:textId="77777777" w:rsidR="006F45C7" w:rsidRPr="00D4289B" w:rsidRDefault="006944FC" w:rsidP="006944FC">
                            <w:pPr>
                              <w:rPr>
                                <w:rFonts w:ascii="Arial" w:hAnsi="Arial" w:cs="Arial"/>
                                <w:b/>
                                <w:bCs/>
                                <w:color w:val="FFFFFF" w:themeColor="background1"/>
                                <w:sz w:val="56"/>
                                <w:szCs w:val="56"/>
                              </w:rPr>
                            </w:pPr>
                            <w:r w:rsidRPr="00D4289B">
                              <w:rPr>
                                <w:rFonts w:ascii="Arial" w:hAnsi="Arial" w:cs="Arial"/>
                                <w:b/>
                                <w:bCs/>
                                <w:color w:val="FFFFFF" w:themeColor="background1"/>
                                <w:sz w:val="56"/>
                                <w:szCs w:val="56"/>
                              </w:rPr>
                              <w:t>Outcomes Agreement</w:t>
                            </w:r>
                            <w:r w:rsidR="004A2BF0" w:rsidRPr="00D4289B">
                              <w:rPr>
                                <w:rFonts w:ascii="Arial" w:hAnsi="Arial" w:cs="Arial"/>
                                <w:b/>
                                <w:bCs/>
                                <w:color w:val="FFFFFF" w:themeColor="background1"/>
                                <w:sz w:val="56"/>
                                <w:szCs w:val="56"/>
                              </w:rPr>
                              <w:t xml:space="preserve"> </w:t>
                            </w:r>
                          </w:p>
                          <w:p w14:paraId="3566E232" w14:textId="77777777" w:rsidR="00D4289B" w:rsidRDefault="00D4289B" w:rsidP="006944FC">
                            <w:pPr>
                              <w:rPr>
                                <w:rFonts w:ascii="Arial" w:hAnsi="Arial" w:cs="Arial"/>
                                <w:b/>
                                <w:bCs/>
                                <w:color w:val="FFFFFF" w:themeColor="background1"/>
                                <w:sz w:val="48"/>
                                <w:szCs w:val="48"/>
                              </w:rPr>
                            </w:pPr>
                          </w:p>
                          <w:p w14:paraId="5C4597CF" w14:textId="668785D1" w:rsidR="006944FC" w:rsidRDefault="006F45C7" w:rsidP="006944FC">
                            <w:pPr>
                              <w:rPr>
                                <w:rFonts w:ascii="Arial" w:hAnsi="Arial" w:cs="Arial"/>
                                <w:b/>
                                <w:bCs/>
                                <w:color w:val="FFFFFF" w:themeColor="background1"/>
                                <w:sz w:val="48"/>
                                <w:szCs w:val="48"/>
                              </w:rPr>
                            </w:pPr>
                            <w:r>
                              <w:rPr>
                                <w:rFonts w:ascii="Arial" w:hAnsi="Arial" w:cs="Arial"/>
                                <w:b/>
                                <w:bCs/>
                                <w:color w:val="FFFFFF" w:themeColor="background1"/>
                                <w:sz w:val="48"/>
                                <w:szCs w:val="48"/>
                              </w:rPr>
                              <w:t>Guide for Organisations</w:t>
                            </w:r>
                          </w:p>
                          <w:p w14:paraId="020EAF83" w14:textId="77777777" w:rsidR="00C45BE0" w:rsidRDefault="00C45BE0" w:rsidP="006944FC">
                            <w:pPr>
                              <w:rPr>
                                <w:rFonts w:ascii="Arial" w:hAnsi="Arial" w:cs="Arial"/>
                                <w:b/>
                                <w:bCs/>
                                <w:color w:val="FFFFFF" w:themeColor="background1"/>
                                <w:sz w:val="48"/>
                                <w:szCs w:val="48"/>
                              </w:rPr>
                            </w:pPr>
                          </w:p>
                          <w:p w14:paraId="19ADDB80" w14:textId="77777777" w:rsidR="00C45BE0" w:rsidRDefault="00C45BE0" w:rsidP="006944FC">
                            <w:pPr>
                              <w:rPr>
                                <w:rFonts w:ascii="Arial" w:hAnsi="Arial" w:cs="Arial"/>
                                <w:b/>
                                <w:bCs/>
                                <w:color w:val="FFFFFF" w:themeColor="background1"/>
                                <w:sz w:val="48"/>
                                <w:szCs w:val="48"/>
                              </w:rPr>
                            </w:pPr>
                          </w:p>
                          <w:p w14:paraId="1C14C4B5" w14:textId="77777777" w:rsidR="00C45BE0" w:rsidRPr="006944FC" w:rsidRDefault="00C45BE0" w:rsidP="006944FC">
                            <w:pPr>
                              <w:rPr>
                                <w:rFonts w:ascii="Arial" w:hAnsi="Arial" w:cs="Arial"/>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5812" id="_x0000_s1027" type="#_x0000_t202" style="position:absolute;margin-left:0;margin-top:2.3pt;width:446.9pt;height:168.8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9AGgIAADQEAAAOAAAAZHJzL2Uyb0RvYy54bWysU01vGyEQvVfKf0Dc4/W6tpOuvI7cRK4q&#10;WUkkp8oZs+BFYhkK2Lvur+/A+ktpT1UvMDDDfLz3mD10jSZ74bwCU9J8MKREGA6VMtuS/nhb3t5T&#10;4gMzFdNgREkPwtOH+c2nWWsLMYIadCUcwSTGF60taR2CLbLM81o0zA/ACoNOCa5hAY9um1WOtZi9&#10;0dloOJxmLbjKOuDCe7x96p10nvJLKXh4kdKLQHRJsbeQVpfWTVyz+YwVW8dsrfixDfYPXTRMGSx6&#10;TvXEAiM7p/5I1SjuwIMMAw5NBlIqLtIMOE0+/DDNumZWpFkQHG/PMPn/l5Y/79f21ZHQfYUOCYyA&#10;tNYXHi/jPJ10TdyxU4J+hPBwhk10gXC8nEzvJpP7KSUcfaN8PM7zBGx2eW6dD98ENCQaJXXIS4KL&#10;7Vc+YEkMPYXEagaWSuvEjTakLen082SYHpw9+EIbfHhpNlqh23REVVeDbKA64HwOeuq95UuFPayY&#10;D6/MIdc4Euo3vOAiNWAtOFqU1OB+/e0+xiMF6KWkRe2U1P/cMSco0d8NkvMFMYhiS4fx5G6EB3ft&#10;2Vx7zK55BJRnjj/F8mTG+KBPpnTQvKPMF7EqupjhWLuk4WQ+hl7R+E24WCxSEMrLsrAya8tj6ohq&#10;RPite2fOHmkIyOAznFTGig9s9LE9H4tdAKkSVRHnHtUj/CjNxODxG0XtX59T1OWzz38DAAD//wMA&#10;UEsDBBQABgAIAAAAIQDJGHYD3wAAAAYBAAAPAAAAZHJzL2Rvd25yZXYueG1sTI9BS8NAFITvgv9h&#10;eYI3uzGpJaZ5KSVQBNFDay/eNtnXJDS7G7PbNvrrfZ7qcZhh5pt8NZlenGn0nbMIj7MIBNna6c42&#10;CPuPzUMKwgdlteqdJYRv8rAqbm9ylWl3sVs670IjuMT6TCG0IQyZlL5uySg/cwNZ9g5uNCqwHBup&#10;R3XhctPLOIoW0qjO8kKrBipbqo+7k0F4LTfvalvFJv3py5e3w3r42n8+Id7fTesliEBTuIbhD5/R&#10;oWCmyp2s9qJH4CMBYb4AwWb6nPCPCiGZxwnIIpf/8YtfAAAA//8DAFBLAQItABQABgAIAAAAIQC2&#10;gziS/gAAAOEBAAATAAAAAAAAAAAAAAAAAAAAAABbQ29udGVudF9UeXBlc10ueG1sUEsBAi0AFAAG&#10;AAgAAAAhADj9If/WAAAAlAEAAAsAAAAAAAAAAAAAAAAALwEAAF9yZWxzLy5yZWxzUEsBAi0AFAAG&#10;AAgAAAAhAOA+D0AaAgAANAQAAA4AAAAAAAAAAAAAAAAALgIAAGRycy9lMm9Eb2MueG1sUEsBAi0A&#10;FAAGAAgAAAAhAMkYdgPfAAAABgEAAA8AAAAAAAAAAAAAAAAAdAQAAGRycy9kb3ducmV2LnhtbFBL&#10;BQYAAAAABAAEAPMAAACABQAAAAA=&#10;" filled="f" stroked="f" strokeweight=".5pt">
                <v:textbox>
                  <w:txbxContent>
                    <w:p w14:paraId="78259916" w14:textId="77777777" w:rsidR="006F45C7" w:rsidRPr="00D4289B" w:rsidRDefault="006944FC" w:rsidP="006944FC">
                      <w:pPr>
                        <w:rPr>
                          <w:rFonts w:ascii="Arial" w:hAnsi="Arial" w:cs="Arial"/>
                          <w:b/>
                          <w:bCs/>
                          <w:color w:val="FFFFFF" w:themeColor="background1"/>
                          <w:sz w:val="56"/>
                          <w:szCs w:val="56"/>
                        </w:rPr>
                      </w:pPr>
                      <w:r w:rsidRPr="00D4289B">
                        <w:rPr>
                          <w:rFonts w:ascii="Arial" w:hAnsi="Arial" w:cs="Arial"/>
                          <w:b/>
                          <w:bCs/>
                          <w:color w:val="FFFFFF" w:themeColor="background1"/>
                          <w:sz w:val="56"/>
                          <w:szCs w:val="56"/>
                        </w:rPr>
                        <w:t>Outcomes Agreement</w:t>
                      </w:r>
                      <w:r w:rsidR="004A2BF0" w:rsidRPr="00D4289B">
                        <w:rPr>
                          <w:rFonts w:ascii="Arial" w:hAnsi="Arial" w:cs="Arial"/>
                          <w:b/>
                          <w:bCs/>
                          <w:color w:val="FFFFFF" w:themeColor="background1"/>
                          <w:sz w:val="56"/>
                          <w:szCs w:val="56"/>
                        </w:rPr>
                        <w:t xml:space="preserve"> </w:t>
                      </w:r>
                    </w:p>
                    <w:p w14:paraId="3566E232" w14:textId="77777777" w:rsidR="00D4289B" w:rsidRDefault="00D4289B" w:rsidP="006944FC">
                      <w:pPr>
                        <w:rPr>
                          <w:rFonts w:ascii="Arial" w:hAnsi="Arial" w:cs="Arial"/>
                          <w:b/>
                          <w:bCs/>
                          <w:color w:val="FFFFFF" w:themeColor="background1"/>
                          <w:sz w:val="48"/>
                          <w:szCs w:val="48"/>
                        </w:rPr>
                      </w:pPr>
                    </w:p>
                    <w:p w14:paraId="5C4597CF" w14:textId="668785D1" w:rsidR="006944FC" w:rsidRDefault="006F45C7" w:rsidP="006944FC">
                      <w:pPr>
                        <w:rPr>
                          <w:rFonts w:ascii="Arial" w:hAnsi="Arial" w:cs="Arial"/>
                          <w:b/>
                          <w:bCs/>
                          <w:color w:val="FFFFFF" w:themeColor="background1"/>
                          <w:sz w:val="48"/>
                          <w:szCs w:val="48"/>
                        </w:rPr>
                      </w:pPr>
                      <w:r>
                        <w:rPr>
                          <w:rFonts w:ascii="Arial" w:hAnsi="Arial" w:cs="Arial"/>
                          <w:b/>
                          <w:bCs/>
                          <w:color w:val="FFFFFF" w:themeColor="background1"/>
                          <w:sz w:val="48"/>
                          <w:szCs w:val="48"/>
                        </w:rPr>
                        <w:t>Guide for Organisations</w:t>
                      </w:r>
                    </w:p>
                    <w:p w14:paraId="020EAF83" w14:textId="77777777" w:rsidR="00C45BE0" w:rsidRDefault="00C45BE0" w:rsidP="006944FC">
                      <w:pPr>
                        <w:rPr>
                          <w:rFonts w:ascii="Arial" w:hAnsi="Arial" w:cs="Arial"/>
                          <w:b/>
                          <w:bCs/>
                          <w:color w:val="FFFFFF" w:themeColor="background1"/>
                          <w:sz w:val="48"/>
                          <w:szCs w:val="48"/>
                        </w:rPr>
                      </w:pPr>
                    </w:p>
                    <w:p w14:paraId="19ADDB80" w14:textId="77777777" w:rsidR="00C45BE0" w:rsidRDefault="00C45BE0" w:rsidP="006944FC">
                      <w:pPr>
                        <w:rPr>
                          <w:rFonts w:ascii="Arial" w:hAnsi="Arial" w:cs="Arial"/>
                          <w:b/>
                          <w:bCs/>
                          <w:color w:val="FFFFFF" w:themeColor="background1"/>
                          <w:sz w:val="48"/>
                          <w:szCs w:val="48"/>
                        </w:rPr>
                      </w:pPr>
                    </w:p>
                    <w:p w14:paraId="1C14C4B5" w14:textId="77777777" w:rsidR="00C45BE0" w:rsidRPr="006944FC" w:rsidRDefault="00C45BE0" w:rsidP="006944FC">
                      <w:pPr>
                        <w:rPr>
                          <w:rFonts w:ascii="Arial" w:hAnsi="Arial" w:cs="Arial"/>
                          <w:b/>
                          <w:bCs/>
                          <w:color w:val="FFFFFF" w:themeColor="background1"/>
                          <w:sz w:val="48"/>
                          <w:szCs w:val="48"/>
                        </w:rPr>
                      </w:pPr>
                    </w:p>
                  </w:txbxContent>
                </v:textbox>
                <w10:wrap anchorx="margin"/>
              </v:shape>
            </w:pict>
          </mc:Fallback>
        </mc:AlternateContent>
      </w:r>
    </w:p>
    <w:p w14:paraId="6C984FD6" w14:textId="77777777" w:rsidR="005E0F40" w:rsidRDefault="005E0F40" w:rsidP="12C54A9D">
      <w:pPr>
        <w:rPr>
          <w:b/>
          <w:bCs/>
          <w:color w:val="156082" w:themeColor="accent1"/>
          <w:sz w:val="36"/>
          <w:szCs w:val="36"/>
        </w:rPr>
      </w:pPr>
    </w:p>
    <w:p w14:paraId="4DAF7B52" w14:textId="77777777" w:rsidR="005E0F40" w:rsidRDefault="005E0F40" w:rsidP="12C54A9D">
      <w:pPr>
        <w:rPr>
          <w:b/>
          <w:bCs/>
          <w:color w:val="156082" w:themeColor="accent1"/>
          <w:sz w:val="36"/>
          <w:szCs w:val="36"/>
        </w:rPr>
      </w:pPr>
    </w:p>
    <w:p w14:paraId="0279405C" w14:textId="77777777" w:rsidR="005E0F40" w:rsidRDefault="005E0F40" w:rsidP="12C54A9D">
      <w:pPr>
        <w:rPr>
          <w:b/>
          <w:bCs/>
          <w:color w:val="156082" w:themeColor="accent1"/>
          <w:sz w:val="36"/>
          <w:szCs w:val="36"/>
        </w:rPr>
      </w:pPr>
    </w:p>
    <w:p w14:paraId="170B7C58" w14:textId="77777777" w:rsidR="005E0F40" w:rsidRDefault="005E0F40" w:rsidP="12C54A9D">
      <w:pPr>
        <w:rPr>
          <w:b/>
          <w:bCs/>
          <w:color w:val="156082" w:themeColor="accent1"/>
          <w:sz w:val="36"/>
          <w:szCs w:val="36"/>
        </w:rPr>
      </w:pPr>
    </w:p>
    <w:p w14:paraId="64A19FBF" w14:textId="75F2EBBB" w:rsidR="005E0F40" w:rsidRDefault="005E0F40" w:rsidP="12C54A9D">
      <w:pPr>
        <w:rPr>
          <w:b/>
          <w:bCs/>
          <w:color w:val="156082" w:themeColor="accent1"/>
          <w:sz w:val="36"/>
          <w:szCs w:val="36"/>
        </w:rPr>
      </w:pPr>
    </w:p>
    <w:p w14:paraId="5A7255F8" w14:textId="74C1A98E" w:rsidR="005E0F40" w:rsidRDefault="00F5327D" w:rsidP="12C54A9D">
      <w:pPr>
        <w:rPr>
          <w:b/>
          <w:bCs/>
          <w:color w:val="156082" w:themeColor="accent1"/>
          <w:sz w:val="36"/>
          <w:szCs w:val="36"/>
        </w:rPr>
      </w:pPr>
      <w:r>
        <w:rPr>
          <w:noProof/>
        </w:rPr>
        <mc:AlternateContent>
          <mc:Choice Requires="wps">
            <w:drawing>
              <wp:anchor distT="0" distB="0" distL="114300" distR="114300" simplePos="0" relativeHeight="251658247" behindDoc="0" locked="0" layoutInCell="1" allowOverlap="1" wp14:anchorId="45C88428" wp14:editId="4492A85E">
                <wp:simplePos x="0" y="0"/>
                <wp:positionH relativeFrom="margin">
                  <wp:align>left</wp:align>
                </wp:positionH>
                <wp:positionV relativeFrom="paragraph">
                  <wp:posOffset>62952</wp:posOffset>
                </wp:positionV>
                <wp:extent cx="5695443" cy="738664"/>
                <wp:effectExtent l="0" t="0" r="0" b="0"/>
                <wp:wrapNone/>
                <wp:docPr id="8" name="TextBox 7">
                  <a:extLst xmlns:a="http://schemas.openxmlformats.org/drawingml/2006/main">
                    <a:ext uri="{FF2B5EF4-FFF2-40B4-BE49-F238E27FC236}">
                      <a16:creationId xmlns:a16="http://schemas.microsoft.com/office/drawing/2014/main" id="{31AF814E-4C42-884D-89C9-DAA1C9E9AF4F}"/>
                    </a:ext>
                  </a:extLst>
                </wp:docPr>
                <wp:cNvGraphicFramePr/>
                <a:graphic xmlns:a="http://schemas.openxmlformats.org/drawingml/2006/main">
                  <a:graphicData uri="http://schemas.microsoft.com/office/word/2010/wordprocessingShape">
                    <wps:wsp>
                      <wps:cNvSpPr txBox="1"/>
                      <wps:spPr>
                        <a:xfrm>
                          <a:off x="0" y="0"/>
                          <a:ext cx="5695443" cy="738664"/>
                        </a:xfrm>
                        <a:prstGeom prst="rect">
                          <a:avLst/>
                        </a:prstGeom>
                        <a:noFill/>
                      </wps:spPr>
                      <wps:txbx>
                        <w:txbxContent>
                          <w:p w14:paraId="7CAB614D" w14:textId="5A4A2023" w:rsidR="00F5327D" w:rsidRDefault="00F5327D" w:rsidP="00F5327D">
                            <w:pPr>
                              <w:rPr>
                                <w:rFonts w:eastAsia="+mn-ea" w:cs="+mn-cs"/>
                                <w:b/>
                                <w:color w:val="BFBFBF"/>
                                <w:kern w:val="24"/>
                                <w:sz w:val="28"/>
                                <w:szCs w:val="28"/>
                              </w:rPr>
                            </w:pPr>
                            <w:r>
                              <w:rPr>
                                <w:rFonts w:eastAsia="+mn-ea" w:cs="+mn-cs"/>
                                <w:b/>
                                <w:color w:val="BFBFBF"/>
                                <w:kern w:val="24"/>
                                <w:sz w:val="28"/>
                                <w:szCs w:val="28"/>
                              </w:rPr>
                              <w:t xml:space="preserve">This guide provides information for organisations on how we will work together to establish an outcomes agreement and </w:t>
                            </w:r>
                            <w:r w:rsidR="00127E50">
                              <w:rPr>
                                <w:rFonts w:eastAsia="+mn-ea" w:cs="+mn-cs"/>
                                <w:b/>
                                <w:color w:val="BFBFBF"/>
                                <w:kern w:val="24"/>
                                <w:sz w:val="28"/>
                                <w:szCs w:val="28"/>
                              </w:rPr>
                              <w:t>work together across</w:t>
                            </w:r>
                            <w:r>
                              <w:rPr>
                                <w:rFonts w:eastAsia="+mn-ea" w:cs="+mn-cs"/>
                                <w:b/>
                                <w:color w:val="BFBFBF"/>
                                <w:kern w:val="24"/>
                                <w:sz w:val="28"/>
                                <w:szCs w:val="28"/>
                              </w:rPr>
                              <w:t xml:space="preserve"> the lifecycle of the agreement. </w:t>
                            </w:r>
                          </w:p>
                        </w:txbxContent>
                      </wps:txbx>
                      <wps:bodyPr wrap="square">
                        <a:spAutoFit/>
                      </wps:bodyPr>
                    </wps:wsp>
                  </a:graphicData>
                </a:graphic>
              </wp:anchor>
            </w:drawing>
          </mc:Choice>
          <mc:Fallback>
            <w:pict>
              <v:shape w14:anchorId="45C88428" id="TextBox 7" o:spid="_x0000_s1028" type="#_x0000_t202" style="position:absolute;margin-left:0;margin-top:4.95pt;width:448.45pt;height:58.15pt;z-index:25165824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5cewEAAOUCAAAOAAAAZHJzL2Uyb0RvYy54bWysUsFOAyEQvZv4D4S73drWqptujabRi1ET&#10;9QMoC12ShUGGdrd/70Bra/RmvAwwMzzevMfsprct26iABlzFzwdDzpSTUBu3qvj72/3ZFWcYhatF&#10;C05VfKuQ38xPT2adL9UIGmhrFRiBOCw7X/EmRl8WBcpGWYED8MpRUUOwItIxrIo6iI7QbVuMhsNp&#10;0UGofQCpECm72BX5PONrrWR81hpVZG3FiVvMMeS4TLGYz0S5CsI3Ru5piD+wsMI4evQAtRBRsHUw&#10;v6CskQEQdBxIsAVobaTKM9A058Mf07w2wqs8C4mD/iAT/h+sfNq8+pfAYn8HPRmYBOk8lkjJNE+v&#10;g00rMWVUJwm3B9lUH5mk5MX0+mIyGXMmqXY5vppOJwmmON72AeODAsvSpuKBbMlqic0jxl3rV0t6&#10;zMG9aduUP1JJu9gve2bqio++aC6h3hL7jgysOH6sRUh6CaJ/u46EksHT1V3jHpG0zPT2viezvp9z&#10;1/F3zj8BAAD//wMAUEsDBBQABgAIAAAAIQCpEBVR2wAAAAYBAAAPAAAAZHJzL2Rvd25yZXYueG1s&#10;TI/NTsMwEITvSLyDtZW4UaeRiJoQp6r4kThwoYT7Nl6SqPE6it0mfXuWE9xmNaOZb8vd4gZ1oSn0&#10;ng1s1gko4sbbnlsD9efr/RZUiMgWB89k4EoBdtXtTYmF9TN/0OUQWyUlHAo00MU4FlqHpiOHYe1H&#10;YvG+/eQwyjm12k44S7kbdJokmXbYsyx0ONJTR83pcHYGYrT7zbV+ceHta3l/nrukecDamLvVsn8E&#10;FWmJf2H4xRd0qITp6M9sgxoMyCPRQJ6DEnObZyKOkkqzFHRV6v/41Q8AAAD//wMAUEsBAi0AFAAG&#10;AAgAAAAhALaDOJL+AAAA4QEAABMAAAAAAAAAAAAAAAAAAAAAAFtDb250ZW50X1R5cGVzXS54bWxQ&#10;SwECLQAUAAYACAAAACEAOP0h/9YAAACUAQAACwAAAAAAAAAAAAAAAAAvAQAAX3JlbHMvLnJlbHNQ&#10;SwECLQAUAAYACAAAACEAiVHOXHsBAADlAgAADgAAAAAAAAAAAAAAAAAuAgAAZHJzL2Uyb0RvYy54&#10;bWxQSwECLQAUAAYACAAAACEAqRAVUdsAAAAGAQAADwAAAAAAAAAAAAAAAADVAwAAZHJzL2Rvd25y&#10;ZXYueG1sUEsFBgAAAAAEAAQA8wAAAN0EAAAAAA==&#10;" filled="f" stroked="f">
                <v:textbox style="mso-fit-shape-to-text:t">
                  <w:txbxContent>
                    <w:p w14:paraId="7CAB614D" w14:textId="5A4A2023" w:rsidR="00F5327D" w:rsidRDefault="00F5327D" w:rsidP="00F5327D">
                      <w:pPr>
                        <w:rPr>
                          <w:rFonts w:eastAsia="+mn-ea" w:cs="+mn-cs"/>
                          <w:b/>
                          <w:color w:val="BFBFBF"/>
                          <w:kern w:val="24"/>
                          <w:sz w:val="28"/>
                          <w:szCs w:val="28"/>
                        </w:rPr>
                      </w:pPr>
                      <w:r>
                        <w:rPr>
                          <w:rFonts w:eastAsia="+mn-ea" w:cs="+mn-cs"/>
                          <w:b/>
                          <w:color w:val="BFBFBF"/>
                          <w:kern w:val="24"/>
                          <w:sz w:val="28"/>
                          <w:szCs w:val="28"/>
                        </w:rPr>
                        <w:t xml:space="preserve">This guide provides information for organisations on how we will work together to establish an outcomes agreement and </w:t>
                      </w:r>
                      <w:r w:rsidR="00127E50">
                        <w:rPr>
                          <w:rFonts w:eastAsia="+mn-ea" w:cs="+mn-cs"/>
                          <w:b/>
                          <w:color w:val="BFBFBF"/>
                          <w:kern w:val="24"/>
                          <w:sz w:val="28"/>
                          <w:szCs w:val="28"/>
                        </w:rPr>
                        <w:t>work together across</w:t>
                      </w:r>
                      <w:r>
                        <w:rPr>
                          <w:rFonts w:eastAsia="+mn-ea" w:cs="+mn-cs"/>
                          <w:b/>
                          <w:color w:val="BFBFBF"/>
                          <w:kern w:val="24"/>
                          <w:sz w:val="28"/>
                          <w:szCs w:val="28"/>
                        </w:rPr>
                        <w:t xml:space="preserve"> the lifecycle of the agreement. </w:t>
                      </w:r>
                    </w:p>
                  </w:txbxContent>
                </v:textbox>
                <w10:wrap anchorx="margin"/>
              </v:shape>
            </w:pict>
          </mc:Fallback>
        </mc:AlternateContent>
      </w:r>
    </w:p>
    <w:p w14:paraId="3FCF3C72" w14:textId="0845B1C6" w:rsidR="005E0F40" w:rsidRDefault="005E0F40" w:rsidP="12C54A9D">
      <w:pPr>
        <w:rPr>
          <w:b/>
          <w:bCs/>
          <w:color w:val="156082" w:themeColor="accent1"/>
          <w:sz w:val="36"/>
          <w:szCs w:val="36"/>
        </w:rPr>
      </w:pPr>
    </w:p>
    <w:p w14:paraId="430B02F1" w14:textId="75C38452" w:rsidR="005E0F40" w:rsidRDefault="00D620CD" w:rsidP="12C54A9D">
      <w:pPr>
        <w:rPr>
          <w:b/>
          <w:bCs/>
          <w:color w:val="156082" w:themeColor="accent1"/>
          <w:sz w:val="36"/>
          <w:szCs w:val="36"/>
        </w:rPr>
      </w:pPr>
      <w:r w:rsidRPr="00083101">
        <w:rPr>
          <w:b/>
          <w:bCs/>
          <w:noProof/>
          <w:color w:val="156082" w:themeColor="accent1"/>
          <w:sz w:val="36"/>
          <w:szCs w:val="36"/>
        </w:rPr>
        <w:drawing>
          <wp:anchor distT="0" distB="0" distL="114300" distR="114300" simplePos="0" relativeHeight="251658246" behindDoc="1" locked="0" layoutInCell="1" allowOverlap="1" wp14:anchorId="2F86D2EE" wp14:editId="44318620">
            <wp:simplePos x="0" y="0"/>
            <wp:positionH relativeFrom="column">
              <wp:posOffset>4648200</wp:posOffset>
            </wp:positionH>
            <wp:positionV relativeFrom="paragraph">
              <wp:posOffset>259824</wp:posOffset>
            </wp:positionV>
            <wp:extent cx="2164080" cy="2164080"/>
            <wp:effectExtent l="0" t="0" r="7620" b="7620"/>
            <wp:wrapNone/>
            <wp:docPr id="7"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080" cy="2164080"/>
                    </a:xfrm>
                    <a:prstGeom prst="rect">
                      <a:avLst/>
                    </a:prstGeom>
                  </pic:spPr>
                </pic:pic>
              </a:graphicData>
            </a:graphic>
          </wp:anchor>
        </w:drawing>
      </w:r>
    </w:p>
    <w:p w14:paraId="01D96493" w14:textId="3344D3B1" w:rsidR="005E0F40" w:rsidRDefault="005E0F40" w:rsidP="12C54A9D">
      <w:pPr>
        <w:rPr>
          <w:b/>
          <w:bCs/>
          <w:color w:val="156082" w:themeColor="accent1"/>
          <w:sz w:val="36"/>
          <w:szCs w:val="36"/>
        </w:rPr>
      </w:pPr>
    </w:p>
    <w:p w14:paraId="2C8FA38D" w14:textId="003D1B63" w:rsidR="005E0F40" w:rsidRDefault="005E0F40" w:rsidP="12C54A9D">
      <w:pPr>
        <w:rPr>
          <w:b/>
          <w:bCs/>
          <w:color w:val="156082" w:themeColor="accent1"/>
          <w:sz w:val="36"/>
          <w:szCs w:val="36"/>
        </w:rPr>
      </w:pPr>
    </w:p>
    <w:p w14:paraId="5C96AA59" w14:textId="572EFB16" w:rsidR="00DD3AD7" w:rsidRDefault="00DD3AD7">
      <w:pPr>
        <w:rPr>
          <w:b/>
          <w:bCs/>
          <w:color w:val="156082" w:themeColor="accent1"/>
          <w:sz w:val="36"/>
          <w:szCs w:val="36"/>
        </w:rPr>
      </w:pPr>
      <w:r w:rsidRPr="09A05647">
        <w:rPr>
          <w:b/>
          <w:color w:val="155F81"/>
          <w:sz w:val="36"/>
          <w:szCs w:val="36"/>
        </w:rPr>
        <w:br w:type="page"/>
      </w:r>
    </w:p>
    <w:p w14:paraId="39BBEE88" w14:textId="52174368" w:rsidR="00A50015" w:rsidRDefault="00701FA2" w:rsidP="00D14DB7">
      <w:pPr>
        <w:pStyle w:val="SIAHeading1"/>
      </w:pPr>
      <w:r w:rsidRPr="00F6734C">
        <w:lastRenderedPageBreak/>
        <w:t xml:space="preserve">In </w:t>
      </w:r>
      <w:r w:rsidR="0041258D" w:rsidRPr="00F6734C">
        <w:t>this Guide</w:t>
      </w:r>
    </w:p>
    <w:tbl>
      <w:tblPr>
        <w:tblW w:w="9500" w:type="dxa"/>
        <w:tblCellMar>
          <w:left w:w="0" w:type="dxa"/>
          <w:right w:w="0" w:type="dxa"/>
        </w:tblCellMar>
        <w:tblLook w:val="0420" w:firstRow="1" w:lastRow="0" w:firstColumn="0" w:lastColumn="0" w:noHBand="0" w:noVBand="1"/>
      </w:tblPr>
      <w:tblGrid>
        <w:gridCol w:w="8020"/>
        <w:gridCol w:w="1480"/>
      </w:tblGrid>
      <w:tr w:rsidR="00055557" w:rsidRPr="003A7D04" w14:paraId="48A809E4" w14:textId="77777777" w:rsidTr="33F35B5A">
        <w:trPr>
          <w:trHeight w:val="377"/>
        </w:trPr>
        <w:tc>
          <w:tcPr>
            <w:tcW w:w="802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7987"/>
            <w:tcMar>
              <w:top w:w="72" w:type="dxa"/>
              <w:left w:w="144" w:type="dxa"/>
              <w:bottom w:w="72" w:type="dxa"/>
              <w:right w:w="144" w:type="dxa"/>
            </w:tcMar>
            <w:hideMark/>
          </w:tcPr>
          <w:p w14:paraId="2401545B" w14:textId="77777777" w:rsidR="00055557" w:rsidRPr="00C32777" w:rsidRDefault="18CDD8A9">
            <w:pPr>
              <w:spacing w:after="0" w:line="240" w:lineRule="auto"/>
              <w:rPr>
                <w:rFonts w:ascii="Arial" w:eastAsia="Times New Roman" w:hAnsi="Arial" w:cs="Arial"/>
                <w:sz w:val="28"/>
                <w:szCs w:val="28"/>
                <w:lang w:eastAsia="en-NZ"/>
              </w:rPr>
            </w:pPr>
            <w:r w:rsidRPr="00C32777">
              <w:rPr>
                <w:rFonts w:eastAsia="Times New Roman" w:cs="Calibri"/>
                <w:b/>
                <w:color w:val="FFFFFF" w:themeColor="light1"/>
                <w:kern w:val="24"/>
                <w:sz w:val="28"/>
                <w:szCs w:val="28"/>
                <w:lang w:eastAsia="en-NZ"/>
              </w:rPr>
              <w:t>Topic</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7987"/>
            <w:tcMar>
              <w:top w:w="72" w:type="dxa"/>
              <w:left w:w="144" w:type="dxa"/>
              <w:bottom w:w="72" w:type="dxa"/>
              <w:right w:w="144" w:type="dxa"/>
            </w:tcMar>
            <w:hideMark/>
          </w:tcPr>
          <w:p w14:paraId="620DDB6F" w14:textId="77777777" w:rsidR="00055557" w:rsidRPr="00C32777" w:rsidRDefault="18CDD8A9">
            <w:pPr>
              <w:spacing w:after="0" w:line="240" w:lineRule="auto"/>
              <w:rPr>
                <w:rFonts w:ascii="Arial" w:eastAsia="Times New Roman" w:hAnsi="Arial" w:cs="Arial"/>
                <w:sz w:val="28"/>
                <w:szCs w:val="28"/>
                <w:lang w:eastAsia="en-NZ"/>
              </w:rPr>
            </w:pPr>
            <w:r w:rsidRPr="00C32777">
              <w:rPr>
                <w:rFonts w:eastAsia="Times New Roman" w:cs="Calibri"/>
                <w:b/>
                <w:color w:val="FFFFFF" w:themeColor="light1"/>
                <w:kern w:val="24"/>
                <w:sz w:val="28"/>
                <w:szCs w:val="28"/>
                <w:lang w:eastAsia="en-NZ"/>
              </w:rPr>
              <w:t xml:space="preserve">Page </w:t>
            </w:r>
          </w:p>
        </w:tc>
      </w:tr>
      <w:tr w:rsidR="00055557" w:rsidRPr="003A7D04" w14:paraId="7DBAEFF8" w14:textId="77777777" w:rsidTr="33F35B5A">
        <w:trPr>
          <w:trHeight w:val="345"/>
        </w:trPr>
        <w:tc>
          <w:tcPr>
            <w:tcW w:w="8020" w:type="dxa"/>
            <w:tcBorders>
              <w:top w:val="nil"/>
              <w:left w:val="nil"/>
              <w:bottom w:val="single" w:sz="8" w:space="0" w:color="26567F"/>
              <w:right w:val="nil"/>
            </w:tcBorders>
            <w:tcMar>
              <w:top w:w="72" w:type="dxa"/>
              <w:left w:w="144" w:type="dxa"/>
              <w:bottom w:w="72" w:type="dxa"/>
              <w:right w:w="144" w:type="dxa"/>
            </w:tcMar>
            <w:hideMark/>
          </w:tcPr>
          <w:p w14:paraId="71903E20" w14:textId="77777777" w:rsidR="00055557" w:rsidRPr="003A7D04" w:rsidRDefault="18CDD8A9">
            <w:pPr>
              <w:spacing w:after="0" w:line="240" w:lineRule="auto"/>
              <w:rPr>
                <w:rFonts w:ascii="Arial" w:eastAsia="Times New Roman" w:hAnsi="Arial" w:cs="Arial"/>
                <w:sz w:val="36"/>
                <w:szCs w:val="36"/>
                <w:lang w:eastAsia="en-NZ"/>
              </w:rPr>
            </w:pPr>
            <w:r w:rsidRPr="33F35B5A">
              <w:rPr>
                <w:rFonts w:eastAsia="Times New Roman" w:cs="Calibri"/>
                <w:b/>
                <w:color w:val="196B24" w:themeColor="accent3"/>
                <w:kern w:val="24"/>
                <w:sz w:val="28"/>
                <w:szCs w:val="28"/>
                <w:lang w:eastAsia="en-NZ"/>
              </w:rPr>
              <w:t xml:space="preserve">1. About the agreement guidance </w:t>
            </w:r>
          </w:p>
        </w:tc>
        <w:tc>
          <w:tcPr>
            <w:tcW w:w="1480" w:type="dxa"/>
            <w:tcBorders>
              <w:top w:val="nil"/>
              <w:left w:val="nil"/>
              <w:bottom w:val="single" w:sz="8" w:space="0" w:color="26567F"/>
              <w:right w:val="nil"/>
            </w:tcBorders>
            <w:tcMar>
              <w:top w:w="72" w:type="dxa"/>
              <w:left w:w="144" w:type="dxa"/>
              <w:bottom w:w="72" w:type="dxa"/>
              <w:right w:w="144" w:type="dxa"/>
            </w:tcMar>
            <w:hideMark/>
          </w:tcPr>
          <w:p w14:paraId="45AC4AB6" w14:textId="3AB577BC" w:rsidR="00055557" w:rsidRPr="003D1D3D" w:rsidRDefault="00C32777" w:rsidP="00A46C75">
            <w:pPr>
              <w:spacing w:after="0" w:line="240" w:lineRule="auto"/>
              <w:jc w:val="center"/>
              <w:rPr>
                <w:rFonts w:ascii="Arial" w:eastAsia="Times New Roman" w:hAnsi="Arial" w:cs="Arial"/>
                <w:b/>
                <w:color w:val="196B24" w:themeColor="accent3"/>
                <w:lang w:eastAsia="en-NZ"/>
              </w:rPr>
            </w:pPr>
            <w:r w:rsidRPr="003D1D3D">
              <w:rPr>
                <w:rFonts w:ascii="Arial" w:eastAsia="Times New Roman" w:hAnsi="Arial" w:cs="Arial"/>
                <w:b/>
                <w:color w:val="196B24" w:themeColor="accent3"/>
                <w:lang w:eastAsia="en-NZ"/>
              </w:rPr>
              <w:t>3</w:t>
            </w:r>
          </w:p>
        </w:tc>
      </w:tr>
      <w:tr w:rsidR="00055557" w:rsidRPr="003A7D04" w14:paraId="65C53C76"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079504B8" w14:textId="7A174BF1" w:rsidR="00055557" w:rsidRPr="003A7D04" w:rsidRDefault="18CDD8A9">
            <w:pPr>
              <w:spacing w:after="0" w:line="240" w:lineRule="auto"/>
              <w:rPr>
                <w:rFonts w:ascii="Arial" w:eastAsia="Times New Roman" w:hAnsi="Arial" w:cs="Arial"/>
                <w:sz w:val="36"/>
                <w:szCs w:val="36"/>
                <w:lang w:eastAsia="en-NZ"/>
              </w:rPr>
            </w:pPr>
            <w:r w:rsidRPr="003A7D04">
              <w:rPr>
                <w:rFonts w:eastAsia="Times New Roman" w:cs="Calibri"/>
                <w:color w:val="000000" w:themeColor="dark1"/>
                <w:kern w:val="24"/>
                <w:lang w:eastAsia="en-NZ"/>
              </w:rPr>
              <w:t>Purpose of this guidance</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7AE2B1A0"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2B50A69F"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5AAD6617" w14:textId="59347636" w:rsidR="00055557" w:rsidRPr="003A7D04" w:rsidRDefault="18CDD8A9">
            <w:pPr>
              <w:spacing w:after="0" w:line="240" w:lineRule="auto"/>
              <w:rPr>
                <w:rFonts w:ascii="Arial" w:eastAsia="Times New Roman" w:hAnsi="Arial" w:cs="Arial"/>
                <w:sz w:val="36"/>
                <w:szCs w:val="36"/>
                <w:lang w:eastAsia="en-NZ"/>
              </w:rPr>
            </w:pPr>
            <w:r w:rsidRPr="003A7D04">
              <w:rPr>
                <w:rFonts w:eastAsia="Times New Roman" w:cs="Calibri"/>
                <w:color w:val="000000" w:themeColor="dark1"/>
                <w:kern w:val="24"/>
                <w:lang w:eastAsia="en-NZ"/>
              </w:rPr>
              <w:t xml:space="preserve">Revisions </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4932576C"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3EBAEEDE"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5014FA2D" w14:textId="056512E6" w:rsidR="00055557" w:rsidRPr="003A7D04" w:rsidRDefault="18CDD8A9">
            <w:pPr>
              <w:spacing w:after="0" w:line="240" w:lineRule="auto"/>
              <w:rPr>
                <w:rFonts w:ascii="Arial" w:eastAsia="Times New Roman" w:hAnsi="Arial" w:cs="Arial"/>
                <w:sz w:val="36"/>
                <w:szCs w:val="36"/>
                <w:lang w:eastAsia="en-NZ"/>
              </w:rPr>
            </w:pPr>
            <w:r w:rsidRPr="003A7D04">
              <w:rPr>
                <w:rFonts w:eastAsia="Times New Roman" w:cs="Calibri"/>
                <w:color w:val="000000" w:themeColor="dark1"/>
                <w:kern w:val="24"/>
                <w:lang w:eastAsia="en-NZ"/>
              </w:rPr>
              <w:t xml:space="preserve">Feedback on the process </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4FCE7713"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26A3035B"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246A81C2" w14:textId="77777777" w:rsidR="00055557" w:rsidRPr="003A7D04" w:rsidRDefault="18CDD8A9">
            <w:pPr>
              <w:spacing w:after="0" w:line="240" w:lineRule="auto"/>
              <w:rPr>
                <w:rFonts w:ascii="Arial" w:eastAsia="Times New Roman" w:hAnsi="Arial" w:cs="Arial"/>
                <w:sz w:val="36"/>
                <w:szCs w:val="36"/>
                <w:lang w:eastAsia="en-NZ"/>
              </w:rPr>
            </w:pPr>
            <w:r w:rsidRPr="33F35B5A">
              <w:rPr>
                <w:rFonts w:eastAsia="Times New Roman" w:cs="Calibri"/>
                <w:b/>
                <w:color w:val="196B24" w:themeColor="accent3"/>
                <w:kern w:val="24"/>
                <w:sz w:val="28"/>
                <w:szCs w:val="28"/>
                <w:lang w:eastAsia="en-NZ"/>
              </w:rPr>
              <w:t>2. Overview of the end-to-end process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2500B16A" w14:textId="0FB95AF8" w:rsidR="00055557" w:rsidRPr="003D1D3D" w:rsidRDefault="00C32777" w:rsidP="00A46C75">
            <w:pPr>
              <w:spacing w:after="0" w:line="240" w:lineRule="auto"/>
              <w:jc w:val="center"/>
              <w:rPr>
                <w:rFonts w:ascii="Arial" w:eastAsia="Times New Roman" w:hAnsi="Arial" w:cs="Arial"/>
                <w:b/>
                <w:color w:val="196B24" w:themeColor="accent3"/>
                <w:lang w:eastAsia="en-NZ"/>
              </w:rPr>
            </w:pPr>
            <w:r w:rsidRPr="003D1D3D">
              <w:rPr>
                <w:rFonts w:ascii="Arial" w:eastAsia="Times New Roman" w:hAnsi="Arial" w:cs="Arial"/>
                <w:b/>
                <w:color w:val="196B24" w:themeColor="accent3"/>
                <w:lang w:eastAsia="en-NZ"/>
              </w:rPr>
              <w:t>4-7</w:t>
            </w:r>
          </w:p>
        </w:tc>
      </w:tr>
      <w:tr w:rsidR="00055557" w:rsidRPr="003A7D04" w14:paraId="4F2BE21E"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56C47759" w14:textId="5D3D152D" w:rsidR="00055557" w:rsidRPr="003A7D04" w:rsidRDefault="00A46C75">
            <w:pPr>
              <w:spacing w:after="0" w:line="240" w:lineRule="auto"/>
              <w:rPr>
                <w:rFonts w:ascii="Arial" w:eastAsia="Times New Roman" w:hAnsi="Arial" w:cs="Arial"/>
                <w:sz w:val="36"/>
                <w:szCs w:val="36"/>
                <w:lang w:eastAsia="en-NZ"/>
              </w:rPr>
            </w:pPr>
            <w:r>
              <w:rPr>
                <w:rFonts w:eastAsia="Times New Roman" w:cs="Calibri"/>
                <w:color w:val="000000" w:themeColor="text1"/>
                <w:kern w:val="24"/>
                <w:lang w:eastAsia="en-NZ"/>
              </w:rPr>
              <w:t>O</w:t>
            </w:r>
            <w:r w:rsidR="18CDD8A9" w:rsidRPr="003A7D04">
              <w:rPr>
                <w:rFonts w:eastAsia="Times New Roman" w:cs="Calibri"/>
                <w:color w:val="000000" w:themeColor="text1"/>
                <w:kern w:val="24"/>
                <w:lang w:eastAsia="en-NZ"/>
              </w:rPr>
              <w:t xml:space="preserve">utcome-based commissioning </w:t>
            </w:r>
            <w:r>
              <w:rPr>
                <w:rFonts w:eastAsia="Times New Roman" w:cs="Calibri"/>
                <w:color w:val="000000" w:themeColor="text1"/>
                <w:kern w:val="24"/>
                <w:lang w:eastAsia="en-NZ"/>
              </w:rPr>
              <w:t>overview</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4A238180"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3A183595"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618E71D6" w14:textId="5F364385" w:rsidR="00055557" w:rsidRPr="00A46C75" w:rsidRDefault="00A46C75">
            <w:pPr>
              <w:spacing w:after="0" w:line="240" w:lineRule="auto"/>
              <w:rPr>
                <w:rFonts w:eastAsia="Times New Roman" w:cs="Calibri"/>
                <w:lang w:eastAsia="en-NZ"/>
              </w:rPr>
            </w:pPr>
            <w:r w:rsidRPr="00A46C75">
              <w:rPr>
                <w:rFonts w:eastAsia="Times New Roman" w:cs="Calibri"/>
                <w:lang w:eastAsia="en-NZ"/>
              </w:rPr>
              <w:t>Relationship principles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30B20FE3"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5F29D719"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4DCC5EDC" w14:textId="6896E42B" w:rsidR="00055557" w:rsidRPr="00A46C75" w:rsidRDefault="00A46C75">
            <w:pPr>
              <w:spacing w:after="0" w:line="240" w:lineRule="auto"/>
              <w:rPr>
                <w:rFonts w:eastAsia="Times New Roman" w:cs="Calibri"/>
                <w:lang w:eastAsia="en-NZ"/>
              </w:rPr>
            </w:pPr>
            <w:r w:rsidRPr="00A46C75">
              <w:rPr>
                <w:rFonts w:eastAsia="Times New Roman" w:cs="Calibri"/>
                <w:lang w:eastAsia="en-NZ"/>
              </w:rPr>
              <w:t>End to end overview of the commissioning process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345FED92"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545E46A6"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292F59D6" w14:textId="550EF7DA" w:rsidR="00055557" w:rsidRPr="003A7D04" w:rsidRDefault="18CDD8A9">
            <w:pPr>
              <w:spacing w:after="0" w:line="240" w:lineRule="auto"/>
              <w:rPr>
                <w:rFonts w:ascii="Arial" w:eastAsia="Times New Roman" w:hAnsi="Arial" w:cs="Arial"/>
                <w:sz w:val="28"/>
                <w:szCs w:val="28"/>
                <w:lang w:eastAsia="en-NZ"/>
              </w:rPr>
            </w:pPr>
            <w:r w:rsidRPr="33F35B5A">
              <w:rPr>
                <w:rFonts w:eastAsia="Times New Roman" w:cs="Calibri"/>
                <w:b/>
                <w:color w:val="196B24" w:themeColor="accent3"/>
                <w:kern w:val="24"/>
                <w:sz w:val="28"/>
                <w:szCs w:val="28"/>
                <w:lang w:eastAsia="en-NZ"/>
              </w:rPr>
              <w:t>3. Establish</w:t>
            </w:r>
            <w:r w:rsidR="001A3C51" w:rsidRPr="33F35B5A">
              <w:rPr>
                <w:rFonts w:eastAsia="Times New Roman" w:cs="Calibri"/>
                <w:b/>
                <w:color w:val="196B24" w:themeColor="accent3"/>
                <w:kern w:val="24"/>
                <w:sz w:val="28"/>
                <w:szCs w:val="28"/>
                <w:lang w:eastAsia="en-NZ"/>
              </w:rPr>
              <w:t>ment phase</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18962D8D" w14:textId="741F1973" w:rsidR="00055557" w:rsidRPr="003D1D3D" w:rsidRDefault="00C32777" w:rsidP="00A46C75">
            <w:pPr>
              <w:spacing w:after="0" w:line="240" w:lineRule="auto"/>
              <w:jc w:val="center"/>
              <w:rPr>
                <w:rFonts w:ascii="Arial" w:eastAsia="Times New Roman" w:hAnsi="Arial" w:cs="Arial"/>
                <w:b/>
                <w:color w:val="196B24" w:themeColor="accent3"/>
                <w:lang w:eastAsia="en-NZ"/>
              </w:rPr>
            </w:pPr>
            <w:r w:rsidRPr="003D1D3D">
              <w:rPr>
                <w:rFonts w:ascii="Arial" w:eastAsia="Times New Roman" w:hAnsi="Arial" w:cs="Arial"/>
                <w:b/>
                <w:color w:val="196B24" w:themeColor="accent3"/>
                <w:lang w:eastAsia="en-NZ"/>
              </w:rPr>
              <w:t>8-22</w:t>
            </w:r>
          </w:p>
        </w:tc>
      </w:tr>
      <w:tr w:rsidR="00055557" w:rsidRPr="003A7D04" w14:paraId="68854B9E"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3FC932A2" w14:textId="7B473F14" w:rsidR="00055557" w:rsidRPr="003A7D04" w:rsidRDefault="18CDD8A9">
            <w:pPr>
              <w:spacing w:after="0" w:line="240" w:lineRule="auto"/>
              <w:rPr>
                <w:rFonts w:ascii="Arial" w:eastAsia="Times New Roman" w:hAnsi="Arial" w:cs="Arial"/>
                <w:sz w:val="36"/>
                <w:szCs w:val="36"/>
                <w:lang w:eastAsia="en-NZ"/>
              </w:rPr>
            </w:pPr>
            <w:r w:rsidRPr="003A7D04">
              <w:rPr>
                <w:rFonts w:eastAsia="Times New Roman" w:cs="Calibri"/>
                <w:color w:val="000000" w:themeColor="dark1"/>
                <w:kern w:val="24"/>
                <w:lang w:eastAsia="en-NZ"/>
              </w:rPr>
              <w:t>A</w:t>
            </w:r>
            <w:r>
              <w:rPr>
                <w:rFonts w:eastAsia="Times New Roman" w:cs="Calibri"/>
                <w:color w:val="000000" w:themeColor="dark1"/>
                <w:kern w:val="24"/>
                <w:lang w:eastAsia="en-NZ"/>
              </w:rPr>
              <w:t>greeing ways of working</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24A85302"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6A23E228"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5CB2C8B5" w14:textId="5338047F" w:rsidR="00055557" w:rsidRPr="003A7D04" w:rsidRDefault="18CDD8A9">
            <w:pPr>
              <w:spacing w:after="0" w:line="240" w:lineRule="auto"/>
              <w:rPr>
                <w:rFonts w:ascii="Arial" w:eastAsia="Times New Roman" w:hAnsi="Arial" w:cs="Arial"/>
                <w:sz w:val="36"/>
                <w:szCs w:val="36"/>
                <w:lang w:eastAsia="en-NZ"/>
              </w:rPr>
            </w:pPr>
            <w:r w:rsidRPr="003A7D04">
              <w:rPr>
                <w:rFonts w:eastAsia="Times New Roman" w:cs="Calibri"/>
                <w:color w:val="000000" w:themeColor="dark1"/>
                <w:kern w:val="24"/>
                <w:lang w:eastAsia="en-NZ"/>
              </w:rPr>
              <w:t>A</w:t>
            </w:r>
            <w:r>
              <w:rPr>
                <w:rFonts w:eastAsia="Times New Roman" w:cs="Calibri"/>
                <w:color w:val="000000" w:themeColor="dark1"/>
                <w:kern w:val="24"/>
                <w:lang w:eastAsia="en-NZ"/>
              </w:rPr>
              <w:t xml:space="preserve">greeing the Theory of Change and </w:t>
            </w:r>
            <w:r w:rsidR="00D818FA">
              <w:rPr>
                <w:rFonts w:eastAsia="Times New Roman" w:cs="Calibri"/>
                <w:color w:val="000000" w:themeColor="dark1"/>
                <w:kern w:val="24"/>
                <w:lang w:eastAsia="en-NZ"/>
              </w:rPr>
              <w:t>Learning and Impact</w:t>
            </w:r>
            <w:r>
              <w:rPr>
                <w:rFonts w:eastAsia="Times New Roman" w:cs="Calibri"/>
                <w:color w:val="000000" w:themeColor="dark1"/>
                <w:kern w:val="24"/>
                <w:lang w:eastAsia="en-NZ"/>
              </w:rPr>
              <w:t xml:space="preserve"> Plan </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51CABF90"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0816E765" w14:textId="77777777" w:rsidTr="00C32777">
        <w:trPr>
          <w:trHeight w:val="71"/>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7DA8197B" w14:textId="1B36E203" w:rsidR="00055557" w:rsidRPr="003A7D04" w:rsidRDefault="18CDD8A9">
            <w:pPr>
              <w:spacing w:after="0" w:line="240" w:lineRule="auto"/>
              <w:rPr>
                <w:rFonts w:ascii="Arial" w:eastAsia="Times New Roman" w:hAnsi="Arial" w:cs="Arial"/>
                <w:sz w:val="36"/>
                <w:szCs w:val="36"/>
                <w:lang w:eastAsia="en-NZ"/>
              </w:rPr>
            </w:pPr>
            <w:r>
              <w:rPr>
                <w:rFonts w:eastAsia="Times New Roman" w:cs="Calibri"/>
                <w:color w:val="000000" w:themeColor="dark1"/>
                <w:kern w:val="24"/>
                <w:lang w:eastAsia="en-NZ"/>
              </w:rPr>
              <w:t>The IDI onboarding process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34E674AD"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03EB8832"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71B7B94C" w14:textId="3E191AE7" w:rsidR="00055557" w:rsidRPr="003A7D04" w:rsidRDefault="00A46C75">
            <w:pPr>
              <w:spacing w:after="0" w:line="240" w:lineRule="auto"/>
              <w:rPr>
                <w:rFonts w:ascii="Arial" w:eastAsia="Times New Roman" w:hAnsi="Arial" w:cs="Arial"/>
                <w:sz w:val="36"/>
                <w:szCs w:val="36"/>
                <w:lang w:eastAsia="en-NZ"/>
              </w:rPr>
            </w:pPr>
            <w:r>
              <w:rPr>
                <w:rFonts w:eastAsia="Times New Roman" w:cs="Calibri"/>
                <w:color w:val="000000" w:themeColor="dark1"/>
                <w:kern w:val="24"/>
                <w:lang w:eastAsia="en-NZ"/>
              </w:rPr>
              <w:t>Refinin</w:t>
            </w:r>
            <w:r w:rsidR="00DC340B">
              <w:rPr>
                <w:rFonts w:eastAsia="Times New Roman" w:cs="Calibri"/>
                <w:color w:val="000000" w:themeColor="dark1"/>
                <w:kern w:val="24"/>
                <w:lang w:eastAsia="en-NZ"/>
              </w:rPr>
              <w:t>g</w:t>
            </w:r>
            <w:r w:rsidR="18CDD8A9">
              <w:rPr>
                <w:rFonts w:eastAsia="Times New Roman" w:cs="Calibri"/>
                <w:color w:val="000000" w:themeColor="dark1"/>
                <w:kern w:val="24"/>
                <w:lang w:eastAsia="en-NZ"/>
              </w:rPr>
              <w:t xml:space="preserve"> the terms of the agreement</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304C8DE0"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1DEA3CEB"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7DD49404" w14:textId="1F458C34" w:rsidR="00055557" w:rsidRPr="003A7D04" w:rsidRDefault="18CDD8A9">
            <w:pPr>
              <w:spacing w:after="0" w:line="240" w:lineRule="auto"/>
              <w:rPr>
                <w:rFonts w:ascii="Arial" w:eastAsia="Times New Roman" w:hAnsi="Arial" w:cs="Arial"/>
                <w:sz w:val="36"/>
                <w:szCs w:val="36"/>
                <w:lang w:eastAsia="en-NZ"/>
              </w:rPr>
            </w:pPr>
            <w:r w:rsidRPr="33F35B5A">
              <w:rPr>
                <w:rFonts w:eastAsia="Times New Roman" w:cs="Calibri"/>
                <w:b/>
                <w:color w:val="196B24" w:themeColor="accent3"/>
                <w:kern w:val="24"/>
                <w:sz w:val="28"/>
                <w:szCs w:val="28"/>
                <w:lang w:eastAsia="en-NZ"/>
              </w:rPr>
              <w:t xml:space="preserve">4. </w:t>
            </w:r>
            <w:r w:rsidR="00DC340B">
              <w:rPr>
                <w:rFonts w:eastAsia="Times New Roman" w:cs="Calibri"/>
                <w:b/>
                <w:color w:val="196B24" w:themeColor="accent3"/>
                <w:kern w:val="24"/>
                <w:sz w:val="28"/>
                <w:szCs w:val="28"/>
                <w:lang w:eastAsia="en-NZ"/>
              </w:rPr>
              <w:t xml:space="preserve">Learning and adapting phase </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5F3F63F3" w14:textId="6D598F72" w:rsidR="00055557" w:rsidRPr="003D1D3D" w:rsidRDefault="00C32777" w:rsidP="00A46C75">
            <w:pPr>
              <w:spacing w:after="0" w:line="240" w:lineRule="auto"/>
              <w:jc w:val="center"/>
              <w:rPr>
                <w:rFonts w:ascii="Arial" w:eastAsia="Times New Roman" w:hAnsi="Arial" w:cs="Arial"/>
                <w:b/>
                <w:color w:val="196B24" w:themeColor="accent3"/>
                <w:lang w:eastAsia="en-NZ"/>
              </w:rPr>
            </w:pPr>
            <w:r w:rsidRPr="003D1D3D">
              <w:rPr>
                <w:rFonts w:ascii="Arial" w:eastAsia="Times New Roman" w:hAnsi="Arial" w:cs="Arial"/>
                <w:b/>
                <w:color w:val="196B24" w:themeColor="accent3"/>
                <w:lang w:eastAsia="en-NZ"/>
              </w:rPr>
              <w:t>23-36</w:t>
            </w:r>
          </w:p>
        </w:tc>
      </w:tr>
      <w:tr w:rsidR="00055557" w:rsidRPr="003A7D04" w14:paraId="5AD1580D"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3E2FBC78" w14:textId="733C7778" w:rsidR="00055557" w:rsidRPr="00C32777" w:rsidRDefault="18CDD8A9">
            <w:pPr>
              <w:spacing w:after="0" w:line="240" w:lineRule="auto"/>
              <w:rPr>
                <w:rFonts w:eastAsia="Times New Roman" w:cs="Calibri"/>
                <w:lang w:eastAsia="en-NZ"/>
              </w:rPr>
            </w:pPr>
            <w:r>
              <w:rPr>
                <w:rFonts w:eastAsia="Times New Roman" w:cs="Calibri"/>
                <w:color w:val="000000" w:themeColor="dark1"/>
                <w:kern w:val="24"/>
                <w:lang w:eastAsia="en-NZ"/>
              </w:rPr>
              <w:t>Information sharing</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485E0ACE"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104331E3"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2C2BD50C" w14:textId="5F2CC9DA" w:rsidR="00055557" w:rsidRPr="00C32777" w:rsidRDefault="18CDD8A9">
            <w:pPr>
              <w:spacing w:after="0" w:line="240" w:lineRule="auto"/>
              <w:rPr>
                <w:rFonts w:eastAsia="Times New Roman" w:cs="Calibri"/>
                <w:lang w:eastAsia="en-NZ"/>
              </w:rPr>
            </w:pPr>
            <w:r>
              <w:rPr>
                <w:rFonts w:eastAsia="Times New Roman" w:cs="Calibri"/>
                <w:color w:val="000000" w:themeColor="dark1"/>
                <w:kern w:val="24"/>
                <w:lang w:eastAsia="en-NZ"/>
              </w:rPr>
              <w:t>Learning loops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2898FD89"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47FC2DCF"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7CDD7F05" w14:textId="12BCA641" w:rsidR="00055557" w:rsidRPr="00C32777" w:rsidRDefault="18CDD8A9">
            <w:pPr>
              <w:spacing w:after="0" w:line="240" w:lineRule="auto"/>
              <w:rPr>
                <w:rFonts w:eastAsia="Times New Roman" w:cs="Calibri"/>
                <w:lang w:eastAsia="en-NZ"/>
              </w:rPr>
            </w:pPr>
            <w:r>
              <w:rPr>
                <w:rFonts w:eastAsia="Times New Roman" w:cs="Calibri"/>
                <w:color w:val="000000" w:themeColor="dark1"/>
                <w:kern w:val="24"/>
                <w:lang w:eastAsia="en-NZ"/>
              </w:rPr>
              <w:t>Managing risk</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585ECD70"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5C9CAEB6"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30763C29" w14:textId="2B4B409F" w:rsidR="00055557" w:rsidRPr="00C32777" w:rsidRDefault="00C32777">
            <w:pPr>
              <w:spacing w:after="0" w:line="240" w:lineRule="auto"/>
              <w:rPr>
                <w:rFonts w:eastAsia="Times New Roman" w:cs="Calibri"/>
                <w:lang w:eastAsia="en-NZ"/>
              </w:rPr>
            </w:pPr>
            <w:r w:rsidRPr="00C32777">
              <w:rPr>
                <w:rFonts w:eastAsia="Times New Roman" w:cs="Calibri"/>
                <w:lang w:eastAsia="en-NZ"/>
              </w:rPr>
              <w:t>Payments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42EEC231" w14:textId="77777777" w:rsidR="00055557" w:rsidRPr="003D1D3D" w:rsidRDefault="00055557" w:rsidP="00A46C75">
            <w:pPr>
              <w:spacing w:after="0" w:line="240" w:lineRule="auto"/>
              <w:jc w:val="center"/>
              <w:rPr>
                <w:rFonts w:ascii="Arial" w:eastAsia="Times New Roman" w:hAnsi="Arial" w:cs="Arial"/>
                <w:b/>
                <w:color w:val="196B24" w:themeColor="accent3"/>
                <w:lang w:eastAsia="en-NZ"/>
              </w:rPr>
            </w:pPr>
          </w:p>
        </w:tc>
      </w:tr>
      <w:tr w:rsidR="00055557" w:rsidRPr="003A7D04" w14:paraId="3AB98E1F"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tcPr>
          <w:p w14:paraId="01E75EF4" w14:textId="4F3217B2" w:rsidR="00055557" w:rsidRPr="003A7D04" w:rsidRDefault="00C32777">
            <w:pPr>
              <w:spacing w:after="0" w:line="240" w:lineRule="auto"/>
              <w:rPr>
                <w:rFonts w:eastAsia="Times New Roman" w:cs="Calibri"/>
                <w:color w:val="000000" w:themeColor="dark1"/>
                <w:kern w:val="24"/>
                <w:lang w:eastAsia="en-NZ"/>
              </w:rPr>
            </w:pPr>
            <w:r w:rsidRPr="00C32777">
              <w:rPr>
                <w:rFonts w:eastAsia="Times New Roman" w:cs="Calibri"/>
                <w:color w:val="000000" w:themeColor="dark1"/>
                <w:kern w:val="24"/>
                <w:lang w:eastAsia="en-NZ"/>
              </w:rPr>
              <w:t>Escalation process</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tcPr>
          <w:p w14:paraId="24325A29" w14:textId="77777777" w:rsidR="00055557" w:rsidRPr="003D1D3D" w:rsidRDefault="00055557" w:rsidP="008416C5">
            <w:pPr>
              <w:spacing w:after="0" w:line="240" w:lineRule="auto"/>
              <w:jc w:val="center"/>
              <w:rPr>
                <w:rFonts w:ascii="Arial" w:eastAsia="Times New Roman" w:hAnsi="Arial" w:cs="Arial"/>
                <w:b/>
                <w:color w:val="196B24" w:themeColor="accent3"/>
                <w:lang w:eastAsia="en-NZ"/>
              </w:rPr>
            </w:pPr>
          </w:p>
        </w:tc>
      </w:tr>
      <w:tr w:rsidR="00055557" w:rsidRPr="003A7D04" w14:paraId="538CCE2D" w14:textId="77777777" w:rsidTr="00C32777">
        <w:trPr>
          <w:trHeight w:val="28"/>
        </w:trPr>
        <w:tc>
          <w:tcPr>
            <w:tcW w:w="8020" w:type="dxa"/>
            <w:tcBorders>
              <w:top w:val="single" w:sz="8" w:space="0" w:color="26567F"/>
              <w:left w:val="nil"/>
              <w:bottom w:val="single" w:sz="8" w:space="0" w:color="26567F"/>
              <w:right w:val="nil"/>
            </w:tcBorders>
            <w:tcMar>
              <w:top w:w="72" w:type="dxa"/>
              <w:left w:w="144" w:type="dxa"/>
              <w:bottom w:w="72" w:type="dxa"/>
              <w:right w:w="144" w:type="dxa"/>
            </w:tcMar>
          </w:tcPr>
          <w:p w14:paraId="7B8E00B8" w14:textId="4FC3F2D0" w:rsidR="00055557" w:rsidRDefault="00C32777">
            <w:pPr>
              <w:spacing w:after="0" w:line="240" w:lineRule="auto"/>
              <w:rPr>
                <w:rFonts w:eastAsia="Times New Roman" w:cs="Calibri"/>
                <w:color w:val="000000" w:themeColor="dark1"/>
                <w:kern w:val="24"/>
                <w:lang w:eastAsia="en-NZ"/>
              </w:rPr>
            </w:pPr>
            <w:r w:rsidRPr="00C32777">
              <w:rPr>
                <w:rFonts w:eastAsia="Times New Roman" w:cs="Calibri"/>
                <w:color w:val="000000" w:themeColor="dark1"/>
                <w:kern w:val="24"/>
                <w:lang w:eastAsia="en-NZ"/>
              </w:rPr>
              <w:t>Annual reflection</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tcPr>
          <w:p w14:paraId="11BE7B4C" w14:textId="77777777" w:rsidR="00055557" w:rsidRPr="003D1D3D" w:rsidRDefault="00055557" w:rsidP="008416C5">
            <w:pPr>
              <w:spacing w:after="0" w:line="240" w:lineRule="auto"/>
              <w:jc w:val="center"/>
              <w:rPr>
                <w:rFonts w:ascii="Arial" w:eastAsia="Times New Roman" w:hAnsi="Arial" w:cs="Arial"/>
                <w:b/>
                <w:color w:val="196B24" w:themeColor="accent3"/>
                <w:lang w:eastAsia="en-NZ"/>
              </w:rPr>
            </w:pPr>
          </w:p>
        </w:tc>
      </w:tr>
      <w:tr w:rsidR="00C32777" w:rsidRPr="003A7D04" w14:paraId="7EC7EA5A" w14:textId="77777777" w:rsidTr="33F35B5A">
        <w:trPr>
          <w:trHeight w:val="314"/>
        </w:trPr>
        <w:tc>
          <w:tcPr>
            <w:tcW w:w="8020" w:type="dxa"/>
            <w:tcBorders>
              <w:top w:val="single" w:sz="8" w:space="0" w:color="26567F"/>
              <w:left w:val="nil"/>
              <w:bottom w:val="single" w:sz="8" w:space="0" w:color="26567F"/>
              <w:right w:val="nil"/>
            </w:tcBorders>
            <w:tcMar>
              <w:top w:w="72" w:type="dxa"/>
              <w:left w:w="144" w:type="dxa"/>
              <w:bottom w:w="72" w:type="dxa"/>
              <w:right w:w="144" w:type="dxa"/>
            </w:tcMar>
          </w:tcPr>
          <w:p w14:paraId="206B4850" w14:textId="1A8BEF01" w:rsidR="00C32777" w:rsidRPr="00C32777" w:rsidRDefault="00C32777">
            <w:pPr>
              <w:spacing w:after="0" w:line="240" w:lineRule="auto"/>
              <w:rPr>
                <w:rFonts w:eastAsia="Times New Roman" w:cs="Calibri"/>
                <w:color w:val="000000" w:themeColor="dark1"/>
                <w:kern w:val="24"/>
                <w:lang w:eastAsia="en-NZ"/>
              </w:rPr>
            </w:pPr>
            <w:r w:rsidRPr="00C32777">
              <w:rPr>
                <w:rFonts w:eastAsia="Times New Roman" w:cs="Calibri"/>
                <w:color w:val="000000" w:themeColor="dark1"/>
                <w:kern w:val="24"/>
                <w:lang w:eastAsia="en-NZ"/>
              </w:rPr>
              <w:t xml:space="preserve">Feedback </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tcPr>
          <w:p w14:paraId="4EC1E055" w14:textId="77777777" w:rsidR="00C32777" w:rsidRPr="003D1D3D" w:rsidRDefault="00C32777" w:rsidP="008416C5">
            <w:pPr>
              <w:spacing w:after="0" w:line="240" w:lineRule="auto"/>
              <w:jc w:val="center"/>
              <w:rPr>
                <w:rFonts w:ascii="Arial" w:eastAsia="Times New Roman" w:hAnsi="Arial" w:cs="Arial"/>
                <w:b/>
                <w:color w:val="196B24" w:themeColor="accent3"/>
                <w:lang w:eastAsia="en-NZ"/>
              </w:rPr>
            </w:pPr>
          </w:p>
        </w:tc>
      </w:tr>
      <w:tr w:rsidR="00055557" w:rsidRPr="003A7D04" w14:paraId="23021FEE" w14:textId="77777777" w:rsidTr="00C32777">
        <w:trPr>
          <w:trHeight w:val="214"/>
        </w:trPr>
        <w:tc>
          <w:tcPr>
            <w:tcW w:w="8020" w:type="dxa"/>
            <w:tcBorders>
              <w:top w:val="single" w:sz="8" w:space="0" w:color="26567F"/>
              <w:left w:val="nil"/>
              <w:bottom w:val="single" w:sz="8" w:space="0" w:color="26567F"/>
              <w:right w:val="nil"/>
            </w:tcBorders>
            <w:tcMar>
              <w:top w:w="72" w:type="dxa"/>
              <w:left w:w="144" w:type="dxa"/>
              <w:bottom w:w="72" w:type="dxa"/>
              <w:right w:w="144" w:type="dxa"/>
            </w:tcMar>
            <w:hideMark/>
          </w:tcPr>
          <w:p w14:paraId="5BCE7DB2" w14:textId="61438482" w:rsidR="00055557" w:rsidRPr="003A7D04" w:rsidRDefault="18CDD8A9">
            <w:pPr>
              <w:spacing w:after="0" w:line="240" w:lineRule="auto"/>
              <w:rPr>
                <w:rFonts w:ascii="Arial" w:eastAsia="Times New Roman" w:hAnsi="Arial" w:cs="Arial"/>
                <w:sz w:val="28"/>
                <w:szCs w:val="28"/>
                <w:lang w:eastAsia="en-NZ"/>
              </w:rPr>
            </w:pPr>
            <w:r w:rsidRPr="33F35B5A">
              <w:rPr>
                <w:rFonts w:eastAsia="Times New Roman" w:cs="Calibri"/>
                <w:b/>
                <w:color w:val="196B24" w:themeColor="accent3"/>
                <w:kern w:val="24"/>
                <w:sz w:val="28"/>
                <w:szCs w:val="28"/>
                <w:lang w:eastAsia="en-NZ"/>
              </w:rPr>
              <w:t xml:space="preserve">5. </w:t>
            </w:r>
            <w:r w:rsidR="00C32777">
              <w:rPr>
                <w:rFonts w:eastAsia="Times New Roman" w:cs="Calibri"/>
                <w:b/>
                <w:color w:val="196B24" w:themeColor="accent3"/>
                <w:kern w:val="24"/>
                <w:sz w:val="28"/>
                <w:szCs w:val="28"/>
                <w:lang w:eastAsia="en-NZ"/>
              </w:rPr>
              <w:t xml:space="preserve">Review phase </w:t>
            </w:r>
          </w:p>
        </w:tc>
        <w:tc>
          <w:tcPr>
            <w:tcW w:w="1480" w:type="dxa"/>
            <w:tcBorders>
              <w:top w:val="single" w:sz="8" w:space="0" w:color="26567F"/>
              <w:left w:val="nil"/>
              <w:bottom w:val="single" w:sz="8" w:space="0" w:color="26567F"/>
              <w:right w:val="nil"/>
            </w:tcBorders>
            <w:tcMar>
              <w:top w:w="72" w:type="dxa"/>
              <w:left w:w="144" w:type="dxa"/>
              <w:bottom w:w="72" w:type="dxa"/>
              <w:right w:w="144" w:type="dxa"/>
            </w:tcMar>
            <w:hideMark/>
          </w:tcPr>
          <w:p w14:paraId="1BB8FE57" w14:textId="50AD05E7" w:rsidR="00055557" w:rsidRPr="003D1D3D" w:rsidRDefault="00C32777" w:rsidP="008416C5">
            <w:pPr>
              <w:spacing w:after="0" w:line="240" w:lineRule="auto"/>
              <w:jc w:val="center"/>
              <w:rPr>
                <w:rFonts w:ascii="Arial" w:eastAsia="Times New Roman" w:hAnsi="Arial" w:cs="Arial"/>
                <w:b/>
                <w:color w:val="196B24" w:themeColor="accent3"/>
                <w:lang w:eastAsia="en-NZ"/>
              </w:rPr>
            </w:pPr>
            <w:r w:rsidRPr="003D1D3D">
              <w:rPr>
                <w:rFonts w:ascii="Arial" w:eastAsia="Times New Roman" w:hAnsi="Arial" w:cs="Arial"/>
                <w:b/>
                <w:color w:val="196B24" w:themeColor="accent3"/>
                <w:lang w:eastAsia="en-NZ"/>
              </w:rPr>
              <w:t>3</w:t>
            </w:r>
            <w:r w:rsidR="008416C5" w:rsidRPr="003D1D3D">
              <w:rPr>
                <w:rFonts w:ascii="Arial" w:eastAsia="Times New Roman" w:hAnsi="Arial" w:cs="Arial"/>
                <w:b/>
                <w:color w:val="196B24" w:themeColor="accent3"/>
                <w:lang w:eastAsia="en-NZ"/>
              </w:rPr>
              <w:t>7-39</w:t>
            </w:r>
          </w:p>
        </w:tc>
      </w:tr>
      <w:tr w:rsidR="00055557" w:rsidRPr="003A7D04" w14:paraId="13B35114" w14:textId="77777777" w:rsidTr="00C32777">
        <w:trPr>
          <w:trHeight w:val="28"/>
        </w:trPr>
        <w:tc>
          <w:tcPr>
            <w:tcW w:w="8020" w:type="dxa"/>
            <w:tcBorders>
              <w:top w:val="single" w:sz="8" w:space="0" w:color="26567F"/>
              <w:left w:val="nil"/>
              <w:bottom w:val="nil"/>
              <w:right w:val="nil"/>
            </w:tcBorders>
            <w:tcMar>
              <w:top w:w="72" w:type="dxa"/>
              <w:left w:w="144" w:type="dxa"/>
              <w:bottom w:w="72" w:type="dxa"/>
              <w:right w:w="144" w:type="dxa"/>
            </w:tcMar>
            <w:hideMark/>
          </w:tcPr>
          <w:p w14:paraId="238FBC83" w14:textId="77777777" w:rsidR="00055557" w:rsidRPr="003A7D04" w:rsidRDefault="18CDD8A9">
            <w:pPr>
              <w:spacing w:after="0" w:line="240" w:lineRule="auto"/>
              <w:rPr>
                <w:rFonts w:ascii="Arial" w:eastAsia="Times New Roman" w:hAnsi="Arial" w:cs="Arial"/>
                <w:sz w:val="28"/>
                <w:szCs w:val="28"/>
                <w:lang w:eastAsia="en-NZ"/>
              </w:rPr>
            </w:pPr>
            <w:r w:rsidRPr="33F35B5A">
              <w:rPr>
                <w:rFonts w:eastAsia="Times New Roman" w:cs="Calibri"/>
                <w:b/>
                <w:color w:val="196B24" w:themeColor="accent3"/>
                <w:kern w:val="24"/>
                <w:sz w:val="28"/>
                <w:szCs w:val="28"/>
                <w:lang w:eastAsia="en-NZ"/>
              </w:rPr>
              <w:t>Appendices</w:t>
            </w:r>
          </w:p>
        </w:tc>
        <w:tc>
          <w:tcPr>
            <w:tcW w:w="1480" w:type="dxa"/>
            <w:tcBorders>
              <w:top w:val="single" w:sz="8" w:space="0" w:color="26567F"/>
              <w:left w:val="nil"/>
              <w:bottom w:val="nil"/>
              <w:right w:val="nil"/>
            </w:tcBorders>
            <w:tcMar>
              <w:top w:w="72" w:type="dxa"/>
              <w:left w:w="144" w:type="dxa"/>
              <w:bottom w:w="72" w:type="dxa"/>
              <w:right w:w="144" w:type="dxa"/>
            </w:tcMar>
            <w:hideMark/>
          </w:tcPr>
          <w:p w14:paraId="5C3FB944" w14:textId="1A812AE0" w:rsidR="00055557" w:rsidRPr="003D1D3D" w:rsidRDefault="009565CE" w:rsidP="008416C5">
            <w:pPr>
              <w:spacing w:after="0" w:line="240" w:lineRule="auto"/>
              <w:jc w:val="center"/>
              <w:rPr>
                <w:rFonts w:ascii="Arial" w:eastAsia="Times New Roman" w:hAnsi="Arial" w:cs="Arial"/>
                <w:b/>
                <w:color w:val="196B24" w:themeColor="accent3"/>
                <w:lang w:eastAsia="en-NZ"/>
              </w:rPr>
            </w:pPr>
            <w:r>
              <w:rPr>
                <w:rFonts w:ascii="Arial" w:eastAsia="Times New Roman" w:hAnsi="Arial" w:cs="Arial"/>
                <w:b/>
                <w:bCs/>
                <w:color w:val="196B24" w:themeColor="accent3"/>
                <w:lang w:eastAsia="en-NZ"/>
              </w:rPr>
              <w:t>39-42</w:t>
            </w:r>
          </w:p>
        </w:tc>
      </w:tr>
    </w:tbl>
    <w:p w14:paraId="587B6D80" w14:textId="77777777" w:rsidR="003D1D3D" w:rsidRDefault="003D1D3D" w:rsidP="00C32777">
      <w:pPr>
        <w:pStyle w:val="SIAHeading1"/>
      </w:pPr>
    </w:p>
    <w:p w14:paraId="08FF36B6" w14:textId="2FF651D3" w:rsidR="00761CDC" w:rsidRPr="00C32777" w:rsidRDefault="00C32777" w:rsidP="006B540D">
      <w:pPr>
        <w:pStyle w:val="SIAHeading1"/>
        <w:rPr>
          <w:color w:val="156082" w:themeColor="accent1"/>
        </w:rPr>
      </w:pPr>
      <w:r>
        <w:rPr>
          <w:noProof/>
        </w:rPr>
        <w:lastRenderedPageBreak/>
        <mc:AlternateContent>
          <mc:Choice Requires="wps">
            <w:drawing>
              <wp:anchor distT="0" distB="0" distL="114300" distR="114300" simplePos="0" relativeHeight="251658240" behindDoc="0" locked="0" layoutInCell="1" allowOverlap="1" wp14:anchorId="205E3A9B" wp14:editId="7A54A8F4">
                <wp:simplePos x="0" y="0"/>
                <wp:positionH relativeFrom="page">
                  <wp:align>left</wp:align>
                </wp:positionH>
                <wp:positionV relativeFrom="paragraph">
                  <wp:posOffset>-1011555</wp:posOffset>
                </wp:positionV>
                <wp:extent cx="450215" cy="10136505"/>
                <wp:effectExtent l="0" t="0" r="6985" b="0"/>
                <wp:wrapNone/>
                <wp:docPr id="1877438707" name="Rectangle 6"/>
                <wp:cNvGraphicFramePr/>
                <a:graphic xmlns:a="http://schemas.openxmlformats.org/drawingml/2006/main">
                  <a:graphicData uri="http://schemas.microsoft.com/office/word/2010/wordprocessingShape">
                    <wps:wsp>
                      <wps:cNvSpPr/>
                      <wps:spPr>
                        <a:xfrm>
                          <a:off x="0" y="0"/>
                          <a:ext cx="450215" cy="10136505"/>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8B2DE0" id="Rectangle 6" o:spid="_x0000_s1026" style="position:absolute;margin-left:0;margin-top:-79.65pt;width:35.45pt;height:798.1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NAuQIAAFEGAAAOAAAAZHJzL2Uyb0RvYy54bWysVd9v2yAQfp+0/wHxvtrOkq6L6lRRq06T&#10;ujZaO/WZYIgtYY4B+bW/fgfYTtalUjXtxTm4u4+7D+7L5dWuVWQjrGtAl7Q4yykRmkPV6FVJfzzd&#10;frigxHmmK6ZAi5LuhaNXs/fvLrdmKkZQg6qEJQii3XRrSlp7b6ZZ5ngtWubOwAiNTgm2ZR6XdpVV&#10;lm0RvVXZKM/Psy3YyljgwjncvUlOOov4UgruH6R0whNVUqzNx6+N32X4ZrNLNl1ZZuqGd2Wwf6ii&#10;ZY3GQweoG+YZWdvmL6i24RYcSH/Goc1AyoaL2AN2U+QvunmsmRGxFyTHmYEm9/9g+f3m0Sws0rA1&#10;burQDF3spG3DL9ZHdpGs/UCW2HnCcXM8yUfFhBKOriIvPp5P8kmgMzukG+v8FwEtCUZJLd5GJIlt&#10;7pxPoX1Ix1112ygVbYchySAGsOE8ZsZ3Ia6VJRuGN7pcFXFbrdtvUKU9rCOP94qFDOGxrJU7Bgxh&#10;bwa9eCNoEUBfQR117IQysLZV36FqNGFhXCbjlE0cZ0pUSGufYdlAjNKhCQ2BqERh2MkOtxctv1ci&#10;xCn9XUjSVHhfo1MEMs6F9olEV7NKJA6LV9uNgAFZ4vkDdgcQhvZwOT12qrKLD6kizuWQfJKuP5OH&#10;jHgyaD8kt40Ge6ozhV11J6f4nqRETWBpCdV+YYmFpArO8NsGH+odc37BLMoACgZKm3/Aj1SwLSl0&#10;FiU12F+n9kM8Tid6KdmirJTU/VwzKyhRXzU+48/FeBx0KC7Gk08jXNhjz/LYo9ftNeA7L1BEDY9m&#10;iPeqN6WF9hkVcB5ORRfTHM8uKfe2X1z7JHeooVzM5zEMtccwf6cfDQ/ggdUwiE+7Z2ZNN60eB/0e&#10;egli0xdDm2JDpob52oNs4kQfeO34Rt1Kzz1pbBDG43WMOvwTzH4DAAD//wMAUEsDBBQABgAIAAAA&#10;IQDcjZxw4AAAAAkBAAAPAAAAZHJzL2Rvd25yZXYueG1sTI9BS8NAFITvgv9heYK3dlOjpo3ZFBFU&#10;UEGatqi3bfaZBLNvw+62jf/e50mPwwwz3xTL0fbigD50jhTMpgkIpNqZjhoFm/X9ZA4iRE1G945Q&#10;wTcGWJanJ4XOjTvSCg9VbASXUMi1gjbGIZcy1C1aHaZuQGLv03mrI0vfSOP1kcttLy+S5Fpa3REv&#10;tHrAuxbrr2pveffpefWxedi+v5oqWz++OfL0kip1fjbe3oCIOMa/MPziMzqUzLRzezJB9Ar4SFQw&#10;mV0tUhDsZ8kCxI5zl2mWgCwL+f9B+QMAAP//AwBQSwECLQAUAAYACAAAACEAtoM4kv4AAADhAQAA&#10;EwAAAAAAAAAAAAAAAAAAAAAAW0NvbnRlbnRfVHlwZXNdLnhtbFBLAQItABQABgAIAAAAIQA4/SH/&#10;1gAAAJQBAAALAAAAAAAAAAAAAAAAAC8BAABfcmVscy8ucmVsc1BLAQItABQABgAIAAAAIQDFDXNA&#10;uQIAAFEGAAAOAAAAAAAAAAAAAAAAAC4CAABkcnMvZTJvRG9jLnhtbFBLAQItABQABgAIAAAAIQDc&#10;jZxw4AAAAAkBAAAPAAAAAAAAAAAAAAAAABMFAABkcnMvZG93bnJldi54bWxQSwUGAAAAAAQABADz&#10;AAAAIAYAAAAA&#10;" fillcolor="#a5a5a5 [2092]" stroked="f" strokeweight="1pt">
                <v:fill color2="#e8e8e8 [3214]" colors="0 #a6a6a6;.5 #d9d9d9;1 #e8e8e8" focus="100%" type="gradient"/>
                <w10:wrap anchorx="page"/>
              </v:rect>
            </w:pict>
          </mc:Fallback>
        </mc:AlternateContent>
      </w:r>
      <w:r w:rsidR="171E48E8">
        <w:t xml:space="preserve">Section 1: </w:t>
      </w:r>
      <w:r w:rsidR="170CE282">
        <w:t>About th</w:t>
      </w:r>
      <w:r w:rsidR="1CC0C136">
        <w:t>is</w:t>
      </w:r>
      <w:r w:rsidR="170CE282">
        <w:t xml:space="preserve"> agreement guidance</w:t>
      </w:r>
    </w:p>
    <w:p w14:paraId="6A0E3340" w14:textId="6B801A58" w:rsidR="006B540D" w:rsidRDefault="00DE5D90" w:rsidP="06AA4702">
      <w:pPr>
        <w:pStyle w:val="SIAHeading2"/>
      </w:pPr>
      <w:r>
        <w:t>Purpose of this guidance</w:t>
      </w:r>
    </w:p>
    <w:p w14:paraId="462DE3AB" w14:textId="05B23EB1" w:rsidR="0E3BB7D8" w:rsidRPr="00442E00" w:rsidRDefault="0E3BB7D8" w:rsidP="00AA4631">
      <w:pPr>
        <w:spacing w:before="240" w:after="240"/>
        <w:rPr>
          <w:rFonts w:eastAsia="Aptos" w:cs="Calibri"/>
        </w:rPr>
      </w:pPr>
      <w:r w:rsidRPr="00442E00">
        <w:rPr>
          <w:rFonts w:eastAsia="Aptos" w:cs="Calibri"/>
        </w:rPr>
        <w:t xml:space="preserve">This guidance is for organisations that have, or will soon have, a social outcome agreement with the Social Investment </w:t>
      </w:r>
      <w:r w:rsidR="00591DC1" w:rsidRPr="00442E00">
        <w:rPr>
          <w:rFonts w:eastAsia="Aptos" w:cs="Calibri"/>
        </w:rPr>
        <w:t xml:space="preserve">Fund </w:t>
      </w:r>
      <w:r w:rsidRPr="00442E00">
        <w:rPr>
          <w:rFonts w:eastAsia="Aptos" w:cs="Calibri"/>
        </w:rPr>
        <w:t>(SI</w:t>
      </w:r>
      <w:r w:rsidR="00591DC1" w:rsidRPr="00442E00">
        <w:rPr>
          <w:rFonts w:eastAsia="Aptos" w:cs="Calibri"/>
        </w:rPr>
        <w:t>F</w:t>
      </w:r>
      <w:r w:rsidRPr="00442E00">
        <w:rPr>
          <w:rFonts w:eastAsia="Aptos" w:cs="Calibri"/>
        </w:rPr>
        <w:t xml:space="preserve">). </w:t>
      </w:r>
      <w:r w:rsidR="00E730C9">
        <w:rPr>
          <w:rFonts w:eastAsia="Aptos" w:cs="Calibri"/>
        </w:rPr>
        <w:t xml:space="preserve">The </w:t>
      </w:r>
      <w:r w:rsidR="007537F0">
        <w:rPr>
          <w:rFonts w:eastAsia="Aptos" w:cs="Calibri"/>
        </w:rPr>
        <w:t>social investment</w:t>
      </w:r>
      <w:r w:rsidR="00E730C9">
        <w:rPr>
          <w:rFonts w:eastAsia="Aptos" w:cs="Calibri"/>
        </w:rPr>
        <w:t xml:space="preserve"> </w:t>
      </w:r>
      <w:r w:rsidR="00747A44">
        <w:rPr>
          <w:rFonts w:eastAsia="Aptos" w:cs="Calibri"/>
        </w:rPr>
        <w:t>approach to working with organisations b</w:t>
      </w:r>
      <w:r w:rsidR="00227F75">
        <w:rPr>
          <w:rFonts w:eastAsia="Aptos" w:cs="Calibri"/>
        </w:rPr>
        <w:t xml:space="preserve">rings together, and builds on, good practice </w:t>
      </w:r>
      <w:r w:rsidR="00227F75" w:rsidRPr="2BD3573A">
        <w:rPr>
          <w:rFonts w:eastAsia="Aptos" w:cs="Calibri"/>
        </w:rPr>
        <w:t>f</w:t>
      </w:r>
      <w:r w:rsidR="2B23E875" w:rsidRPr="2BD3573A">
        <w:rPr>
          <w:rFonts w:eastAsia="Aptos" w:cs="Calibri"/>
        </w:rPr>
        <w:t>rom</w:t>
      </w:r>
      <w:r w:rsidR="00227F75">
        <w:rPr>
          <w:rFonts w:eastAsia="Aptos" w:cs="Calibri"/>
        </w:rPr>
        <w:t xml:space="preserve"> government agencies</w:t>
      </w:r>
      <w:r w:rsidR="00EF2092">
        <w:rPr>
          <w:rFonts w:eastAsia="Aptos" w:cs="Calibri"/>
        </w:rPr>
        <w:t xml:space="preserve"> and other organisations and sectors. As a result, our approach</w:t>
      </w:r>
      <w:r w:rsidR="001A5A44">
        <w:rPr>
          <w:rFonts w:eastAsia="Aptos" w:cs="Calibri"/>
        </w:rPr>
        <w:t xml:space="preserve"> </w:t>
      </w:r>
      <w:r w:rsidR="00EF2092">
        <w:rPr>
          <w:rFonts w:eastAsia="Aptos" w:cs="Calibri"/>
        </w:rPr>
        <w:t xml:space="preserve">will feel different </w:t>
      </w:r>
      <w:r w:rsidR="009B7419">
        <w:rPr>
          <w:rFonts w:eastAsia="Aptos" w:cs="Calibri"/>
        </w:rPr>
        <w:t xml:space="preserve">to </w:t>
      </w:r>
      <w:r w:rsidR="00EA425A">
        <w:rPr>
          <w:rFonts w:eastAsia="Aptos" w:cs="Calibri"/>
        </w:rPr>
        <w:t xml:space="preserve">some </w:t>
      </w:r>
      <w:proofErr w:type="gramStart"/>
      <w:r w:rsidR="00EA425A">
        <w:rPr>
          <w:rFonts w:eastAsia="Aptos" w:cs="Calibri"/>
        </w:rPr>
        <w:t>organisations, and</w:t>
      </w:r>
      <w:proofErr w:type="gramEnd"/>
      <w:r w:rsidR="00EA425A">
        <w:rPr>
          <w:rFonts w:eastAsia="Aptos" w:cs="Calibri"/>
        </w:rPr>
        <w:t xml:space="preserve"> will </w:t>
      </w:r>
      <w:r w:rsidR="00E61E82">
        <w:rPr>
          <w:rFonts w:eastAsia="Aptos" w:cs="Calibri"/>
        </w:rPr>
        <w:t>rely on</w:t>
      </w:r>
      <w:r w:rsidR="00EF2092">
        <w:rPr>
          <w:rFonts w:eastAsia="Aptos" w:cs="Calibri"/>
        </w:rPr>
        <w:t xml:space="preserve"> different ways of working</w:t>
      </w:r>
      <w:r w:rsidRPr="00442E00">
        <w:rPr>
          <w:rFonts w:eastAsia="Aptos" w:cs="Calibri"/>
        </w:rPr>
        <w:t>.</w:t>
      </w:r>
    </w:p>
    <w:p w14:paraId="69463D46" w14:textId="6B3B99AA" w:rsidR="00D76D07" w:rsidRPr="00442E00" w:rsidRDefault="0E3BB7D8" w:rsidP="00B65BDF">
      <w:pPr>
        <w:spacing w:before="240" w:after="240"/>
        <w:rPr>
          <w:rFonts w:cs="Calibri"/>
        </w:rPr>
      </w:pPr>
      <w:r w:rsidRPr="680E728F">
        <w:rPr>
          <w:rFonts w:eastAsia="Aptos" w:cs="Calibri"/>
        </w:rPr>
        <w:t>This guide provides a step-by-step overview</w:t>
      </w:r>
      <w:r w:rsidR="00EB0BB8">
        <w:rPr>
          <w:rFonts w:eastAsia="Aptos" w:cs="Calibri"/>
        </w:rPr>
        <w:t>,</w:t>
      </w:r>
      <w:r w:rsidRPr="680E728F">
        <w:rPr>
          <w:rFonts w:eastAsia="Aptos" w:cs="Calibri"/>
        </w:rPr>
        <w:t xml:space="preserve"> from setting up an agreement to </w:t>
      </w:r>
      <w:r w:rsidR="6E5982AF" w:rsidRPr="680E728F">
        <w:rPr>
          <w:rFonts w:eastAsia="Aptos" w:cs="Calibri"/>
        </w:rPr>
        <w:t xml:space="preserve">how we will work together to </w:t>
      </w:r>
      <w:r w:rsidRPr="680E728F">
        <w:rPr>
          <w:rFonts w:eastAsia="Aptos" w:cs="Calibri"/>
        </w:rPr>
        <w:t>buil</w:t>
      </w:r>
      <w:r w:rsidR="6B115469" w:rsidRPr="680E728F">
        <w:rPr>
          <w:rFonts w:eastAsia="Aptos" w:cs="Calibri"/>
        </w:rPr>
        <w:t>d</w:t>
      </w:r>
      <w:r w:rsidRPr="680E728F">
        <w:rPr>
          <w:rFonts w:eastAsia="Aptos" w:cs="Calibri"/>
        </w:rPr>
        <w:t xml:space="preserve"> and maintain </w:t>
      </w:r>
      <w:r w:rsidR="1642BB07" w:rsidRPr="680E728F">
        <w:rPr>
          <w:rFonts w:eastAsia="Aptos" w:cs="Calibri"/>
        </w:rPr>
        <w:t>our</w:t>
      </w:r>
      <w:r w:rsidRPr="680E728F">
        <w:rPr>
          <w:rFonts w:eastAsia="Aptos" w:cs="Calibri"/>
        </w:rPr>
        <w:t xml:space="preserve"> partnership.</w:t>
      </w:r>
    </w:p>
    <w:p w14:paraId="3E47995C" w14:textId="19B43415" w:rsidR="0072619A" w:rsidRDefault="0072619A" w:rsidP="0072619A">
      <w:pPr>
        <w:pStyle w:val="SIAHeading2"/>
      </w:pPr>
      <w:r>
        <w:t>Revisions</w:t>
      </w:r>
    </w:p>
    <w:p w14:paraId="685610C0" w14:textId="77777777" w:rsidR="00AB5583" w:rsidRDefault="395A28AE" w:rsidP="00B74DFE">
      <w:pPr>
        <w:spacing w:before="240" w:after="240"/>
        <w:rPr>
          <w:rFonts w:eastAsia="Aptos" w:cs="Calibri"/>
        </w:rPr>
      </w:pPr>
      <w:r w:rsidRPr="00442E00">
        <w:rPr>
          <w:rFonts w:eastAsia="Aptos" w:cs="Calibri"/>
        </w:rPr>
        <w:t>This guide is a living document that will continue to evolve as we learn and grow. We are committed to improving the way we work based on feedback from the organisations we partner with</w:t>
      </w:r>
      <w:r w:rsidR="00AB5583">
        <w:rPr>
          <w:rFonts w:eastAsia="Aptos" w:cs="Calibri"/>
        </w:rPr>
        <w:t>.</w:t>
      </w:r>
      <w:r w:rsidRPr="00442E00">
        <w:rPr>
          <w:rFonts w:eastAsia="Aptos" w:cs="Calibri"/>
        </w:rPr>
        <w:t xml:space="preserve"> </w:t>
      </w:r>
      <w:r w:rsidR="00AB5583">
        <w:rPr>
          <w:rFonts w:eastAsia="Aptos" w:cs="Calibri"/>
        </w:rPr>
        <w:t>We may also need to make</w:t>
      </w:r>
      <w:r w:rsidRPr="00442E00">
        <w:rPr>
          <w:rFonts w:eastAsia="Aptos" w:cs="Calibri"/>
        </w:rPr>
        <w:t xml:space="preserve"> changes to align with updated policies or processes.</w:t>
      </w:r>
      <w:r w:rsidR="00000A83">
        <w:rPr>
          <w:rFonts w:eastAsia="Aptos" w:cs="Calibri"/>
        </w:rPr>
        <w:t xml:space="preserve"> </w:t>
      </w:r>
    </w:p>
    <w:p w14:paraId="3246EFAC" w14:textId="43179905" w:rsidR="395A28AE" w:rsidRPr="00442E00" w:rsidRDefault="00000A83" w:rsidP="00B74DFE">
      <w:pPr>
        <w:spacing w:before="240" w:after="240"/>
        <w:rPr>
          <w:rFonts w:eastAsia="Aptos" w:cs="Calibri"/>
        </w:rPr>
      </w:pPr>
      <w:r>
        <w:rPr>
          <w:rFonts w:eastAsia="Aptos" w:cs="Calibri"/>
        </w:rPr>
        <w:t xml:space="preserve">We’ll keep a record of </w:t>
      </w:r>
      <w:r w:rsidR="006B2F90">
        <w:rPr>
          <w:rFonts w:eastAsia="Aptos" w:cs="Calibri"/>
        </w:rPr>
        <w:t>any changes</w:t>
      </w:r>
      <w:r w:rsidR="00E963B6">
        <w:rPr>
          <w:rFonts w:eastAsia="Aptos" w:cs="Calibri"/>
        </w:rPr>
        <w:t xml:space="preserve"> </w:t>
      </w:r>
      <w:r w:rsidR="0020098E">
        <w:rPr>
          <w:rFonts w:eastAsia="Aptos" w:cs="Calibri"/>
        </w:rPr>
        <w:t>we make in future iterations, along with the</w:t>
      </w:r>
      <w:r w:rsidR="00E963B6">
        <w:rPr>
          <w:rFonts w:eastAsia="Aptos" w:cs="Calibri"/>
        </w:rPr>
        <w:t xml:space="preserve"> reasons</w:t>
      </w:r>
      <w:r w:rsidR="008E7BCD">
        <w:rPr>
          <w:rFonts w:eastAsia="Aptos" w:cs="Calibri"/>
        </w:rPr>
        <w:t xml:space="preserve"> for those changes</w:t>
      </w:r>
      <w:r w:rsidR="0020098E">
        <w:rPr>
          <w:rFonts w:eastAsia="Aptos" w:cs="Calibri"/>
        </w:rPr>
        <w:t>,</w:t>
      </w:r>
      <w:r w:rsidR="00083CC3">
        <w:rPr>
          <w:rFonts w:eastAsia="Aptos" w:cs="Calibri"/>
        </w:rPr>
        <w:t xml:space="preserve"> in </w:t>
      </w:r>
      <w:r w:rsidR="00754473">
        <w:rPr>
          <w:rFonts w:eastAsia="Aptos" w:cs="Calibri"/>
        </w:rPr>
        <w:t xml:space="preserve">an appendix </w:t>
      </w:r>
      <w:r w:rsidR="00B03A61">
        <w:rPr>
          <w:rFonts w:eastAsia="Aptos" w:cs="Calibri"/>
        </w:rPr>
        <w:t xml:space="preserve">to </w:t>
      </w:r>
      <w:r w:rsidR="0080121D">
        <w:rPr>
          <w:rFonts w:eastAsia="Aptos" w:cs="Calibri"/>
        </w:rPr>
        <w:t xml:space="preserve">enable you to see how we have </w:t>
      </w:r>
      <w:r w:rsidR="00795E24" w:rsidRPr="117467F5">
        <w:rPr>
          <w:rFonts w:eastAsia="Aptos" w:cs="Calibri"/>
        </w:rPr>
        <w:t>learn</w:t>
      </w:r>
      <w:r w:rsidR="28974520" w:rsidRPr="117467F5">
        <w:rPr>
          <w:rFonts w:eastAsia="Aptos" w:cs="Calibri"/>
        </w:rPr>
        <w:t>ed</w:t>
      </w:r>
      <w:r w:rsidR="00795E24">
        <w:rPr>
          <w:rFonts w:eastAsia="Aptos" w:cs="Calibri"/>
        </w:rPr>
        <w:t xml:space="preserve"> and adapted over time</w:t>
      </w:r>
      <w:r w:rsidR="00B03A61">
        <w:rPr>
          <w:rFonts w:eastAsia="Aptos" w:cs="Calibri"/>
        </w:rPr>
        <w:t>.</w:t>
      </w:r>
    </w:p>
    <w:p w14:paraId="00F168E5" w14:textId="0178EBE9" w:rsidR="395A28AE" w:rsidRPr="00442E00" w:rsidRDefault="395A28AE" w:rsidP="00B74DFE">
      <w:pPr>
        <w:spacing w:before="240" w:after="240"/>
        <w:rPr>
          <w:rFonts w:eastAsia="Aptos" w:cs="Calibri"/>
        </w:rPr>
      </w:pPr>
      <w:r w:rsidRPr="00442E00">
        <w:rPr>
          <w:rFonts w:eastAsia="Aptos" w:cs="Calibri"/>
        </w:rPr>
        <w:t>To make sure you always have the most up-to-date version, please access this guide through our website (insert web link) rather than using a saved local copy of the PDF.</w:t>
      </w:r>
    </w:p>
    <w:p w14:paraId="13BAAC72" w14:textId="259E72F7" w:rsidR="00385BF1" w:rsidRDefault="00385BF1" w:rsidP="00385BF1">
      <w:pPr>
        <w:pStyle w:val="SIAHeading2"/>
      </w:pPr>
      <w:r>
        <w:t xml:space="preserve">Feedback on </w:t>
      </w:r>
      <w:r w:rsidR="00586E64">
        <w:t>this guidance</w:t>
      </w:r>
    </w:p>
    <w:p w14:paraId="41700D15" w14:textId="21CF5A10" w:rsidR="00380A0D" w:rsidRPr="00442E00" w:rsidRDefault="00DF09A6" w:rsidP="00380A0D">
      <w:pPr>
        <w:rPr>
          <w:rFonts w:cs="Calibri"/>
        </w:rPr>
      </w:pPr>
      <w:r w:rsidRPr="00442E00">
        <w:rPr>
          <w:rFonts w:cs="Calibri"/>
        </w:rPr>
        <w:t>It is important to us to e</w:t>
      </w:r>
      <w:r w:rsidR="00380A0D" w:rsidRPr="00442E00">
        <w:rPr>
          <w:rFonts w:cs="Calibri"/>
        </w:rPr>
        <w:t>nsur</w:t>
      </w:r>
      <w:r w:rsidRPr="00442E00">
        <w:rPr>
          <w:rFonts w:cs="Calibri"/>
        </w:rPr>
        <w:t xml:space="preserve">e that the information and guidance we are providing </w:t>
      </w:r>
      <w:r w:rsidR="00174E2F" w:rsidRPr="00442E00">
        <w:rPr>
          <w:rFonts w:cs="Calibri"/>
        </w:rPr>
        <w:t>is clear</w:t>
      </w:r>
      <w:r w:rsidR="000D182D" w:rsidRPr="00442E00">
        <w:rPr>
          <w:rFonts w:cs="Calibri"/>
        </w:rPr>
        <w:t xml:space="preserve"> and </w:t>
      </w:r>
      <w:r w:rsidR="00380A0D" w:rsidRPr="00442E00">
        <w:rPr>
          <w:rFonts w:cs="Calibri"/>
        </w:rPr>
        <w:t xml:space="preserve">fit for purpose. If you have any feedback on </w:t>
      </w:r>
      <w:r w:rsidR="008B3C8D" w:rsidRPr="00442E00">
        <w:rPr>
          <w:rFonts w:cs="Calibri"/>
        </w:rPr>
        <w:t>the information and guidance provided either in this document or linked in it</w:t>
      </w:r>
      <w:r w:rsidR="4CD6BFB2" w:rsidRPr="00442E00">
        <w:rPr>
          <w:rFonts w:cs="Calibri"/>
        </w:rPr>
        <w:t>,</w:t>
      </w:r>
      <w:r w:rsidR="00640139" w:rsidRPr="00442E00">
        <w:rPr>
          <w:rFonts w:cs="Calibri"/>
        </w:rPr>
        <w:t xml:space="preserve"> please do let us know, either by</w:t>
      </w:r>
      <w:r w:rsidR="00380A0D" w:rsidRPr="00442E00">
        <w:rPr>
          <w:rFonts w:cs="Calibri"/>
        </w:rPr>
        <w:t>:</w:t>
      </w:r>
    </w:p>
    <w:p w14:paraId="02B2BE3E" w14:textId="1ACE8F06" w:rsidR="00380A0D" w:rsidRPr="00442E00" w:rsidRDefault="008B3C8D" w:rsidP="00A5043D">
      <w:pPr>
        <w:numPr>
          <w:ilvl w:val="0"/>
          <w:numId w:val="1"/>
        </w:numPr>
        <w:rPr>
          <w:rFonts w:cs="Calibri"/>
        </w:rPr>
      </w:pPr>
      <w:r w:rsidRPr="00442E00">
        <w:rPr>
          <w:rFonts w:cs="Calibri"/>
        </w:rPr>
        <w:t>Let</w:t>
      </w:r>
      <w:r w:rsidR="00640139" w:rsidRPr="00442E00">
        <w:rPr>
          <w:rFonts w:cs="Calibri"/>
        </w:rPr>
        <w:t>ting</w:t>
      </w:r>
      <w:r w:rsidRPr="00442E00">
        <w:rPr>
          <w:rFonts w:cs="Calibri"/>
        </w:rPr>
        <w:t xml:space="preserve"> </w:t>
      </w:r>
      <w:r w:rsidR="00380A0D" w:rsidRPr="00442E00">
        <w:rPr>
          <w:rFonts w:cs="Calibri"/>
        </w:rPr>
        <w:t xml:space="preserve">your relationship </w:t>
      </w:r>
      <w:r w:rsidR="009F0B71" w:rsidRPr="00442E00">
        <w:rPr>
          <w:rFonts w:cs="Calibri"/>
        </w:rPr>
        <w:t>lead</w:t>
      </w:r>
      <w:r w:rsidR="00380A0D" w:rsidRPr="00442E00">
        <w:rPr>
          <w:rFonts w:cs="Calibri"/>
        </w:rPr>
        <w:t xml:space="preserve"> </w:t>
      </w:r>
      <w:r w:rsidRPr="00442E00">
        <w:rPr>
          <w:rFonts w:cs="Calibri"/>
        </w:rPr>
        <w:t>know</w:t>
      </w:r>
      <w:r w:rsidR="00640139" w:rsidRPr="00442E00">
        <w:rPr>
          <w:rFonts w:cs="Calibri"/>
        </w:rPr>
        <w:t>.</w:t>
      </w:r>
    </w:p>
    <w:p w14:paraId="4D13A17D" w14:textId="2A200554" w:rsidR="00EF615E" w:rsidRPr="00442E00" w:rsidRDefault="001041EF" w:rsidP="00A5043D">
      <w:pPr>
        <w:numPr>
          <w:ilvl w:val="0"/>
          <w:numId w:val="1"/>
        </w:numPr>
        <w:rPr>
          <w:rFonts w:cs="Calibri"/>
        </w:rPr>
        <w:sectPr w:rsidR="00EF615E" w:rsidRPr="00442E00">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pPr>
      <w:r w:rsidRPr="00442E00">
        <w:rPr>
          <w:rFonts w:cs="Calibri"/>
          <w:noProof/>
          <w:color w:val="156082" w:themeColor="accent1"/>
        </w:rPr>
        <w:drawing>
          <wp:anchor distT="0" distB="0" distL="114300" distR="114300" simplePos="0" relativeHeight="251658278" behindDoc="0" locked="0" layoutInCell="1" allowOverlap="1" wp14:anchorId="18CB532B" wp14:editId="48AA3149">
            <wp:simplePos x="0" y="0"/>
            <wp:positionH relativeFrom="page">
              <wp:posOffset>0</wp:posOffset>
            </wp:positionH>
            <wp:positionV relativeFrom="page">
              <wp:posOffset>8665535</wp:posOffset>
            </wp:positionV>
            <wp:extent cx="434340" cy="1377950"/>
            <wp:effectExtent l="0" t="0" r="3810" b="0"/>
            <wp:wrapNone/>
            <wp:docPr id="489868807"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A0D" w:rsidRPr="00442E00">
        <w:rPr>
          <w:rFonts w:cs="Calibri"/>
        </w:rPr>
        <w:t>Provid</w:t>
      </w:r>
      <w:r w:rsidR="00640139" w:rsidRPr="00442E00">
        <w:rPr>
          <w:rFonts w:cs="Calibri"/>
        </w:rPr>
        <w:t>ing</w:t>
      </w:r>
      <w:r w:rsidR="00380A0D" w:rsidRPr="00442E00">
        <w:rPr>
          <w:rFonts w:cs="Calibri"/>
        </w:rPr>
        <w:t xml:space="preserve"> </w:t>
      </w:r>
      <w:r w:rsidR="00640139" w:rsidRPr="00442E00">
        <w:rPr>
          <w:rFonts w:cs="Calibri"/>
        </w:rPr>
        <w:t>written</w:t>
      </w:r>
      <w:r w:rsidR="00380A0D" w:rsidRPr="00442E00">
        <w:rPr>
          <w:rFonts w:cs="Calibri"/>
        </w:rPr>
        <w:t xml:space="preserve"> feedback to </w:t>
      </w:r>
      <w:r w:rsidR="008B3C8D" w:rsidRPr="00442E00">
        <w:rPr>
          <w:rFonts w:cs="Calibri"/>
        </w:rPr>
        <w:t xml:space="preserve">us at </w:t>
      </w:r>
      <w:hyperlink r:id="rId19" w:history="1">
        <w:r w:rsidR="00783F58" w:rsidRPr="00442E00">
          <w:rPr>
            <w:rFonts w:cs="Calibri"/>
          </w:rPr>
          <w:t>info@sia.govt.nz</w:t>
        </w:r>
      </w:hyperlink>
      <w:r w:rsidR="003F64F4" w:rsidRPr="00442E00">
        <w:rPr>
          <w:rFonts w:cs="Calibri"/>
        </w:rPr>
        <w:t>.</w:t>
      </w:r>
    </w:p>
    <w:p w14:paraId="70741DFE" w14:textId="2341D788" w:rsidR="004E20FB" w:rsidRDefault="00C32777" w:rsidP="00EF615E">
      <w:pPr>
        <w:pStyle w:val="SIAHeading1"/>
      </w:pPr>
      <w:r>
        <w:rPr>
          <w:noProof/>
        </w:rPr>
        <w:lastRenderedPageBreak/>
        <mc:AlternateContent>
          <mc:Choice Requires="wps">
            <w:drawing>
              <wp:anchor distT="0" distB="0" distL="114300" distR="114300" simplePos="0" relativeHeight="251658241" behindDoc="0" locked="0" layoutInCell="1" allowOverlap="1" wp14:anchorId="7F055D3B" wp14:editId="1EFF806D">
                <wp:simplePos x="0" y="0"/>
                <wp:positionH relativeFrom="page">
                  <wp:align>left</wp:align>
                </wp:positionH>
                <wp:positionV relativeFrom="paragraph">
                  <wp:posOffset>-1004570</wp:posOffset>
                </wp:positionV>
                <wp:extent cx="9525" cy="10136505"/>
                <wp:effectExtent l="0" t="0" r="28575" b="0"/>
                <wp:wrapNone/>
                <wp:docPr id="1952048040" name="Rectangle 6"/>
                <wp:cNvGraphicFramePr/>
                <a:graphic xmlns:a="http://schemas.openxmlformats.org/drawingml/2006/main">
                  <a:graphicData uri="http://schemas.microsoft.com/office/word/2010/wordprocessingShape">
                    <wps:wsp>
                      <wps:cNvSpPr/>
                      <wps:spPr>
                        <a:xfrm>
                          <a:off x="0" y="0"/>
                          <a:ext cx="9525" cy="10136505"/>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51A81E" id="Rectangle 6" o:spid="_x0000_s1026" style="position:absolute;margin-left:0;margin-top:-79.1pt;width:.75pt;height:798.1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sUuAIAAE8GAAAOAAAAZHJzL2Uyb0RvYy54bWysVVFP2zAQfp+0/2D5fSTpWgYVKapATJMY&#10;IGDi2XXsNpLj82y3affrd7aTtGNFQtNe0rPv7vPdZ9/Xi8tto8hGWFeDLmlxklMiNIeq1suS/ni+&#10;+XRGifNMV0yBFiXdCUcvZx8/XLRmKkawAlUJSxBEu2lrSrry3kyzzPGVaJg7ASM0OiXYhnlc2mVW&#10;WdYieqOyUZ6fZi3YyljgwjncvU5OOov4Ugru76V0whNVUqzNx6+N30X4ZrMLNl1aZlY178pg/1BF&#10;w2qNhw5Q18wzsrb1X1BNzS04kP6EQ5OBlDUXsQfspshfdfO0YkbEXpAcZwaa3P+D5XebJ/NgkYbW&#10;uKlDM3SxlbYJv1gf2UaydgNZYusJx83zyWhCCUdHkRefTyf5JJCZ7ZONdf6rgIYEo6QW7yJSxDa3&#10;zqfQPqRjrrqplYq2w5BkEAPYbh4z46sQV8qSDcP7XCyLuK3WzXeo0h7WkcdbxUKG8FjW0h0ChrB3&#10;g569E7QIoG+gjjp2QhlY27LvUNWasDAsk3HKJo4zJSqktc+wbCBG6dCEhkBUojDsZPu7i5bfKRHi&#10;lH4UktQV3tboGIGMc6F9ItGtWCUSh8Wb7UbAgCzx/AG7Awgju7+cHjtV2cWHVBGnckg+StefyUNG&#10;PBm0H5KbWoM91pnCrrqTU3xPUqImsLSAavdgiYWkCc7wmxof6i1z/oFZFAGUCxQ2f48fqaAtKXQW&#10;JSuwv47th3icTfRS0qKolNT9XDMrKFHfND7j82I8DioUF+PJlxEu7KFncejR6+YK8J0XKKGGRzPE&#10;e9Wb0kLzgvo3D6eii2mOZ5eUe9svrnwSO1RQLubzGIbKY5i/1U+GB/DAahjE5+0Ls6abVo9jfge9&#10;ALHpq6FNsSFTw3ztQdZxove8dnyjaqXnnhQ2yOLhOkbt/wdmvwEAAP//AwBQSwMEFAAGAAgAAAAh&#10;ALJJicngAAAACAEAAA8AAABkcnMvZG93bnJldi54bWxMj0FLw0AQhe+C/2EZwVu7SWs1xGyKCCpo&#10;QZpW1Ns2OybB7GzY3bbx3zs96WkY3uO97xXL0fbigD50jhSk0wQEUu1MR42C7eZhkoEIUZPRvSNU&#10;8IMBluX5WaFz4460xkMVG8EhFHKtoI1xyKUMdYtWh6kbkFj7ct7qyK9vpPH6yOG2l7MkuZZWd8QN&#10;rR7wvsX6u9pb7n1+WX9uH98+Xk11s3l6d+RpNVfq8mK8uwURcYx/ZjjhMzqUzLRzezJB9Ap4SFQw&#10;SRfZDMRJX4DY8bmaZynIspD/B5S/AAAA//8DAFBLAQItABQABgAIAAAAIQC2gziS/gAAAOEBAAAT&#10;AAAAAAAAAAAAAAAAAAAAAABbQ29udGVudF9UeXBlc10ueG1sUEsBAi0AFAAGAAgAAAAhADj9If/W&#10;AAAAlAEAAAsAAAAAAAAAAAAAAAAALwEAAF9yZWxzLy5yZWxzUEsBAi0AFAAGAAgAAAAhALOFexS4&#10;AgAATwYAAA4AAAAAAAAAAAAAAAAALgIAAGRycy9lMm9Eb2MueG1sUEsBAi0AFAAGAAgAAAAhALJJ&#10;icngAAAACAEAAA8AAAAAAAAAAAAAAAAAEgUAAGRycy9kb3ducmV2LnhtbFBLBQYAAAAABAAEAPMA&#10;AAAfBgAAAAA=&#10;" fillcolor="#a5a5a5 [2092]" stroked="f" strokeweight="1pt">
                <v:fill color2="#e8e8e8 [3214]" colors="0 #a6a6a6;.5 #d9d9d9;1 #e8e8e8" focus="100%" type="gradient"/>
                <w10:wrap anchorx="page"/>
              </v:rect>
            </w:pict>
          </mc:Fallback>
        </mc:AlternateContent>
      </w:r>
      <w:r w:rsidR="7A997A78">
        <w:t>Section 2: O</w:t>
      </w:r>
      <w:r w:rsidR="4688DBF8">
        <w:t>verview of the end-to-end process</w:t>
      </w:r>
    </w:p>
    <w:p w14:paraId="7E125586" w14:textId="6D57164C" w:rsidR="00B850B9" w:rsidRDefault="00B850B9" w:rsidP="00B850B9">
      <w:pPr>
        <w:pStyle w:val="SIAHeading2"/>
      </w:pPr>
      <w:r>
        <w:t>Outcomes-based commissioning overview</w:t>
      </w:r>
    </w:p>
    <w:p w14:paraId="54FEC6DC" w14:textId="13F34362" w:rsidR="00B03B46" w:rsidRPr="0091678A" w:rsidRDefault="388BAA7D" w:rsidP="33F35B5A">
      <w:pPr>
        <w:pStyle w:val="NormalWeb"/>
        <w:spacing w:beforeAutospacing="0" w:after="0" w:afterAutospacing="0"/>
        <w:rPr>
          <w:rFonts w:ascii="Calibri" w:eastAsiaTheme="minorEastAsia" w:hAnsi="Calibri" w:cs="Calibri"/>
          <w:color w:val="000000" w:themeColor="text1"/>
          <w:kern w:val="24"/>
        </w:rPr>
      </w:pPr>
      <w:r w:rsidRPr="0091678A">
        <w:rPr>
          <w:rFonts w:ascii="Calibri" w:eastAsiaTheme="minorEastAsia" w:hAnsi="Calibri" w:cs="Calibri"/>
          <w:color w:val="000000" w:themeColor="text1"/>
          <w:kern w:val="24"/>
        </w:rPr>
        <w:t>O</w:t>
      </w:r>
      <w:r w:rsidR="008B3AC6" w:rsidRPr="0091678A">
        <w:rPr>
          <w:rFonts w:ascii="Calibri" w:eastAsiaTheme="minorEastAsia" w:hAnsi="Calibri" w:cs="Calibri"/>
          <w:color w:val="000000" w:themeColor="text1"/>
          <w:kern w:val="24"/>
        </w:rPr>
        <w:t xml:space="preserve">utcomes-based agreements place </w:t>
      </w:r>
      <w:r w:rsidR="2B72A58D" w:rsidRPr="0091678A">
        <w:rPr>
          <w:rFonts w:ascii="Calibri" w:eastAsiaTheme="minorEastAsia" w:hAnsi="Calibri" w:cs="Calibri"/>
          <w:color w:val="000000" w:themeColor="text1"/>
          <w:kern w:val="24"/>
        </w:rPr>
        <w:t>importance</w:t>
      </w:r>
      <w:r w:rsidR="008B3AC6" w:rsidRPr="0091678A">
        <w:rPr>
          <w:rFonts w:ascii="Calibri" w:eastAsiaTheme="minorEastAsia" w:hAnsi="Calibri" w:cs="Calibri"/>
          <w:color w:val="000000" w:themeColor="text1"/>
          <w:kern w:val="24"/>
        </w:rPr>
        <w:t xml:space="preserve"> on measuring progress to</w:t>
      </w:r>
      <w:r w:rsidR="007A561D" w:rsidRPr="0091678A">
        <w:rPr>
          <w:rFonts w:ascii="Calibri" w:eastAsiaTheme="minorEastAsia" w:hAnsi="Calibri" w:cs="Calibri"/>
          <w:color w:val="000000" w:themeColor="text1"/>
        </w:rPr>
        <w:t>wards</w:t>
      </w:r>
      <w:r w:rsidR="008B3AC6" w:rsidRPr="0091678A">
        <w:rPr>
          <w:rFonts w:ascii="Calibri" w:eastAsiaTheme="minorEastAsia" w:hAnsi="Calibri" w:cs="Calibri"/>
          <w:color w:val="000000" w:themeColor="text1"/>
          <w:kern w:val="24"/>
        </w:rPr>
        <w:t xml:space="preserve"> </w:t>
      </w:r>
      <w:r w:rsidR="75D739B0" w:rsidRPr="0091678A">
        <w:rPr>
          <w:rFonts w:ascii="Calibri" w:eastAsiaTheme="minorEastAsia" w:hAnsi="Calibri" w:cs="Calibri"/>
          <w:color w:val="000000" w:themeColor="text1"/>
          <w:kern w:val="24"/>
        </w:rPr>
        <w:t xml:space="preserve">mutually </w:t>
      </w:r>
      <w:r w:rsidR="008B3AC6" w:rsidRPr="0091678A">
        <w:rPr>
          <w:rFonts w:ascii="Calibri" w:eastAsiaTheme="minorEastAsia" w:hAnsi="Calibri" w:cs="Calibri"/>
          <w:color w:val="000000" w:themeColor="text1"/>
          <w:kern w:val="24"/>
        </w:rPr>
        <w:t xml:space="preserve">agreed outcomes rather than focusing </w:t>
      </w:r>
      <w:r w:rsidR="6504A0AB" w:rsidRPr="0091678A">
        <w:rPr>
          <w:rFonts w:ascii="Calibri" w:eastAsiaTheme="minorEastAsia" w:hAnsi="Calibri" w:cs="Calibri"/>
          <w:color w:val="000000" w:themeColor="text1"/>
          <w:kern w:val="24"/>
        </w:rPr>
        <w:t xml:space="preserve">on service </w:t>
      </w:r>
      <w:r w:rsidR="008B3AC6" w:rsidRPr="0091678A">
        <w:rPr>
          <w:rFonts w:ascii="Calibri" w:eastAsiaTheme="minorEastAsia" w:hAnsi="Calibri" w:cs="Calibri"/>
          <w:color w:val="000000" w:themeColor="text1"/>
          <w:kern w:val="24"/>
        </w:rPr>
        <w:t xml:space="preserve">delivery </w:t>
      </w:r>
      <w:r w:rsidR="455D1937" w:rsidRPr="0091678A">
        <w:rPr>
          <w:rFonts w:ascii="Calibri" w:eastAsiaTheme="minorEastAsia" w:hAnsi="Calibri" w:cs="Calibri"/>
          <w:color w:val="000000" w:themeColor="text1"/>
          <w:kern w:val="24"/>
        </w:rPr>
        <w:t>details.</w:t>
      </w:r>
      <w:r w:rsidR="008B3AC6" w:rsidRPr="0091678A">
        <w:rPr>
          <w:rFonts w:ascii="Calibri" w:eastAsiaTheme="minorEastAsia" w:hAnsi="Calibri" w:cs="Calibri"/>
          <w:color w:val="000000" w:themeColor="text1"/>
          <w:kern w:val="24"/>
        </w:rPr>
        <w:t xml:space="preserve"> </w:t>
      </w:r>
    </w:p>
    <w:p w14:paraId="76520DBD" w14:textId="40B4176E" w:rsidR="3BF40D43" w:rsidRPr="0091678A" w:rsidRDefault="3BF40D43" w:rsidP="33F35B5A">
      <w:pPr>
        <w:pStyle w:val="NormalWeb"/>
        <w:spacing w:beforeAutospacing="0" w:after="0" w:afterAutospacing="0"/>
        <w:rPr>
          <w:rFonts w:ascii="Calibri" w:eastAsiaTheme="minorEastAsia" w:hAnsi="Calibri" w:cs="Calibri"/>
          <w:color w:val="000000" w:themeColor="text1"/>
        </w:rPr>
      </w:pPr>
    </w:p>
    <w:p w14:paraId="01EEB7B5" w14:textId="7AA20B1D" w:rsidR="00982716" w:rsidRPr="0091678A" w:rsidRDefault="006D3008" w:rsidP="00193E6F">
      <w:pPr>
        <w:pStyle w:val="SIAHeading2"/>
        <w:rPr>
          <w:rFonts w:ascii="Calibri" w:hAnsi="Calibri" w:cs="Calibri"/>
          <w:szCs w:val="24"/>
        </w:rPr>
      </w:pPr>
      <w:r w:rsidRPr="00442E00">
        <w:rPr>
          <w:rFonts w:ascii="Calibri" w:hAnsi="Calibri" w:cs="Calibri"/>
          <w:color w:val="auto"/>
          <w:szCs w:val="24"/>
        </w:rPr>
        <w:t xml:space="preserve">Each </w:t>
      </w:r>
      <w:r w:rsidR="00657D67" w:rsidRPr="00442E00">
        <w:rPr>
          <w:rFonts w:ascii="Calibri" w:hAnsi="Calibri" w:cs="Calibri"/>
          <w:color w:val="auto"/>
          <w:szCs w:val="24"/>
        </w:rPr>
        <w:t xml:space="preserve">outcome-based agreement </w:t>
      </w:r>
      <w:r w:rsidR="00BF1773" w:rsidRPr="00442E00">
        <w:rPr>
          <w:rFonts w:ascii="Calibri" w:hAnsi="Calibri" w:cs="Calibri"/>
          <w:color w:val="auto"/>
          <w:szCs w:val="24"/>
        </w:rPr>
        <w:t>underpins</w:t>
      </w:r>
      <w:r w:rsidR="00C8503C" w:rsidRPr="00442E00">
        <w:rPr>
          <w:rFonts w:ascii="Calibri" w:hAnsi="Calibri" w:cs="Calibri"/>
          <w:color w:val="auto"/>
          <w:szCs w:val="24"/>
        </w:rPr>
        <w:t xml:space="preserve"> a medium-term learning partnership between </w:t>
      </w:r>
      <w:r w:rsidRPr="00442E00">
        <w:rPr>
          <w:rFonts w:ascii="Calibri" w:hAnsi="Calibri" w:cs="Calibri"/>
          <w:color w:val="auto"/>
          <w:szCs w:val="24"/>
        </w:rPr>
        <w:t xml:space="preserve">the </w:t>
      </w:r>
      <w:r w:rsidR="00C8503C" w:rsidRPr="00442E00">
        <w:rPr>
          <w:rFonts w:ascii="Calibri" w:hAnsi="Calibri" w:cs="Calibri"/>
          <w:color w:val="auto"/>
          <w:szCs w:val="24"/>
        </w:rPr>
        <w:t xml:space="preserve">organisation </w:t>
      </w:r>
      <w:r w:rsidRPr="00442E00">
        <w:rPr>
          <w:rFonts w:ascii="Calibri" w:hAnsi="Calibri" w:cs="Calibri"/>
          <w:color w:val="auto"/>
          <w:szCs w:val="24"/>
        </w:rPr>
        <w:t xml:space="preserve">delivering the initiative </w:t>
      </w:r>
      <w:r w:rsidR="00C8503C" w:rsidRPr="00442E00">
        <w:rPr>
          <w:rFonts w:ascii="Calibri" w:hAnsi="Calibri" w:cs="Calibri"/>
          <w:color w:val="auto"/>
          <w:szCs w:val="24"/>
        </w:rPr>
        <w:t xml:space="preserve">and the Social Investment Fund. While the </w:t>
      </w:r>
      <w:r w:rsidRPr="00442E00">
        <w:rPr>
          <w:rFonts w:ascii="Calibri" w:hAnsi="Calibri" w:cs="Calibri"/>
          <w:color w:val="auto"/>
          <w:szCs w:val="24"/>
        </w:rPr>
        <w:t xml:space="preserve">organisation’s </w:t>
      </w:r>
      <w:r w:rsidR="00BF1773" w:rsidRPr="00442E00">
        <w:rPr>
          <w:rFonts w:ascii="Calibri" w:hAnsi="Calibri" w:cs="Calibri"/>
          <w:color w:val="auto"/>
          <w:szCs w:val="24"/>
        </w:rPr>
        <w:t xml:space="preserve">proposal and </w:t>
      </w:r>
      <w:r w:rsidRPr="00442E00">
        <w:rPr>
          <w:rFonts w:ascii="Calibri" w:hAnsi="Calibri" w:cs="Calibri"/>
          <w:color w:val="auto"/>
          <w:szCs w:val="24"/>
        </w:rPr>
        <w:t>the Fund’s</w:t>
      </w:r>
      <w:r w:rsidR="00C8503C" w:rsidRPr="00442E00">
        <w:rPr>
          <w:rFonts w:ascii="Calibri" w:hAnsi="Calibri" w:cs="Calibri"/>
          <w:color w:val="auto"/>
          <w:szCs w:val="24"/>
        </w:rPr>
        <w:t xml:space="preserve"> decision </w:t>
      </w:r>
      <w:r w:rsidR="00BF1773" w:rsidRPr="00442E00">
        <w:rPr>
          <w:rFonts w:ascii="Calibri" w:hAnsi="Calibri" w:cs="Calibri"/>
          <w:color w:val="auto"/>
          <w:szCs w:val="24"/>
        </w:rPr>
        <w:t>to invest are</w:t>
      </w:r>
      <w:r w:rsidR="00C8503C" w:rsidRPr="00442E00">
        <w:rPr>
          <w:rFonts w:ascii="Calibri" w:hAnsi="Calibri" w:cs="Calibri"/>
          <w:color w:val="auto"/>
          <w:szCs w:val="24"/>
        </w:rPr>
        <w:t xml:space="preserve"> based on </w:t>
      </w:r>
      <w:r w:rsidRPr="00442E00">
        <w:rPr>
          <w:rFonts w:ascii="Calibri" w:hAnsi="Calibri" w:cs="Calibri"/>
          <w:color w:val="auto"/>
          <w:szCs w:val="24"/>
        </w:rPr>
        <w:t>a</w:t>
      </w:r>
      <w:r w:rsidR="00C8503C" w:rsidRPr="00442E00">
        <w:rPr>
          <w:rFonts w:ascii="Calibri" w:hAnsi="Calibri" w:cs="Calibri"/>
          <w:color w:val="auto"/>
          <w:szCs w:val="24"/>
        </w:rPr>
        <w:t xml:space="preserve"> shared confidence that the initiative will lead to </w:t>
      </w:r>
      <w:r w:rsidR="00805962" w:rsidRPr="00442E00">
        <w:rPr>
          <w:rFonts w:ascii="Calibri" w:hAnsi="Calibri" w:cs="Calibri"/>
          <w:color w:val="auto"/>
          <w:szCs w:val="24"/>
        </w:rPr>
        <w:t>improve outcomes</w:t>
      </w:r>
      <w:r w:rsidR="00C8503C" w:rsidRPr="00442E00">
        <w:rPr>
          <w:rFonts w:ascii="Calibri" w:hAnsi="Calibri" w:cs="Calibri"/>
          <w:color w:val="auto"/>
          <w:szCs w:val="24"/>
        </w:rPr>
        <w:t xml:space="preserve">, the ongoing partnership is focused on </w:t>
      </w:r>
      <w:r w:rsidRPr="00442E00">
        <w:rPr>
          <w:rFonts w:ascii="Calibri" w:hAnsi="Calibri" w:cs="Calibri"/>
          <w:color w:val="auto"/>
          <w:szCs w:val="24"/>
        </w:rPr>
        <w:t>understanding whether</w:t>
      </w:r>
      <w:r w:rsidR="000E3F6D" w:rsidRPr="00442E00">
        <w:rPr>
          <w:rFonts w:ascii="Calibri" w:hAnsi="Calibri" w:cs="Calibri"/>
          <w:color w:val="auto"/>
          <w:szCs w:val="24"/>
        </w:rPr>
        <w:t xml:space="preserve"> </w:t>
      </w:r>
      <w:r w:rsidR="00805962" w:rsidRPr="00442E00">
        <w:rPr>
          <w:rFonts w:ascii="Calibri" w:hAnsi="Calibri" w:cs="Calibri"/>
          <w:color w:val="auto"/>
          <w:szCs w:val="24"/>
        </w:rPr>
        <w:t>outcomes are improving,</w:t>
      </w:r>
      <w:r w:rsidR="00C8503C" w:rsidRPr="00442E00">
        <w:rPr>
          <w:rFonts w:ascii="Calibri" w:hAnsi="Calibri" w:cs="Calibri"/>
          <w:color w:val="auto"/>
          <w:szCs w:val="24"/>
        </w:rPr>
        <w:t xml:space="preserve"> how and why change </w:t>
      </w:r>
      <w:r w:rsidR="00805962" w:rsidRPr="00442E00">
        <w:rPr>
          <w:rFonts w:ascii="Calibri" w:hAnsi="Calibri" w:cs="Calibri"/>
          <w:color w:val="auto"/>
          <w:szCs w:val="24"/>
        </w:rPr>
        <w:t xml:space="preserve">is </w:t>
      </w:r>
      <w:r w:rsidR="00C8503C" w:rsidRPr="00442E00">
        <w:rPr>
          <w:rFonts w:ascii="Calibri" w:hAnsi="Calibri" w:cs="Calibri"/>
          <w:color w:val="auto"/>
          <w:szCs w:val="24"/>
        </w:rPr>
        <w:t>occur</w:t>
      </w:r>
      <w:r w:rsidR="008F75AD" w:rsidRPr="00442E00">
        <w:rPr>
          <w:rFonts w:ascii="Calibri" w:hAnsi="Calibri" w:cs="Calibri"/>
          <w:color w:val="auto"/>
          <w:szCs w:val="24"/>
        </w:rPr>
        <w:t>r</w:t>
      </w:r>
      <w:r w:rsidR="00805962" w:rsidRPr="00442E00">
        <w:rPr>
          <w:rFonts w:ascii="Calibri" w:hAnsi="Calibri" w:cs="Calibri"/>
          <w:color w:val="auto"/>
          <w:szCs w:val="24"/>
        </w:rPr>
        <w:t>ing</w:t>
      </w:r>
      <w:r w:rsidRPr="00442E00">
        <w:rPr>
          <w:rFonts w:ascii="Calibri" w:hAnsi="Calibri" w:cs="Calibri"/>
          <w:color w:val="auto"/>
          <w:szCs w:val="24"/>
        </w:rPr>
        <w:t>;</w:t>
      </w:r>
      <w:r w:rsidR="00C8503C" w:rsidRPr="00442E00">
        <w:rPr>
          <w:rFonts w:ascii="Calibri" w:hAnsi="Calibri" w:cs="Calibri"/>
          <w:color w:val="auto"/>
          <w:szCs w:val="24"/>
        </w:rPr>
        <w:t xml:space="preserve"> and </w:t>
      </w:r>
      <w:r w:rsidR="008F75AD" w:rsidRPr="00442E00">
        <w:rPr>
          <w:rFonts w:ascii="Calibri" w:hAnsi="Calibri" w:cs="Calibri"/>
          <w:color w:val="auto"/>
          <w:szCs w:val="24"/>
        </w:rPr>
        <w:t>whether</w:t>
      </w:r>
      <w:r w:rsidR="00C8503C" w:rsidRPr="00442E00">
        <w:rPr>
          <w:rFonts w:ascii="Calibri" w:hAnsi="Calibri" w:cs="Calibri"/>
          <w:color w:val="auto"/>
          <w:szCs w:val="24"/>
        </w:rPr>
        <w:t xml:space="preserve"> the approach can be strengthened or scaled over time.</w:t>
      </w:r>
      <w:r w:rsidR="00C8503C" w:rsidRPr="0091678A">
        <w:rPr>
          <w:rFonts w:ascii="Calibri" w:hAnsi="Calibri" w:cs="Calibri"/>
          <w:szCs w:val="24"/>
        </w:rPr>
        <w:t xml:space="preserve"> </w:t>
      </w:r>
    </w:p>
    <w:p w14:paraId="597C05F0" w14:textId="7FCEB052" w:rsidR="00B03B46" w:rsidRPr="0091678A" w:rsidRDefault="00E87B0D" w:rsidP="00982716">
      <w:pPr>
        <w:rPr>
          <w:rFonts w:eastAsia="+mn-ea" w:cs="+mn-cs"/>
          <w:b/>
          <w:color w:val="000000"/>
          <w:kern w:val="24"/>
        </w:rPr>
      </w:pPr>
      <w:r w:rsidRPr="0091678A">
        <w:rPr>
          <w:noProof/>
        </w:rPr>
        <mc:AlternateContent>
          <mc:Choice Requires="wps">
            <w:drawing>
              <wp:anchor distT="0" distB="0" distL="114300" distR="114300" simplePos="0" relativeHeight="251658248" behindDoc="0" locked="0" layoutInCell="1" allowOverlap="1" wp14:anchorId="00A72F41" wp14:editId="79F8EFD4">
                <wp:simplePos x="0" y="0"/>
                <wp:positionH relativeFrom="column">
                  <wp:posOffset>62865</wp:posOffset>
                </wp:positionH>
                <wp:positionV relativeFrom="paragraph">
                  <wp:posOffset>259080</wp:posOffset>
                </wp:positionV>
                <wp:extent cx="5839200" cy="266400"/>
                <wp:effectExtent l="0" t="0" r="28575" b="19685"/>
                <wp:wrapNone/>
                <wp:docPr id="10" name="Freeform: Shape 9">
                  <a:extLst xmlns:a="http://schemas.openxmlformats.org/drawingml/2006/main">
                    <a:ext uri="{FF2B5EF4-FFF2-40B4-BE49-F238E27FC236}">
                      <a16:creationId xmlns:a16="http://schemas.microsoft.com/office/drawing/2014/main" id="{A07764EC-C62A-D19F-417B-824EC5CCB917}"/>
                    </a:ext>
                  </a:extLst>
                </wp:docPr>
                <wp:cNvGraphicFramePr/>
                <a:graphic xmlns:a="http://schemas.openxmlformats.org/drawingml/2006/main">
                  <a:graphicData uri="http://schemas.microsoft.com/office/word/2010/wordprocessingShape">
                    <wps:wsp>
                      <wps:cNvSpPr/>
                      <wps:spPr>
                        <a:xfrm>
                          <a:off x="0" y="0"/>
                          <a:ext cx="5839200" cy="266400"/>
                        </a:xfrm>
                        <a:custGeom>
                          <a:avLst/>
                          <a:gdLst>
                            <a:gd name="connsiteX0" fmla="*/ 0 w 1977231"/>
                            <a:gd name="connsiteY0" fmla="*/ 0 h 398106"/>
                            <a:gd name="connsiteX1" fmla="*/ 1977231 w 1977231"/>
                            <a:gd name="connsiteY1" fmla="*/ 0 h 398106"/>
                            <a:gd name="connsiteX2" fmla="*/ 1977231 w 1977231"/>
                            <a:gd name="connsiteY2" fmla="*/ 398106 h 398106"/>
                            <a:gd name="connsiteX3" fmla="*/ 0 w 1977231"/>
                            <a:gd name="connsiteY3" fmla="*/ 398106 h 398106"/>
                            <a:gd name="connsiteX4" fmla="*/ 0 w 1977231"/>
                            <a:gd name="connsiteY4" fmla="*/ 0 h 398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7231" h="398106">
                              <a:moveTo>
                                <a:pt x="0" y="0"/>
                              </a:moveTo>
                              <a:lnTo>
                                <a:pt x="1977231" y="0"/>
                              </a:lnTo>
                              <a:lnTo>
                                <a:pt x="1977231" y="398106"/>
                              </a:lnTo>
                              <a:lnTo>
                                <a:pt x="0" y="398106"/>
                              </a:lnTo>
                              <a:lnTo>
                                <a:pt x="0" y="0"/>
                              </a:lnTo>
                              <a:close/>
                            </a:path>
                          </a:pathLst>
                        </a:custGeom>
                        <a:solidFill>
                          <a:schemeClr val="bg1">
                            <a:lumMod val="95000"/>
                            <a:alpha val="90000"/>
                          </a:schemeClr>
                        </a:solidFill>
                        <a:ln w="19050" cap="flat" cmpd="sng" algn="ctr">
                          <a:solidFill>
                            <a:srgbClr val="007987">
                              <a:alpha val="90000"/>
                              <a:tint val="40000"/>
                              <a:hueOff val="0"/>
                              <a:satOff val="0"/>
                              <a:lumOff val="0"/>
                              <a:alphaOff val="0"/>
                            </a:srgbClr>
                          </a:solidFill>
                          <a:prstDash val="solid"/>
                          <a:miter lim="800000"/>
                        </a:ln>
                        <a:effectLst/>
                      </wps:spPr>
                      <wps:txbx>
                        <w:txbxContent>
                          <w:p w14:paraId="568E31B4" w14:textId="77777777" w:rsidR="00CA36B8" w:rsidRDefault="00CA36B8" w:rsidP="00CA36B8">
                            <w:pPr>
                              <w:spacing w:after="101" w:line="216" w:lineRule="auto"/>
                              <w:jc w:val="center"/>
                              <w:rPr>
                                <w:rFonts w:eastAsia="+mn-ea" w:cs="+mn-cs"/>
                                <w:b/>
                                <w:color w:val="007987"/>
                                <w:kern w:val="24"/>
                              </w:rPr>
                            </w:pPr>
                            <w:r>
                              <w:rPr>
                                <w:rFonts w:eastAsia="+mn-ea" w:cs="+mn-cs"/>
                                <w:b/>
                                <w:color w:val="007987"/>
                                <w:kern w:val="24"/>
                              </w:rPr>
                              <w:t>High-trust relationships based on mutual respect</w:t>
                            </w:r>
                          </w:p>
                        </w:txbxContent>
                      </wps:txbx>
                      <wps:bodyPr spcFirstLastPara="0" vert="horz" wrap="square" lIns="56896" tIns="36000" rIns="56896" bIns="1016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A72F41" id="Freeform: Shape 9" o:spid="_x0000_s1029" style="position:absolute;margin-left:4.95pt;margin-top:20.4pt;width:459.8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7231,3981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VXcQMAAGoJAAAOAAAAZHJzL2Uyb0RvYy54bWysVttu2zgQfV9g/4Hg4wIbSXbiG+IURYIs&#10;CnTbAGmB9pGmKEsARaokfUm/voekZNPuLpIUfZHI4VzPDGd4/WbfSrIVxjZaLWlxkVMiFNdlo9ZL&#10;+vnT/d8zSqxjqmRSK7GkT8LSNzd//nG96xZipGstS2EIlCi72HVLWjvXLbLM8lq0zF7oTigcVtq0&#10;zGFr1llp2A7aW5mN8nyS7bQpO6O5sBbUu3hIb4L+qhLcfawqKxyRSwrfXPia8F35b3ZzzRZrw7q6&#10;4b0b7Be8aFmjYPSg6o45Rjam+UlV23Cjra7cBddtpquq4SLEgGiK/Cyax5p1IsQCcGx3gMn+PrX8&#10;w/axezCAYdfZhcXSR7GvTOv/8I/sA1hPB7DE3hEO4tVsPEcGKOE4G00ml1hDTXaU5hvr/hE6aGLb&#10;99ZFsEusAlQlUaxFTXCtlG2c+AJlVSuB/18ZycmOFPPpdDQu+iSds389Za/JeD4r8sn/cH8pEuW9&#10;4udNpEI5ec7E6FdMpEIxgmftjBM7L8ApZX+hhcvXWThlT2FCOayHhLN6qAG+V30RYEWY7xV5uD6d&#10;tr7g0opAdQ1bZDxWGKR8BT0jjOSlwqGO4M/LhJGWVHj0KstAPBUev0oYYKbCl6lwdL/HzqC7+b4m&#10;Q19zlKCvGUrQ11Zehi065jzkw5Ls0KH7K0XqJe3viz9u9VZ80oHRnd14mDyeSpVyHZTB3yE1A8fw&#10;74K+lPN4TaF6YBv+kR03GypfzHhum0ttRawUD0FoSgcsPIRJY7JaNuV9I6UPPowdcSsN2TIAu1oX&#10;oSrlpv1Xl5E2v8pjo2MLJrua9VQQBy8OSoLdE/1SxRzkV75vMsy7SjIkjrdduaRWrSlhco1Byp0J&#10;lk+krVmvDr7l+XQ+mwam//KDLVyjXHQOnXlwud4IzMNIDv4iZuZH5AkJ8Z6Tgo1TIoDsPfo50M5Y&#10;d8dsHdWGKGJJtujzhsimXdKZd2sATYYLLcLEjl0iOw4kv3L71Z40QClcJk9Z6fLpwRDb8fsG5t4z&#10;6x6YwfQAtniRYNTX2nynZIfpDnC/bZgRlMh3CuPzajKbT3BtwmY88X4Qk56swqbIiwlO1Ka91agH&#10;NBRYi8vRFAdMcdiI6eo3tw772MyUfrtxumr83AvRRI/7DQZ6wK1/fPgXQ7oPXMcn0s0PAAAA//8D&#10;AFBLAwQUAAYACAAAACEAPvHjBN8AAAAHAQAADwAAAGRycy9kb3ducmV2LnhtbEyPQU+DQBCF7yb+&#10;h82YeLOLpFZAlsY0aXrwolVjvC3sFIjsLGGXFvrrHU/1OHkv3/smX0+2E0ccfOtIwf0iAoFUOdNS&#10;reDjfXuXgPBBk9GdI1Qwo4d1cX2V68y4E73hcR9qwRDymVbQhNBnUvqqQav9wvVInB3cYHXgc6il&#10;GfSJ4baTcRStpNUt8UKje9w0WP3sR6sgXX5+r/w8V4+781getq+7l/PmS6nbm+n5CUTAKVzK8KfP&#10;6lCwU+lGMl50zEi5qGAZ8QMcp3H6AKJUkMQJyCKX//2LXwAAAP//AwBQSwECLQAUAAYACAAAACEA&#10;toM4kv4AAADhAQAAEwAAAAAAAAAAAAAAAAAAAAAAW0NvbnRlbnRfVHlwZXNdLnhtbFBLAQItABQA&#10;BgAIAAAAIQA4/SH/1gAAAJQBAAALAAAAAAAAAAAAAAAAAC8BAABfcmVscy8ucmVsc1BLAQItABQA&#10;BgAIAAAAIQCyC7VXcQMAAGoJAAAOAAAAAAAAAAAAAAAAAC4CAABkcnMvZTJvRG9jLnhtbFBLAQIt&#10;ABQABgAIAAAAIQA+8eME3wAAAAcBAAAPAAAAAAAAAAAAAAAAAMsFAABkcnMvZG93bnJldi54bWxQ&#10;SwUGAAAAAAQABADzAAAA1wYAAAAA&#10;" adj="-11796480,,5400" path="m,l1977231,r,398106l,398106,,xe" fillcolor="#f2f2f2 [3052]" strokecolor="#cbd7d9" strokeweight="1.5pt">
                <v:fill opacity="59110f"/>
                <v:stroke opacity="59110f" joinstyle="miter"/>
                <v:formulas/>
                <v:path arrowok="t" o:connecttype="custom" o:connectlocs="0,0;5839200,0;5839200,266400;0,266400;0,0" o:connectangles="0,0,0,0,0" textboxrect="0,0,1977231,398106"/>
                <v:textbox inset="4.48pt,1mm,4.48pt,.8pt">
                  <w:txbxContent>
                    <w:p w14:paraId="568E31B4" w14:textId="77777777" w:rsidR="00CA36B8" w:rsidRDefault="00CA36B8" w:rsidP="00CA36B8">
                      <w:pPr>
                        <w:spacing w:after="101" w:line="216" w:lineRule="auto"/>
                        <w:jc w:val="center"/>
                        <w:rPr>
                          <w:rFonts w:eastAsia="+mn-ea" w:cs="+mn-cs"/>
                          <w:b/>
                          <w:color w:val="007987"/>
                          <w:kern w:val="24"/>
                        </w:rPr>
                      </w:pPr>
                      <w:r>
                        <w:rPr>
                          <w:rFonts w:eastAsia="+mn-ea" w:cs="+mn-cs"/>
                          <w:b/>
                          <w:color w:val="007987"/>
                          <w:kern w:val="24"/>
                        </w:rPr>
                        <w:t>High-trust relationships based on mutual respect</w:t>
                      </w:r>
                    </w:p>
                  </w:txbxContent>
                </v:textbox>
              </v:shape>
            </w:pict>
          </mc:Fallback>
        </mc:AlternateContent>
      </w:r>
      <w:r w:rsidR="00982716" w:rsidRPr="0091678A">
        <w:rPr>
          <w:rFonts w:eastAsia="+mn-ea" w:cs="+mn-cs"/>
          <w:b/>
          <w:color w:val="000000"/>
          <w:kern w:val="24"/>
        </w:rPr>
        <w:t xml:space="preserve">Outcomes-based commissioning for social investment requires: </w:t>
      </w:r>
    </w:p>
    <w:p w14:paraId="488D3074" w14:textId="7C42C41D" w:rsidR="00B03B46" w:rsidRPr="0091678A" w:rsidRDefault="00E87B0D" w:rsidP="00617879">
      <w:pPr>
        <w:pStyle w:val="SIAHeading1"/>
        <w:rPr>
          <w:sz w:val="24"/>
          <w:szCs w:val="24"/>
        </w:rPr>
      </w:pPr>
      <w:r w:rsidRPr="0091678A">
        <w:rPr>
          <w:noProof/>
          <w:sz w:val="24"/>
          <w:szCs w:val="24"/>
        </w:rPr>
        <mc:AlternateContent>
          <mc:Choice Requires="wps">
            <w:drawing>
              <wp:anchor distT="0" distB="0" distL="114300" distR="114300" simplePos="0" relativeHeight="251658249" behindDoc="0" locked="0" layoutInCell="1" allowOverlap="1" wp14:anchorId="49FCAC21" wp14:editId="02B20C9B">
                <wp:simplePos x="0" y="0"/>
                <wp:positionH relativeFrom="column">
                  <wp:posOffset>66040</wp:posOffset>
                </wp:positionH>
                <wp:positionV relativeFrom="paragraph">
                  <wp:posOffset>254635</wp:posOffset>
                </wp:positionV>
                <wp:extent cx="5837555" cy="267970"/>
                <wp:effectExtent l="0" t="0" r="10795" b="17780"/>
                <wp:wrapNone/>
                <wp:docPr id="11" name="Freeform: Shape 10">
                  <a:extLst xmlns:a="http://schemas.openxmlformats.org/drawingml/2006/main">
                    <a:ext uri="{FF2B5EF4-FFF2-40B4-BE49-F238E27FC236}">
                      <a16:creationId xmlns:a16="http://schemas.microsoft.com/office/drawing/2014/main" id="{A2A05A85-16CB-3C91-EB79-7EE844790800}"/>
                    </a:ext>
                  </a:extLst>
                </wp:docPr>
                <wp:cNvGraphicFramePr/>
                <a:graphic xmlns:a="http://schemas.openxmlformats.org/drawingml/2006/main">
                  <a:graphicData uri="http://schemas.microsoft.com/office/word/2010/wordprocessingShape">
                    <wps:wsp>
                      <wps:cNvSpPr/>
                      <wps:spPr>
                        <a:xfrm>
                          <a:off x="0" y="0"/>
                          <a:ext cx="5837555" cy="267970"/>
                        </a:xfrm>
                        <a:custGeom>
                          <a:avLst/>
                          <a:gdLst>
                            <a:gd name="connsiteX0" fmla="*/ 0 w 1977231"/>
                            <a:gd name="connsiteY0" fmla="*/ 0 h 398106"/>
                            <a:gd name="connsiteX1" fmla="*/ 1977231 w 1977231"/>
                            <a:gd name="connsiteY1" fmla="*/ 0 h 398106"/>
                            <a:gd name="connsiteX2" fmla="*/ 1977231 w 1977231"/>
                            <a:gd name="connsiteY2" fmla="*/ 398106 h 398106"/>
                            <a:gd name="connsiteX3" fmla="*/ 0 w 1977231"/>
                            <a:gd name="connsiteY3" fmla="*/ 398106 h 398106"/>
                            <a:gd name="connsiteX4" fmla="*/ 0 w 1977231"/>
                            <a:gd name="connsiteY4" fmla="*/ 0 h 398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7231" h="398106">
                              <a:moveTo>
                                <a:pt x="0" y="0"/>
                              </a:moveTo>
                              <a:lnTo>
                                <a:pt x="1977231" y="0"/>
                              </a:lnTo>
                              <a:lnTo>
                                <a:pt x="1977231" y="398106"/>
                              </a:lnTo>
                              <a:lnTo>
                                <a:pt x="0" y="398106"/>
                              </a:lnTo>
                              <a:lnTo>
                                <a:pt x="0" y="0"/>
                              </a:lnTo>
                              <a:close/>
                            </a:path>
                          </a:pathLst>
                        </a:custGeom>
                        <a:solidFill>
                          <a:schemeClr val="bg1">
                            <a:lumMod val="95000"/>
                            <a:alpha val="90000"/>
                          </a:schemeClr>
                        </a:solidFill>
                        <a:ln w="19050" cap="flat" cmpd="sng" algn="ctr">
                          <a:solidFill>
                            <a:srgbClr val="007987">
                              <a:alpha val="90000"/>
                              <a:tint val="40000"/>
                              <a:hueOff val="0"/>
                              <a:satOff val="0"/>
                              <a:lumOff val="0"/>
                              <a:alphaOff val="0"/>
                            </a:srgbClr>
                          </a:solidFill>
                          <a:prstDash val="solid"/>
                          <a:miter lim="800000"/>
                        </a:ln>
                        <a:effectLst/>
                      </wps:spPr>
                      <wps:txbx>
                        <w:txbxContent>
                          <w:p w14:paraId="61156494" w14:textId="081BE0D8" w:rsidR="00CA36B8" w:rsidRDefault="00CA36B8" w:rsidP="00CA36B8">
                            <w:pPr>
                              <w:spacing w:after="101" w:line="216" w:lineRule="auto"/>
                              <w:jc w:val="center"/>
                              <w:rPr>
                                <w:rFonts w:eastAsia="+mn-ea" w:cs="+mn-cs"/>
                                <w:b/>
                                <w:color w:val="007987"/>
                                <w:kern w:val="24"/>
                              </w:rPr>
                            </w:pPr>
                            <w:r>
                              <w:rPr>
                                <w:rFonts w:eastAsia="+mn-ea" w:cs="+mn-cs"/>
                                <w:b/>
                                <w:color w:val="007987"/>
                                <w:kern w:val="24"/>
                              </w:rPr>
                              <w:t>Greater focus on results, less focus on process</w:t>
                            </w:r>
                          </w:p>
                        </w:txbxContent>
                      </wps:txbx>
                      <wps:bodyPr spcFirstLastPara="0" vert="horz" wrap="square" lIns="56896" tIns="36000" rIns="56896" bIns="1016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FCAC21" id="Freeform: Shape 10" o:spid="_x0000_s1030" style="position:absolute;margin-left:5.2pt;margin-top:20.05pt;width:459.65pt;height:21.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7231,3981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ucQMAAGoJAAAOAAAAZHJzL2Uyb0RvYy54bWysVttu4zYQfS/QfyD4WKCRZMc3Ic6iSJCi&#10;wLYNsFtg+0hTlCWAIlWSvqRf30NSsmlviySLvkjkcK5nhjO8+3DsJNkLY1ut1rS4ySkRiuuqVds1&#10;/ePz049LSqxjqmJSK7GmL8LSD/fff3d36Esx0Y2WlTAESpQtD/2aNs71ZZZZ3oiO2RvdC4XDWpuO&#10;OWzNNqsMO0B7J7NJns+zgzZVbzQX1oL6GA/pfdBf14K73+vaCkfkmsI3F74mfDf+m93fsXJrWN+0&#10;fHCDfYMXHWsVjJ5UPTLHyM60X6nqWm601bW74brLdF23XIQYEE2RX0XzqWG9CLEAHNufYLL/n1r+&#10;2/5T/2wAw6G3pcXSR3GsTef/8I8cA1gvJ7DE0REO4mw5XcxmM0o4zibzxWoR0MzO0nxn3c9CB01s&#10;/9G6CHaFVYCqIop1qAmulbKtE1+QoLqTwP+HjOTkQIrVYjGZFkOSrtn/vGRvyHS1LPL5f3B/KRLl&#10;g+LXTaRCOXnNxORbTKRCMYJX7UwTO2/AKWV/o4Xb91m4ZE9hQjlsx4SzZqwBflRDEWBFmO8Vebg+&#10;vba+4NKKQHWNW2QcJQSVkPIV9IowkpcKhzp6szDSkgpP3mUZiKfC03cJA8xU+DYVju4P2Bl0N9/X&#10;ZOhrjhL0NUMJ+trGy7CyZ85DPi7JAR16uFKkWdPhvvjjTu/FZx0Y3dWNh8nzqVQp10kZ/B1TM3KM&#10;/z7oSznP1xSqR7bxH9lxs6HyzYzXtrnUVsRK8RCEkjlh4SFMGpPVsq2eWil98GHsiAdpyJ4B2M22&#10;CFUpd92vuoq01SzPgz1WMtk3bKCCOHpxUhLsXuiXKuYgnyFCzjDvasmQON711ZpataWEyS0GKXcm&#10;WL6Qtma7OfmW54vVchGY/s0PVrpWuejc7egcK5udwDyM5CEKy/yIvCAh3mtSsHFJBJCDR18H2hvr&#10;HpltotoQRSzJDn3eENl2a7r0bo2gyXChRZjYsUtk54HkV+64OZIWKIX74CkbXb08G2J7/tTC3Edm&#10;3TMzmB7AFi8SjPpGm78pOWC6A9y/dswISuQvCuNzNl+u5rg2YTOdez+ISU82YVPkxRwnatc9aNQD&#10;GgqsxeUE4w6di8NGTNeweXDYx2am9E87p+vWz70QTfR42GCgB9yGx4d/MaT7wHV+It3/AwAA//8D&#10;AFBLAwQUAAYACAAAACEAIwFu8+AAAAAIAQAADwAAAGRycy9kb3ducmV2LnhtbEyPMU/DMBSEdyT+&#10;g/WQ2KjdELVNiFOhSlUHFiigqpsTvyYR8XMUO23SX4+Zyni609132Xo0LTtj7xpLEuYzAQyptLqh&#10;SsLX5/ZpBcx5RVq1llDChA7W+f1dplJtL/SB572vWCghlyoJtfddyrkrazTKzWyHFLyT7Y3yQfYV&#10;1726hHLT8kiIBTeqobBQqw43NZY/+8FISOLv48JNU7ncXYfitH3fvV03BykfH8bXF2AeR38Lwx9+&#10;QIc8MBV2IO1YG7SIQ1JCLObAgp9EyRJYIWEVPQPPM/7/QP4LAAD//wMAUEsBAi0AFAAGAAgAAAAh&#10;ALaDOJL+AAAA4QEAABMAAAAAAAAAAAAAAAAAAAAAAFtDb250ZW50X1R5cGVzXS54bWxQSwECLQAU&#10;AAYACAAAACEAOP0h/9YAAACUAQAACwAAAAAAAAAAAAAAAAAvAQAAX3JlbHMvLnJlbHNQSwECLQAU&#10;AAYACAAAACEAvmzALnEDAABqCQAADgAAAAAAAAAAAAAAAAAuAgAAZHJzL2Uyb0RvYy54bWxQSwEC&#10;LQAUAAYACAAAACEAIwFu8+AAAAAIAQAADwAAAAAAAAAAAAAAAADLBQAAZHJzL2Rvd25yZXYueG1s&#10;UEsFBgAAAAAEAAQA8wAAANgGAAAAAA==&#10;" adj="-11796480,,5400" path="m,l1977231,r,398106l,398106,,xe" fillcolor="#f2f2f2 [3052]" strokecolor="#cbd7d9" strokeweight="1.5pt">
                <v:fill opacity="59110f"/>
                <v:stroke opacity="59110f" joinstyle="miter"/>
                <v:formulas/>
                <v:path arrowok="t" o:connecttype="custom" o:connectlocs="0,0;5837555,0;5837555,267970;0,267970;0,0" o:connectangles="0,0,0,0,0" textboxrect="0,0,1977231,398106"/>
                <v:textbox inset="4.48pt,1mm,4.48pt,.8pt">
                  <w:txbxContent>
                    <w:p w14:paraId="61156494" w14:textId="081BE0D8" w:rsidR="00CA36B8" w:rsidRDefault="00CA36B8" w:rsidP="00CA36B8">
                      <w:pPr>
                        <w:spacing w:after="101" w:line="216" w:lineRule="auto"/>
                        <w:jc w:val="center"/>
                        <w:rPr>
                          <w:rFonts w:eastAsia="+mn-ea" w:cs="+mn-cs"/>
                          <w:b/>
                          <w:color w:val="007987"/>
                          <w:kern w:val="24"/>
                        </w:rPr>
                      </w:pPr>
                      <w:r>
                        <w:rPr>
                          <w:rFonts w:eastAsia="+mn-ea" w:cs="+mn-cs"/>
                          <w:b/>
                          <w:color w:val="007987"/>
                          <w:kern w:val="24"/>
                        </w:rPr>
                        <w:t>Greater focus on results, less focus on process</w:t>
                      </w:r>
                    </w:p>
                  </w:txbxContent>
                </v:textbox>
              </v:shape>
            </w:pict>
          </mc:Fallback>
        </mc:AlternateContent>
      </w:r>
    </w:p>
    <w:p w14:paraId="7859A9E6" w14:textId="6DB808A5" w:rsidR="00B03B46" w:rsidRPr="0091678A" w:rsidRDefault="00FC1408" w:rsidP="00617879">
      <w:pPr>
        <w:pStyle w:val="SIAHeading1"/>
        <w:rPr>
          <w:sz w:val="24"/>
          <w:szCs w:val="24"/>
        </w:rPr>
      </w:pPr>
      <w:r w:rsidRPr="0091678A">
        <w:rPr>
          <w:noProof/>
          <w:sz w:val="24"/>
          <w:szCs w:val="24"/>
        </w:rPr>
        <mc:AlternateContent>
          <mc:Choice Requires="wps">
            <w:drawing>
              <wp:anchor distT="0" distB="0" distL="114300" distR="114300" simplePos="0" relativeHeight="251658250" behindDoc="0" locked="0" layoutInCell="1" allowOverlap="1" wp14:anchorId="0D78D6E5" wp14:editId="065B77E0">
                <wp:simplePos x="0" y="0"/>
                <wp:positionH relativeFrom="column">
                  <wp:posOffset>60960</wp:posOffset>
                </wp:positionH>
                <wp:positionV relativeFrom="paragraph">
                  <wp:posOffset>278130</wp:posOffset>
                </wp:positionV>
                <wp:extent cx="5837555" cy="267970"/>
                <wp:effectExtent l="0" t="0" r="10795" b="17780"/>
                <wp:wrapNone/>
                <wp:docPr id="12" name="Freeform: Shape 11">
                  <a:extLst xmlns:a="http://schemas.openxmlformats.org/drawingml/2006/main">
                    <a:ext uri="{FF2B5EF4-FFF2-40B4-BE49-F238E27FC236}">
                      <a16:creationId xmlns:a16="http://schemas.microsoft.com/office/drawing/2014/main" id="{8A8080BD-2EBD-9D89-4DEB-12CAF0D3C161}"/>
                    </a:ext>
                  </a:extLst>
                </wp:docPr>
                <wp:cNvGraphicFramePr/>
                <a:graphic xmlns:a="http://schemas.openxmlformats.org/drawingml/2006/main">
                  <a:graphicData uri="http://schemas.microsoft.com/office/word/2010/wordprocessingShape">
                    <wps:wsp>
                      <wps:cNvSpPr/>
                      <wps:spPr>
                        <a:xfrm>
                          <a:off x="0" y="0"/>
                          <a:ext cx="5837555" cy="267970"/>
                        </a:xfrm>
                        <a:custGeom>
                          <a:avLst/>
                          <a:gdLst>
                            <a:gd name="connsiteX0" fmla="*/ 0 w 1977231"/>
                            <a:gd name="connsiteY0" fmla="*/ 0 h 398106"/>
                            <a:gd name="connsiteX1" fmla="*/ 1977231 w 1977231"/>
                            <a:gd name="connsiteY1" fmla="*/ 0 h 398106"/>
                            <a:gd name="connsiteX2" fmla="*/ 1977231 w 1977231"/>
                            <a:gd name="connsiteY2" fmla="*/ 398106 h 398106"/>
                            <a:gd name="connsiteX3" fmla="*/ 0 w 1977231"/>
                            <a:gd name="connsiteY3" fmla="*/ 398106 h 398106"/>
                            <a:gd name="connsiteX4" fmla="*/ 0 w 1977231"/>
                            <a:gd name="connsiteY4" fmla="*/ 0 h 398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7231" h="398106">
                              <a:moveTo>
                                <a:pt x="0" y="0"/>
                              </a:moveTo>
                              <a:lnTo>
                                <a:pt x="1977231" y="0"/>
                              </a:lnTo>
                              <a:lnTo>
                                <a:pt x="1977231" y="398106"/>
                              </a:lnTo>
                              <a:lnTo>
                                <a:pt x="0" y="398106"/>
                              </a:lnTo>
                              <a:lnTo>
                                <a:pt x="0" y="0"/>
                              </a:lnTo>
                              <a:close/>
                            </a:path>
                          </a:pathLst>
                        </a:custGeom>
                        <a:solidFill>
                          <a:schemeClr val="bg1">
                            <a:lumMod val="95000"/>
                            <a:alpha val="90000"/>
                          </a:schemeClr>
                        </a:solidFill>
                        <a:ln w="19050" cap="flat" cmpd="sng" algn="ctr">
                          <a:solidFill>
                            <a:srgbClr val="007987">
                              <a:alpha val="90000"/>
                              <a:tint val="40000"/>
                              <a:hueOff val="0"/>
                              <a:satOff val="0"/>
                              <a:lumOff val="0"/>
                              <a:alphaOff val="0"/>
                            </a:srgbClr>
                          </a:solidFill>
                          <a:prstDash val="solid"/>
                          <a:miter lim="800000"/>
                        </a:ln>
                        <a:effectLst/>
                      </wps:spPr>
                      <wps:txbx>
                        <w:txbxContent>
                          <w:p w14:paraId="4BD76BD9" w14:textId="6DBAB724" w:rsidR="00CA36B8" w:rsidRDefault="00CA36B8" w:rsidP="00CA36B8">
                            <w:pPr>
                              <w:spacing w:after="101" w:line="216" w:lineRule="auto"/>
                              <w:jc w:val="center"/>
                              <w:rPr>
                                <w:rFonts w:eastAsia="+mn-ea" w:cs="+mn-cs"/>
                                <w:b/>
                                <w:color w:val="007987"/>
                                <w:kern w:val="24"/>
                              </w:rPr>
                            </w:pPr>
                            <w:r>
                              <w:rPr>
                                <w:rFonts w:eastAsia="+mn-ea" w:cs="+mn-cs"/>
                                <w:b/>
                                <w:color w:val="007987"/>
                                <w:kern w:val="24"/>
                              </w:rPr>
                              <w:t xml:space="preserve">Longer-term </w:t>
                            </w:r>
                            <w:r w:rsidR="00380BED">
                              <w:rPr>
                                <w:rFonts w:eastAsia="+mn-ea" w:cs="+mn-cs"/>
                                <w:b/>
                                <w:color w:val="007987"/>
                                <w:kern w:val="24"/>
                              </w:rPr>
                              <w:t>agreement</w:t>
                            </w:r>
                            <w:r>
                              <w:rPr>
                                <w:rFonts w:eastAsia="+mn-ea" w:cs="+mn-cs"/>
                                <w:b/>
                                <w:color w:val="007987"/>
                                <w:kern w:val="24"/>
                              </w:rPr>
                              <w:t>s, allowing for learning</w:t>
                            </w:r>
                          </w:p>
                        </w:txbxContent>
                      </wps:txbx>
                      <wps:bodyPr spcFirstLastPara="0" vert="horz" wrap="square" lIns="56896" tIns="36000" rIns="56896" bIns="1016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8D6E5" id="Freeform: Shape 11" o:spid="_x0000_s1031" style="position:absolute;margin-left:4.8pt;margin-top:21.9pt;width:459.65pt;height:21.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7231,3981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cRcgMAAGoJAAAOAAAAZHJzL2Uyb0RvYy54bWysVttu4zYQfS/QfyD4WKCRZMc3Ic6iSJCi&#10;wLYNsFtg+0hTlCWAIlWSvqRf30NSsmlviySLvkjkcK5nhjO8+3DsJNkLY1ut1rS4ySkRiuuqVds1&#10;/ePz049LSqxjqmJSK7GmL8LSD/fff3d36Esx0Y2WlTAESpQtD/2aNs71ZZZZ3oiO2RvdC4XDWpuO&#10;OWzNNqsMO0B7J7NJns+zgzZVbzQX1oL6GA/pfdBf14K73+vaCkfkmsI3F74mfDf+m93fsXJrWN+0&#10;fHCDfYMXHWsVjJ5UPTLHyM60X6nqWm601bW74brLdF23XIQYEE2RX0XzqWG9CLEAHNufYLL/n1r+&#10;2/5T/2wAw6G3pcXSR3GsTef/8I8cA1gvJ7DE0REO4mw5XcxmM0o4zibzxWoR0MzO0nxn3c9CB01s&#10;/9G6CHaFVYCqIop1qAmulbKtE1+QoLqTwP+HjOTkQIrVYjGZFkOSrtn/vGRvyHS1LPL5f3B/KRLl&#10;g+LXTaRCOXnNxORbTKRCMYJX7UwTO2/AKWV/o4Xb91m4ZE9hQjlsx4SzZqwBflRDEWBFmO8Vebg+&#10;vba+4NKKQHWNW2QcJQSVkPIV9IowkpcKhzp6szDSkgpP3mUZiKfC03cJA8xU+DYVju4P2Bl0N9/X&#10;ZOhrjhL0NUMJ+trGy7CyZ85DPi7JAR16uFKkWdPhvvjjTu/FZx0Y3dWNh8nzqVQp10kZ/B1TM3KM&#10;/z7oSznP1xSqR7bxH9lxs6HyzYzXtrnUVsRK8RCEkjlh4SFMGpPVsq2eWil98GHsiAdpyJ4B2M22&#10;CFUpd92vuoq01SzPgz1WMtk3bKCCOHpxUhLsXuiXKuYgnyFCzjDvasmQON711ZpataWEyS0GKXcm&#10;WL6Qtma7OfmW54vVchGY/s0PVrpWuejc7egcK5udwDyM5CEKy/yIvCAh3mtSsHFJBJCDR18H2hvr&#10;HpltotoQRSzJDn3eENl2a7r0bo2gyXChRZjYsUtk54HkV+64OZIWKM28Ik/Z6Orl2RDb86cW5j4y&#10;656ZwfQAtniRYNQ32vxNyQHTHeD+tWNGUCJ/URifs/lyNce1CZvp3PtBTHqyCZsiL+Y4UbvuQaMe&#10;0FBgLS4nGHfoXBw2YrqGzYPDPjYzpX/aOV23fu6FaKLHwwYDPeA2PD78iyHdB67zE+n+HwAAAP//&#10;AwBQSwMEFAAGAAgAAAAhAC8UUOffAAAABwEAAA8AAABkcnMvZG93bnJldi54bWxMj0FPg0AQhe8m&#10;/ofNmHizi7VBQJbGNGl68KJVY7wt7BSI7Cxhlxb66x1P9Th5L9/7Jl9PthNHHHzrSMH9IgKBVDnT&#10;Uq3g4317l4DwQZPRnSNUMKOHdXF9levMuBO94XEfasEQ8plW0ITQZ1L6qkGr/cL1SJwd3GB14HOo&#10;pRn0ieG2k8soiqXVLfFCo3vcNFj97EerIF19fsd+nqvH3XksD9vX3ct586XU7c30/AQi4BQuZfjT&#10;Z3Uo2Kl0IxkvOmbEXFSweuAHOE6XSQqiVJDEEcgil//9i18AAAD//wMAUEsBAi0AFAAGAAgAAAAh&#10;ALaDOJL+AAAA4QEAABMAAAAAAAAAAAAAAAAAAAAAAFtDb250ZW50X1R5cGVzXS54bWxQSwECLQAU&#10;AAYACAAAACEAOP0h/9YAAACUAQAACwAAAAAAAAAAAAAAAAAvAQAAX3JlbHMvLnJlbHNQSwECLQAU&#10;AAYACAAAACEAuCh3EXIDAABqCQAADgAAAAAAAAAAAAAAAAAuAgAAZHJzL2Uyb0RvYy54bWxQSwEC&#10;LQAUAAYACAAAACEALxRQ598AAAAHAQAADwAAAAAAAAAAAAAAAADMBQAAZHJzL2Rvd25yZXYueG1s&#10;UEsFBgAAAAAEAAQA8wAAANgGAAAAAA==&#10;" adj="-11796480,,5400" path="m,l1977231,r,398106l,398106,,xe" fillcolor="#f2f2f2 [3052]" strokecolor="#cbd7d9" strokeweight="1.5pt">
                <v:fill opacity="59110f"/>
                <v:stroke opacity="59110f" joinstyle="miter"/>
                <v:formulas/>
                <v:path arrowok="t" o:connecttype="custom" o:connectlocs="0,0;5837555,0;5837555,267970;0,267970;0,0" o:connectangles="0,0,0,0,0" textboxrect="0,0,1977231,398106"/>
                <v:textbox inset="4.48pt,1mm,4.48pt,.8pt">
                  <w:txbxContent>
                    <w:p w14:paraId="4BD76BD9" w14:textId="6DBAB724" w:rsidR="00CA36B8" w:rsidRDefault="00CA36B8" w:rsidP="00CA36B8">
                      <w:pPr>
                        <w:spacing w:after="101" w:line="216" w:lineRule="auto"/>
                        <w:jc w:val="center"/>
                        <w:rPr>
                          <w:rFonts w:eastAsia="+mn-ea" w:cs="+mn-cs"/>
                          <w:b/>
                          <w:color w:val="007987"/>
                          <w:kern w:val="24"/>
                        </w:rPr>
                      </w:pPr>
                      <w:r>
                        <w:rPr>
                          <w:rFonts w:eastAsia="+mn-ea" w:cs="+mn-cs"/>
                          <w:b/>
                          <w:color w:val="007987"/>
                          <w:kern w:val="24"/>
                        </w:rPr>
                        <w:t xml:space="preserve">Longer-term </w:t>
                      </w:r>
                      <w:r w:rsidR="00380BED">
                        <w:rPr>
                          <w:rFonts w:eastAsia="+mn-ea" w:cs="+mn-cs"/>
                          <w:b/>
                          <w:color w:val="007987"/>
                          <w:kern w:val="24"/>
                        </w:rPr>
                        <w:t>agreement</w:t>
                      </w:r>
                      <w:r>
                        <w:rPr>
                          <w:rFonts w:eastAsia="+mn-ea" w:cs="+mn-cs"/>
                          <w:b/>
                          <w:color w:val="007987"/>
                          <w:kern w:val="24"/>
                        </w:rPr>
                        <w:t>s, allowing for learning</w:t>
                      </w:r>
                    </w:p>
                  </w:txbxContent>
                </v:textbox>
              </v:shape>
            </w:pict>
          </mc:Fallback>
        </mc:AlternateContent>
      </w:r>
    </w:p>
    <w:p w14:paraId="4EF4C7F2" w14:textId="0007C957" w:rsidR="00B03B46" w:rsidRPr="0091678A" w:rsidRDefault="001F5B5E" w:rsidP="00617879">
      <w:pPr>
        <w:pStyle w:val="SIAHeading1"/>
        <w:rPr>
          <w:sz w:val="24"/>
          <w:szCs w:val="24"/>
        </w:rPr>
      </w:pPr>
      <w:r w:rsidRPr="0091678A">
        <w:rPr>
          <w:noProof/>
          <w:sz w:val="24"/>
          <w:szCs w:val="24"/>
        </w:rPr>
        <mc:AlternateContent>
          <mc:Choice Requires="wps">
            <w:drawing>
              <wp:anchor distT="0" distB="0" distL="114300" distR="114300" simplePos="0" relativeHeight="251658251" behindDoc="0" locked="0" layoutInCell="1" allowOverlap="1" wp14:anchorId="687A79C2" wp14:editId="47C6CECE">
                <wp:simplePos x="0" y="0"/>
                <wp:positionH relativeFrom="margin">
                  <wp:posOffset>63500</wp:posOffset>
                </wp:positionH>
                <wp:positionV relativeFrom="paragraph">
                  <wp:posOffset>287020</wp:posOffset>
                </wp:positionV>
                <wp:extent cx="5838825" cy="267970"/>
                <wp:effectExtent l="0" t="0" r="28575" b="17780"/>
                <wp:wrapNone/>
                <wp:docPr id="13" name="Freeform: Shape 12">
                  <a:extLst xmlns:a="http://schemas.openxmlformats.org/drawingml/2006/main">
                    <a:ext uri="{FF2B5EF4-FFF2-40B4-BE49-F238E27FC236}">
                      <a16:creationId xmlns:a16="http://schemas.microsoft.com/office/drawing/2014/main" id="{DF6CD568-683E-2D83-E219-CB0C807F249B}"/>
                    </a:ext>
                  </a:extLst>
                </wp:docPr>
                <wp:cNvGraphicFramePr/>
                <a:graphic xmlns:a="http://schemas.openxmlformats.org/drawingml/2006/main">
                  <a:graphicData uri="http://schemas.microsoft.com/office/word/2010/wordprocessingShape">
                    <wps:wsp>
                      <wps:cNvSpPr/>
                      <wps:spPr>
                        <a:xfrm>
                          <a:off x="0" y="0"/>
                          <a:ext cx="5838825" cy="267970"/>
                        </a:xfrm>
                        <a:custGeom>
                          <a:avLst/>
                          <a:gdLst>
                            <a:gd name="connsiteX0" fmla="*/ 0 w 1977231"/>
                            <a:gd name="connsiteY0" fmla="*/ 0 h 398106"/>
                            <a:gd name="connsiteX1" fmla="*/ 1977231 w 1977231"/>
                            <a:gd name="connsiteY1" fmla="*/ 0 h 398106"/>
                            <a:gd name="connsiteX2" fmla="*/ 1977231 w 1977231"/>
                            <a:gd name="connsiteY2" fmla="*/ 398106 h 398106"/>
                            <a:gd name="connsiteX3" fmla="*/ 0 w 1977231"/>
                            <a:gd name="connsiteY3" fmla="*/ 398106 h 398106"/>
                            <a:gd name="connsiteX4" fmla="*/ 0 w 1977231"/>
                            <a:gd name="connsiteY4" fmla="*/ 0 h 398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7231" h="398106">
                              <a:moveTo>
                                <a:pt x="0" y="0"/>
                              </a:moveTo>
                              <a:lnTo>
                                <a:pt x="1977231" y="0"/>
                              </a:lnTo>
                              <a:lnTo>
                                <a:pt x="1977231" y="398106"/>
                              </a:lnTo>
                              <a:lnTo>
                                <a:pt x="0" y="398106"/>
                              </a:lnTo>
                              <a:lnTo>
                                <a:pt x="0" y="0"/>
                              </a:lnTo>
                              <a:close/>
                            </a:path>
                          </a:pathLst>
                        </a:custGeom>
                        <a:solidFill>
                          <a:schemeClr val="bg1">
                            <a:lumMod val="95000"/>
                            <a:alpha val="90000"/>
                          </a:schemeClr>
                        </a:solidFill>
                        <a:ln w="19050" cap="flat" cmpd="sng" algn="ctr">
                          <a:solidFill>
                            <a:srgbClr val="007987">
                              <a:alpha val="90000"/>
                              <a:tint val="40000"/>
                              <a:hueOff val="0"/>
                              <a:satOff val="0"/>
                              <a:lumOff val="0"/>
                              <a:alphaOff val="0"/>
                            </a:srgbClr>
                          </a:solidFill>
                          <a:prstDash val="solid"/>
                          <a:miter lim="800000"/>
                        </a:ln>
                        <a:effectLst/>
                      </wps:spPr>
                      <wps:txbx>
                        <w:txbxContent>
                          <w:p w14:paraId="2421C55A" w14:textId="4DE5983F" w:rsidR="00CA36B8" w:rsidRDefault="009F44DE" w:rsidP="00CA36B8">
                            <w:pPr>
                              <w:spacing w:after="101" w:line="216" w:lineRule="auto"/>
                              <w:jc w:val="center"/>
                              <w:rPr>
                                <w:rFonts w:eastAsia="+mn-ea" w:cs="+mn-cs"/>
                                <w:b/>
                                <w:color w:val="007987"/>
                                <w:kern w:val="24"/>
                              </w:rPr>
                            </w:pPr>
                            <w:r>
                              <w:rPr>
                                <w:rFonts w:eastAsia="+mn-ea" w:cs="+mn-cs"/>
                                <w:b/>
                                <w:color w:val="007987"/>
                                <w:kern w:val="24"/>
                              </w:rPr>
                              <w:t xml:space="preserve">Funding </w:t>
                            </w:r>
                            <w:r w:rsidR="004347CE">
                              <w:rPr>
                                <w:rFonts w:eastAsia="+mn-ea" w:cs="+mn-cs"/>
                                <w:b/>
                                <w:color w:val="007987"/>
                                <w:kern w:val="24"/>
                              </w:rPr>
                              <w:t>for success</w:t>
                            </w:r>
                          </w:p>
                        </w:txbxContent>
                      </wps:txbx>
                      <wps:bodyPr spcFirstLastPara="0" vert="horz" wrap="square" lIns="56896" tIns="36000" rIns="56896" bIns="1016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A79C2" id="Freeform: Shape 12" o:spid="_x0000_s1032" style="position:absolute;margin-left:5pt;margin-top:22.6pt;width:459.75pt;height:21.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7231,3981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QIcQMAAGoJAAAOAAAAZHJzL2Uyb0RvYy54bWysVttu4zYQfS/QfyD4WKCRZMc3Ic6iSJCi&#10;wLYNsFtg+0hTlCWAIlWSvqRf30NSsmlviySLvkjkcK5nhjO8+3DsJNkLY1ut1rS4ySkRiuuqVds1&#10;/ePz049LSqxjqmJSK7GmL8LSD/fff3d36Esx0Y2WlTAESpQtD/2aNs71ZZZZ3oiO2RvdC4XDWpuO&#10;OWzNNqsMO0B7J7NJns+zgzZVbzQX1oL6GA/pfdBf14K73+vaCkfkmsI3F74mfDf+m93fsXJrWN+0&#10;fHCDfYMXHWsVjJ5UPTLHyM60X6nqWm601bW74brLdF23XIQYEE2RX0XzqWG9CLEAHNufYLL/n1r+&#10;2/5T/2wAw6G3pcXSR3GsTef/8I8cA1gvJ7DE0REO4mw5XS4nM0o4zibzxWoR0MzO0nxn3c9CB01s&#10;/9G6CHaFVYCqIop1qAmulbKtE1+QoLqTwP+HjOTkQIrVYjGZFkOSrtn/vGRvyHS1LPL5f3B/KRLl&#10;g+LXTaRCOXnNxORbTKRCMYJX7UwTO2/AKWV/o4Xb91m4ZE9hQjlsx4SzZqwBflRDEWBFmO8Vebg+&#10;vba+4NKKQHWNW2QcJQSVkPIV9IowkpcKhzp6szDSkgpP3mUZiKfC03cJA8xU+DYVju4P2Bl0N9/X&#10;ZOhrjhL0NUMJ+trGy7CyZ85DPi7JAR16uFKkWdPhvvjjTu/FZx0Y3dWNh8nzqVQp10kZ/B1TM3KM&#10;/z7oSznP1xSqR7bxH9lxs6HyzYzXtrnUVsRK8RCEkjlh4SFMGpPVsq2eWil98GHsiAdpyJ4B2M22&#10;CFUpd92vuoq01SzPgz1WMtk3bKCCOHpxUhLsXuiXKuYgnyFCzjDvasmQON711ZpataWEyS0GKXcm&#10;WL6Qtma7OfmW54vVchGY/s0PVrpWuejc7egcK5udwDyM5CEKy/yIvCAh3mtSsHFJBJCDR18H2hvr&#10;HpltotoQRSzJDn3eENl2a7r0bo2gyXChRZjYsUtk54HkV+64OZIWKIUG7ykbXb08G2J7/tTC3Edm&#10;3TMzmB7AFi8SjPpGm78pOWC6A9y/dswISuQvCuNzNl+u5rg2YTOdez+ISU82YVPkxRwnatc9aNQD&#10;GgqsxeUE4w6di8NGTNeweXDYx2am9E87p+vWz70QTfR42GCgB9yGx4d/MaT7wHV+It3/AwAA//8D&#10;AFBLAwQUAAYACAAAACEAI7chbeAAAAAIAQAADwAAAGRycy9kb3ducmV2LnhtbEyPT0+DQBTE7yZ+&#10;h80z8WYXCf0DsjSmSdODF62aprcFXoHIviXs0kI/vc9TPU5mMvObdD2aVpyxd40lBc+zAARSYcuG&#10;KgVfn9unFQjnNZW6tYQKJnSwzu7vUp2U9kIfeN77SnAJuUQrqL3vEildUaPRbmY7JPZOtjfas+wr&#10;Wfb6wuWmlWEQLKTRDfFCrTvc1Fj87AejII6+jws3TcVydx3y0/Z993bdHJR6fBhfX0B4HP0tDH/4&#10;jA4ZM+V2oNKJlnXAV7yCaB6CYD8O4zmIXMFqGYHMUvn/QPYLAAD//wMAUEsBAi0AFAAGAAgAAAAh&#10;ALaDOJL+AAAA4QEAABMAAAAAAAAAAAAAAAAAAAAAAFtDb250ZW50X1R5cGVzXS54bWxQSwECLQAU&#10;AAYACAAAACEAOP0h/9YAAACUAQAACwAAAAAAAAAAAAAAAAAvAQAAX3JlbHMvLnJlbHNQSwECLQAU&#10;AAYACAAAACEACcrUCHEDAABqCQAADgAAAAAAAAAAAAAAAAAuAgAAZHJzL2Uyb0RvYy54bWxQSwEC&#10;LQAUAAYACAAAACEAI7chbeAAAAAIAQAADwAAAAAAAAAAAAAAAADLBQAAZHJzL2Rvd25yZXYueG1s&#10;UEsFBgAAAAAEAAQA8wAAANgGAAAAAA==&#10;" adj="-11796480,,5400" path="m,l1977231,r,398106l,398106,,xe" fillcolor="#f2f2f2 [3052]" strokecolor="#cbd7d9" strokeweight="1.5pt">
                <v:fill opacity="59110f"/>
                <v:stroke opacity="59110f" joinstyle="miter"/>
                <v:formulas/>
                <v:path arrowok="t" o:connecttype="custom" o:connectlocs="0,0;5838825,0;5838825,267970;0,267970;0,0" o:connectangles="0,0,0,0,0" textboxrect="0,0,1977231,398106"/>
                <v:textbox inset="4.48pt,1mm,4.48pt,.8pt">
                  <w:txbxContent>
                    <w:p w14:paraId="2421C55A" w14:textId="4DE5983F" w:rsidR="00CA36B8" w:rsidRDefault="009F44DE" w:rsidP="00CA36B8">
                      <w:pPr>
                        <w:spacing w:after="101" w:line="216" w:lineRule="auto"/>
                        <w:jc w:val="center"/>
                        <w:rPr>
                          <w:rFonts w:eastAsia="+mn-ea" w:cs="+mn-cs"/>
                          <w:b/>
                          <w:color w:val="007987"/>
                          <w:kern w:val="24"/>
                        </w:rPr>
                      </w:pPr>
                      <w:r>
                        <w:rPr>
                          <w:rFonts w:eastAsia="+mn-ea" w:cs="+mn-cs"/>
                          <w:b/>
                          <w:color w:val="007987"/>
                          <w:kern w:val="24"/>
                        </w:rPr>
                        <w:t xml:space="preserve">Funding </w:t>
                      </w:r>
                      <w:r w:rsidR="004347CE">
                        <w:rPr>
                          <w:rFonts w:eastAsia="+mn-ea" w:cs="+mn-cs"/>
                          <w:b/>
                          <w:color w:val="007987"/>
                          <w:kern w:val="24"/>
                        </w:rPr>
                        <w:t>for success</w:t>
                      </w:r>
                    </w:p>
                  </w:txbxContent>
                </v:textbox>
                <w10:wrap anchorx="margin"/>
              </v:shape>
            </w:pict>
          </mc:Fallback>
        </mc:AlternateContent>
      </w:r>
    </w:p>
    <w:p w14:paraId="761C9241" w14:textId="2184D5B8" w:rsidR="00B03B46" w:rsidRPr="0091678A" w:rsidRDefault="00B03B46" w:rsidP="00617879">
      <w:pPr>
        <w:pStyle w:val="SIAHeading1"/>
        <w:rPr>
          <w:sz w:val="24"/>
          <w:szCs w:val="24"/>
        </w:rPr>
      </w:pPr>
    </w:p>
    <w:p w14:paraId="672D13FE" w14:textId="4FE985AD" w:rsidR="00982716" w:rsidRPr="0091678A" w:rsidRDefault="00982716" w:rsidP="00982716">
      <w:pPr>
        <w:rPr>
          <w:rFonts w:eastAsia="+mn-ea" w:cs="+mn-cs"/>
          <w:b/>
          <w:color w:val="000000"/>
          <w:kern w:val="24"/>
        </w:rPr>
      </w:pPr>
      <w:r w:rsidRPr="0091678A">
        <w:rPr>
          <w:rFonts w:eastAsia="+mn-ea" w:cs="+mn-cs"/>
          <w:b/>
          <w:color w:val="000000"/>
          <w:kern w:val="24"/>
        </w:rPr>
        <w:t>What is different in an outcomes-based agreement model?</w:t>
      </w:r>
    </w:p>
    <w:p w14:paraId="3DACF25B" w14:textId="2E00F354" w:rsidR="00CF1546" w:rsidRPr="0091678A" w:rsidRDefault="00CF1546" w:rsidP="00CF1546">
      <w:pPr>
        <w:rPr>
          <w:rFonts w:eastAsia="+mn-ea" w:cs="+mn-cs"/>
          <w:bCs/>
          <w:color w:val="000000"/>
          <w:kern w:val="24"/>
        </w:rPr>
      </w:pPr>
      <w:r w:rsidRPr="0091678A">
        <w:rPr>
          <w:rFonts w:eastAsia="+mn-ea" w:cs="+mn-cs"/>
          <w:bCs/>
          <w:color w:val="000000"/>
          <w:kern w:val="24"/>
        </w:rPr>
        <w:t xml:space="preserve">At the Social Investment Agency, we want to work </w:t>
      </w:r>
      <w:r w:rsidR="009246A7" w:rsidRPr="0091678A">
        <w:rPr>
          <w:rFonts w:eastAsia="+mn-ea" w:cs="+mn-cs"/>
          <w:bCs/>
          <w:color w:val="000000"/>
          <w:kern w:val="24"/>
        </w:rPr>
        <w:t xml:space="preserve">with </w:t>
      </w:r>
      <w:r w:rsidR="00CE25CC" w:rsidRPr="0091678A">
        <w:rPr>
          <w:rFonts w:eastAsia="+mn-ea" w:cs="+mn-cs"/>
          <w:bCs/>
          <w:color w:val="000000"/>
          <w:kern w:val="24"/>
        </w:rPr>
        <w:t>you</w:t>
      </w:r>
      <w:r w:rsidRPr="0091678A">
        <w:rPr>
          <w:rFonts w:eastAsia="+mn-ea" w:cs="+mn-cs"/>
          <w:bCs/>
          <w:color w:val="000000"/>
          <w:kern w:val="24"/>
        </w:rPr>
        <w:t xml:space="preserve"> in a way that focuses on what really makes a difference in people’s lives. Outcomes-based agreements are different from traditional contracts because they shift the focus from </w:t>
      </w:r>
      <w:r w:rsidRPr="0091678A">
        <w:rPr>
          <w:rFonts w:eastAsia="+mn-ea" w:cs="+mn-cs"/>
          <w:bCs/>
          <w:i/>
          <w:iCs/>
          <w:color w:val="000000"/>
          <w:kern w:val="24"/>
        </w:rPr>
        <w:t>what you do</w:t>
      </w:r>
      <w:r w:rsidRPr="0091678A">
        <w:rPr>
          <w:rFonts w:eastAsia="+mn-ea" w:cs="+mn-cs"/>
          <w:bCs/>
          <w:color w:val="000000"/>
          <w:kern w:val="24"/>
        </w:rPr>
        <w:t xml:space="preserve"> to </w:t>
      </w:r>
      <w:r w:rsidRPr="0091678A">
        <w:rPr>
          <w:rFonts w:eastAsia="+mn-ea" w:cs="+mn-cs"/>
          <w:bCs/>
          <w:i/>
          <w:iCs/>
          <w:color w:val="000000"/>
          <w:kern w:val="24"/>
        </w:rPr>
        <w:t xml:space="preserve">what you </w:t>
      </w:r>
      <w:r w:rsidR="009246A7" w:rsidRPr="0091678A">
        <w:rPr>
          <w:rFonts w:eastAsia="+mn-ea" w:cs="+mn-cs"/>
          <w:bCs/>
          <w:i/>
          <w:iCs/>
          <w:color w:val="000000"/>
          <w:kern w:val="24"/>
        </w:rPr>
        <w:t xml:space="preserve">help people to </w:t>
      </w:r>
      <w:r w:rsidRPr="0091678A">
        <w:rPr>
          <w:rFonts w:eastAsia="+mn-ea" w:cs="+mn-cs"/>
          <w:bCs/>
          <w:i/>
          <w:iCs/>
          <w:color w:val="000000"/>
          <w:kern w:val="24"/>
        </w:rPr>
        <w:t>achieve</w:t>
      </w:r>
      <w:r w:rsidRPr="0091678A">
        <w:rPr>
          <w:rFonts w:eastAsia="+mn-ea" w:cs="+mn-cs"/>
          <w:bCs/>
          <w:color w:val="000000"/>
          <w:kern w:val="24"/>
        </w:rPr>
        <w:t>. Here’s what that means for you:</w:t>
      </w:r>
    </w:p>
    <w:p w14:paraId="0B627A77" w14:textId="47FA4D98" w:rsidR="00CF1546" w:rsidRPr="0091678A" w:rsidRDefault="00CF1546" w:rsidP="00CF1546">
      <w:pPr>
        <w:rPr>
          <w:rFonts w:eastAsia="+mn-ea" w:cs="+mn-cs"/>
          <w:bCs/>
          <w:color w:val="000000"/>
          <w:kern w:val="24"/>
        </w:rPr>
      </w:pPr>
      <w:r w:rsidRPr="0091678A">
        <w:rPr>
          <w:rFonts w:eastAsia="+mn-ea" w:cs="+mn-cs"/>
          <w:b/>
          <w:bCs/>
          <w:color w:val="000000"/>
          <w:kern w:val="24"/>
        </w:rPr>
        <w:t xml:space="preserve">1. We </w:t>
      </w:r>
      <w:r w:rsidR="00D67059" w:rsidRPr="0091678A">
        <w:rPr>
          <w:rFonts w:eastAsia="+mn-ea" w:cs="+mn-cs"/>
          <w:b/>
          <w:bCs/>
          <w:color w:val="000000"/>
          <w:kern w:val="24"/>
        </w:rPr>
        <w:t xml:space="preserve">focus on </w:t>
      </w:r>
      <w:r w:rsidRPr="0091678A">
        <w:rPr>
          <w:rFonts w:eastAsia="+mn-ea" w:cs="+mn-cs"/>
          <w:b/>
          <w:bCs/>
          <w:color w:val="000000"/>
          <w:kern w:val="24"/>
        </w:rPr>
        <w:t>outcomes</w:t>
      </w:r>
      <w:r w:rsidR="00BA2C52" w:rsidRPr="0091678A">
        <w:rPr>
          <w:rFonts w:eastAsia="+mn-ea" w:cs="+mn-cs"/>
          <w:b/>
          <w:bCs/>
          <w:color w:val="000000"/>
          <w:kern w:val="24"/>
        </w:rPr>
        <w:t xml:space="preserve"> </w:t>
      </w:r>
      <w:r w:rsidR="00D34724" w:rsidRPr="0091678A">
        <w:rPr>
          <w:rFonts w:cs="Calibri"/>
          <w:noProof/>
          <w:color w:val="156082" w:themeColor="accent1"/>
        </w:rPr>
        <w:drawing>
          <wp:anchor distT="0" distB="0" distL="114300" distR="114300" simplePos="0" relativeHeight="251658324" behindDoc="0" locked="0" layoutInCell="1" allowOverlap="1" wp14:anchorId="1C3CD0C2" wp14:editId="2E713926">
            <wp:simplePos x="0" y="0"/>
            <wp:positionH relativeFrom="page">
              <wp:align>left</wp:align>
            </wp:positionH>
            <wp:positionV relativeFrom="page">
              <wp:align>bottom</wp:align>
            </wp:positionV>
            <wp:extent cx="434340" cy="1377950"/>
            <wp:effectExtent l="0" t="0" r="3810" b="0"/>
            <wp:wrapNone/>
            <wp:docPr id="1949608869"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B63" w:rsidRPr="0091678A">
        <w:rPr>
          <w:rFonts w:eastAsia="+mn-ea" w:cs="+mn-cs"/>
          <w:b/>
          <w:bCs/>
          <w:color w:val="000000"/>
          <w:kern w:val="24"/>
        </w:rPr>
        <w:t xml:space="preserve">- </w:t>
      </w:r>
      <w:r w:rsidRPr="0091678A">
        <w:rPr>
          <w:rFonts w:eastAsia="+mn-ea" w:cs="+mn-cs"/>
          <w:bCs/>
          <w:color w:val="000000"/>
          <w:kern w:val="24"/>
        </w:rPr>
        <w:t xml:space="preserve">Instead of simply paying for the number of services delivered, we focus on the real impact of your work — whether people are achieving lasting positive change. This might be sustained employment, improved wellbeing, stable housing, or stronger family connections. Your creativity and expertise </w:t>
      </w:r>
      <w:r w:rsidR="00B10EE0" w:rsidRPr="0091678A">
        <w:rPr>
          <w:rFonts w:eastAsia="+mn-ea" w:cs="+mn-cs"/>
          <w:bCs/>
          <w:color w:val="000000"/>
          <w:kern w:val="24"/>
        </w:rPr>
        <w:t xml:space="preserve">help the </w:t>
      </w:r>
      <w:r w:rsidR="009246A7" w:rsidRPr="0091678A">
        <w:rPr>
          <w:rFonts w:eastAsia="+mn-ea" w:cs="+mn-cs"/>
          <w:bCs/>
          <w:color w:val="000000"/>
          <w:kern w:val="24"/>
        </w:rPr>
        <w:t xml:space="preserve">people </w:t>
      </w:r>
      <w:r w:rsidRPr="0091678A">
        <w:rPr>
          <w:rFonts w:eastAsia="+mn-ea" w:cs="+mn-cs"/>
          <w:bCs/>
          <w:color w:val="000000"/>
          <w:kern w:val="24"/>
        </w:rPr>
        <w:t xml:space="preserve">you </w:t>
      </w:r>
      <w:r w:rsidR="009246A7" w:rsidRPr="0091678A">
        <w:rPr>
          <w:rFonts w:eastAsia="+mn-ea" w:cs="+mn-cs"/>
          <w:bCs/>
          <w:color w:val="000000"/>
          <w:kern w:val="24"/>
        </w:rPr>
        <w:t xml:space="preserve">support </w:t>
      </w:r>
      <w:r w:rsidR="00B10EE0" w:rsidRPr="0091678A">
        <w:rPr>
          <w:rFonts w:eastAsia="+mn-ea" w:cs="+mn-cs"/>
          <w:bCs/>
          <w:color w:val="000000"/>
          <w:kern w:val="24"/>
        </w:rPr>
        <w:t xml:space="preserve">to achieve </w:t>
      </w:r>
      <w:r w:rsidRPr="0091678A">
        <w:rPr>
          <w:rFonts w:eastAsia="+mn-ea" w:cs="+mn-cs"/>
          <w:bCs/>
          <w:color w:val="000000"/>
          <w:kern w:val="24"/>
        </w:rPr>
        <w:t>outcomes.</w:t>
      </w:r>
    </w:p>
    <w:p w14:paraId="53052999" w14:textId="2A1F786C" w:rsidR="00CF1546" w:rsidRPr="0091678A" w:rsidRDefault="00CF1546" w:rsidP="00CF1546">
      <w:pPr>
        <w:rPr>
          <w:rFonts w:eastAsia="+mn-ea" w:cs="+mn-cs"/>
          <w:bCs/>
          <w:color w:val="000000"/>
          <w:kern w:val="24"/>
        </w:rPr>
      </w:pPr>
      <w:r w:rsidRPr="0091678A">
        <w:rPr>
          <w:rFonts w:eastAsia="+mn-ea" w:cs="+mn-cs"/>
          <w:b/>
          <w:bCs/>
          <w:color w:val="000000"/>
          <w:kern w:val="24"/>
        </w:rPr>
        <w:t xml:space="preserve">2. Flexibility to </w:t>
      </w:r>
      <w:r w:rsidR="00D43879">
        <w:rPr>
          <w:rFonts w:eastAsia="+mn-ea" w:cs="+mn-cs"/>
          <w:b/>
          <w:bCs/>
          <w:color w:val="000000"/>
          <w:kern w:val="24"/>
        </w:rPr>
        <w:t>shape delivery</w:t>
      </w:r>
      <w:r w:rsidR="00E14F12">
        <w:rPr>
          <w:rFonts w:eastAsia="+mn-ea" w:cs="+mn-cs"/>
          <w:b/>
          <w:bCs/>
          <w:color w:val="000000"/>
          <w:kern w:val="24"/>
        </w:rPr>
        <w:t xml:space="preserve"> around what</w:t>
      </w:r>
      <w:r w:rsidRPr="0091678A">
        <w:rPr>
          <w:rFonts w:eastAsia="+mn-ea" w:cs="+mn-cs"/>
          <w:b/>
          <w:bCs/>
          <w:color w:val="000000"/>
          <w:kern w:val="24"/>
        </w:rPr>
        <w:t xml:space="preserve"> works</w:t>
      </w:r>
      <w:r w:rsidR="00866778" w:rsidRPr="0091678A">
        <w:rPr>
          <w:rFonts w:eastAsia="+mn-ea" w:cs="+mn-cs"/>
          <w:b/>
          <w:bCs/>
          <w:color w:val="000000"/>
          <w:kern w:val="24"/>
        </w:rPr>
        <w:t xml:space="preserve"> - </w:t>
      </w:r>
      <w:r w:rsidRPr="0091678A">
        <w:rPr>
          <w:rFonts w:eastAsia="+mn-ea" w:cs="+mn-cs"/>
          <w:bCs/>
          <w:color w:val="000000"/>
          <w:kern w:val="24"/>
        </w:rPr>
        <w:t>Outcomes-based agreements give you the freedom to tailor your approach to the people and communities you support</w:t>
      </w:r>
      <w:r w:rsidR="00E14F12">
        <w:rPr>
          <w:rFonts w:eastAsia="+mn-ea" w:cs="+mn-cs"/>
          <w:bCs/>
          <w:color w:val="000000"/>
          <w:kern w:val="24"/>
        </w:rPr>
        <w:t xml:space="preserve">, within your </w:t>
      </w:r>
      <w:r w:rsidR="00563A78">
        <w:rPr>
          <w:rFonts w:eastAsia="+mn-ea" w:cs="+mn-cs"/>
          <w:bCs/>
          <w:color w:val="000000"/>
          <w:kern w:val="24"/>
        </w:rPr>
        <w:t>theory of change and evidence basis</w:t>
      </w:r>
      <w:r w:rsidR="004F55A1" w:rsidRPr="0091678A">
        <w:rPr>
          <w:rFonts w:eastAsia="+mn-ea" w:cs="+mn-cs"/>
          <w:bCs/>
          <w:color w:val="000000"/>
          <w:kern w:val="24"/>
        </w:rPr>
        <w:t xml:space="preserve"> –</w:t>
      </w:r>
      <w:r w:rsidRPr="0091678A">
        <w:rPr>
          <w:rFonts w:eastAsia="+mn-ea" w:cs="+mn-cs"/>
          <w:bCs/>
          <w:color w:val="000000"/>
          <w:kern w:val="24"/>
        </w:rPr>
        <w:t xml:space="preserve"> rather than following a rigid prescription. This flexibility allows you to innovate, respond holistically, and </w:t>
      </w:r>
      <w:r w:rsidR="00434377" w:rsidRPr="0091678A">
        <w:rPr>
          <w:rFonts w:eastAsia="+mn-ea" w:cs="+mn-cs"/>
          <w:bCs/>
          <w:color w:val="000000"/>
          <w:kern w:val="24"/>
        </w:rPr>
        <w:t xml:space="preserve">meet and respond to </w:t>
      </w:r>
      <w:r w:rsidR="00F71A54" w:rsidRPr="0091678A">
        <w:rPr>
          <w:rFonts w:eastAsia="+mn-ea" w:cs="+mn-cs"/>
          <w:bCs/>
          <w:color w:val="000000"/>
          <w:kern w:val="24"/>
        </w:rPr>
        <w:t xml:space="preserve">people </w:t>
      </w:r>
      <w:r w:rsidR="00434377" w:rsidRPr="0091678A">
        <w:rPr>
          <w:rFonts w:eastAsia="+mn-ea" w:cs="+mn-cs"/>
          <w:bCs/>
          <w:color w:val="000000"/>
          <w:kern w:val="24"/>
        </w:rPr>
        <w:t>where they are</w:t>
      </w:r>
      <w:r w:rsidRPr="0091678A">
        <w:rPr>
          <w:rFonts w:eastAsia="+mn-ea" w:cs="+mn-cs"/>
          <w:bCs/>
          <w:color w:val="000000"/>
          <w:kern w:val="24"/>
        </w:rPr>
        <w:t>.</w:t>
      </w:r>
    </w:p>
    <w:p w14:paraId="65759745" w14:textId="3DDD553E" w:rsidR="00CF1546" w:rsidRPr="0091678A" w:rsidRDefault="00CF1546" w:rsidP="00CF1546">
      <w:pPr>
        <w:rPr>
          <w:rFonts w:eastAsia="+mn-ea" w:cs="+mn-cs"/>
          <w:bCs/>
          <w:color w:val="000000"/>
          <w:kern w:val="24"/>
        </w:rPr>
      </w:pPr>
      <w:r w:rsidRPr="0091678A">
        <w:rPr>
          <w:rFonts w:eastAsia="+mn-ea" w:cs="+mn-cs"/>
          <w:b/>
          <w:bCs/>
          <w:color w:val="000000"/>
          <w:kern w:val="24"/>
        </w:rPr>
        <w:t xml:space="preserve">3. Using data to drive </w:t>
      </w:r>
      <w:r w:rsidR="00563A78">
        <w:rPr>
          <w:rFonts w:eastAsia="+mn-ea" w:cs="+mn-cs"/>
          <w:b/>
          <w:bCs/>
          <w:color w:val="000000"/>
          <w:kern w:val="24"/>
        </w:rPr>
        <w:t xml:space="preserve">reach and </w:t>
      </w:r>
      <w:r w:rsidRPr="0091678A">
        <w:rPr>
          <w:rFonts w:eastAsia="+mn-ea" w:cs="+mn-cs"/>
          <w:b/>
          <w:bCs/>
          <w:color w:val="000000"/>
          <w:kern w:val="24"/>
        </w:rPr>
        <w:t>impact</w:t>
      </w:r>
      <w:r w:rsidR="00866778" w:rsidRPr="0091678A">
        <w:rPr>
          <w:rFonts w:eastAsia="+mn-ea" w:cs="+mn-cs"/>
          <w:b/>
          <w:bCs/>
          <w:color w:val="000000"/>
          <w:kern w:val="24"/>
        </w:rPr>
        <w:t xml:space="preserve"> - </w:t>
      </w:r>
      <w:r w:rsidRPr="0091678A">
        <w:rPr>
          <w:rFonts w:eastAsia="+mn-ea" w:cs="+mn-cs"/>
          <w:bCs/>
          <w:color w:val="000000"/>
          <w:kern w:val="24"/>
        </w:rPr>
        <w:t xml:space="preserve">We work with you to use data and evidence to </w:t>
      </w:r>
      <w:r w:rsidR="00563A78">
        <w:rPr>
          <w:rFonts w:eastAsia="+mn-ea" w:cs="+mn-cs"/>
          <w:bCs/>
          <w:color w:val="000000"/>
          <w:kern w:val="24"/>
        </w:rPr>
        <w:t>understand reach and targeting</w:t>
      </w:r>
      <w:r w:rsidR="004E5C76">
        <w:rPr>
          <w:rFonts w:eastAsia="+mn-ea" w:cs="+mn-cs"/>
          <w:bCs/>
          <w:color w:val="000000"/>
          <w:kern w:val="24"/>
        </w:rPr>
        <w:t xml:space="preserve">, </w:t>
      </w:r>
      <w:r w:rsidRPr="0091678A">
        <w:rPr>
          <w:rFonts w:eastAsia="+mn-ea" w:cs="+mn-cs"/>
          <w:bCs/>
          <w:color w:val="000000"/>
          <w:kern w:val="24"/>
        </w:rPr>
        <w:t>track progress</w:t>
      </w:r>
      <w:r w:rsidR="004E5C76">
        <w:rPr>
          <w:rFonts w:eastAsia="+mn-ea" w:cs="+mn-cs"/>
          <w:bCs/>
          <w:color w:val="000000"/>
          <w:kern w:val="24"/>
        </w:rPr>
        <w:t>,</w:t>
      </w:r>
      <w:r w:rsidRPr="0091678A">
        <w:rPr>
          <w:rFonts w:eastAsia="+mn-ea" w:cs="+mn-cs"/>
          <w:bCs/>
          <w:color w:val="000000"/>
          <w:kern w:val="24"/>
        </w:rPr>
        <w:t xml:space="preserve"> and measure success. This isn’t </w:t>
      </w:r>
      <w:r w:rsidR="009241CC" w:rsidRPr="0091678A">
        <w:rPr>
          <w:rFonts w:eastAsia="+mn-ea" w:cs="+mn-cs"/>
          <w:bCs/>
          <w:color w:val="000000"/>
          <w:kern w:val="24"/>
        </w:rPr>
        <w:t>traditional ‘</w:t>
      </w:r>
      <w:r w:rsidRPr="0091678A">
        <w:rPr>
          <w:rFonts w:eastAsia="+mn-ea" w:cs="+mn-cs"/>
          <w:bCs/>
          <w:color w:val="000000"/>
          <w:kern w:val="24"/>
        </w:rPr>
        <w:t>reporting</w:t>
      </w:r>
      <w:r w:rsidR="009241CC" w:rsidRPr="0091678A">
        <w:rPr>
          <w:rFonts w:eastAsia="+mn-ea" w:cs="+mn-cs"/>
          <w:bCs/>
          <w:color w:val="000000"/>
          <w:kern w:val="24"/>
        </w:rPr>
        <w:t>’</w:t>
      </w:r>
      <w:r w:rsidRPr="0091678A">
        <w:rPr>
          <w:rFonts w:eastAsia="+mn-ea" w:cs="+mn-cs"/>
          <w:bCs/>
          <w:color w:val="000000"/>
          <w:kern w:val="24"/>
        </w:rPr>
        <w:t xml:space="preserve"> — it’s a chance to learn what works, improve services, </w:t>
      </w:r>
      <w:r w:rsidR="00022A1A">
        <w:rPr>
          <w:rFonts w:eastAsia="+mn-ea" w:cs="+mn-cs"/>
          <w:bCs/>
          <w:color w:val="000000"/>
          <w:kern w:val="24"/>
        </w:rPr>
        <w:t xml:space="preserve">hear the voices of those you </w:t>
      </w:r>
      <w:r w:rsidR="00022A1A">
        <w:rPr>
          <w:rFonts w:eastAsia="+mn-ea" w:cs="+mn-cs"/>
          <w:bCs/>
          <w:color w:val="000000"/>
          <w:kern w:val="24"/>
        </w:rPr>
        <w:lastRenderedPageBreak/>
        <w:t>are working with</w:t>
      </w:r>
      <w:r w:rsidR="005C6BDC">
        <w:rPr>
          <w:rFonts w:eastAsia="+mn-ea" w:cs="+mn-cs"/>
          <w:bCs/>
          <w:color w:val="000000"/>
          <w:kern w:val="24"/>
        </w:rPr>
        <w:t xml:space="preserve">, </w:t>
      </w:r>
      <w:r w:rsidRPr="0091678A">
        <w:rPr>
          <w:rFonts w:eastAsia="+mn-ea" w:cs="+mn-cs"/>
          <w:bCs/>
          <w:color w:val="000000"/>
          <w:kern w:val="24"/>
        </w:rPr>
        <w:t xml:space="preserve">and show the real difference being made. Ongoing feedback helps everyone refine </w:t>
      </w:r>
      <w:r w:rsidR="00586A38" w:rsidRPr="0091678A">
        <w:rPr>
          <w:rFonts w:eastAsia="+mn-ea" w:cs="+mn-cs"/>
          <w:bCs/>
          <w:color w:val="000000"/>
          <w:kern w:val="24"/>
        </w:rPr>
        <w:t xml:space="preserve">their </w:t>
      </w:r>
      <w:r w:rsidRPr="0091678A">
        <w:rPr>
          <w:rFonts w:eastAsia="+mn-ea" w:cs="+mn-cs"/>
          <w:bCs/>
          <w:color w:val="000000"/>
          <w:kern w:val="24"/>
        </w:rPr>
        <w:t xml:space="preserve">approaches and achieve better outcomes </w:t>
      </w:r>
      <w:r w:rsidR="005C6BDC">
        <w:rPr>
          <w:rFonts w:eastAsia="+mn-ea" w:cs="+mn-cs"/>
          <w:bCs/>
          <w:color w:val="000000"/>
          <w:kern w:val="24"/>
        </w:rPr>
        <w:t xml:space="preserve">across cohorts of focus </w:t>
      </w:r>
      <w:r w:rsidRPr="0091678A">
        <w:rPr>
          <w:rFonts w:eastAsia="+mn-ea" w:cs="+mn-cs"/>
          <w:bCs/>
          <w:color w:val="000000"/>
          <w:kern w:val="24"/>
        </w:rPr>
        <w:t>over time.</w:t>
      </w:r>
    </w:p>
    <w:p w14:paraId="0C169512" w14:textId="18364022" w:rsidR="00CF1546" w:rsidRPr="0091678A" w:rsidRDefault="00CF1546" w:rsidP="00CF1546">
      <w:pPr>
        <w:rPr>
          <w:rFonts w:eastAsia="+mn-ea" w:cs="+mn-cs"/>
          <w:bCs/>
          <w:color w:val="000000"/>
          <w:kern w:val="24"/>
        </w:rPr>
      </w:pPr>
      <w:r w:rsidRPr="0091678A">
        <w:rPr>
          <w:rFonts w:eastAsia="+mn-ea" w:cs="+mn-cs"/>
          <w:b/>
          <w:bCs/>
          <w:color w:val="000000"/>
          <w:kern w:val="24"/>
        </w:rPr>
        <w:t>4. Long-term focus</w:t>
      </w:r>
      <w:r w:rsidR="00866778" w:rsidRPr="0091678A">
        <w:rPr>
          <w:rFonts w:eastAsia="+mn-ea" w:cs="+mn-cs"/>
          <w:b/>
          <w:bCs/>
          <w:color w:val="000000"/>
          <w:kern w:val="24"/>
        </w:rPr>
        <w:t xml:space="preserve"> - </w:t>
      </w:r>
      <w:r w:rsidRPr="0091678A">
        <w:rPr>
          <w:rFonts w:eastAsia="+mn-ea" w:cs="+mn-cs"/>
          <w:bCs/>
          <w:color w:val="000000"/>
          <w:kern w:val="24"/>
        </w:rPr>
        <w:t>Outcomes-based agreements take a long-term view</w:t>
      </w:r>
      <w:r w:rsidR="005C6BDC">
        <w:rPr>
          <w:rFonts w:eastAsia="+mn-ea" w:cs="+mn-cs"/>
          <w:bCs/>
          <w:color w:val="000000"/>
          <w:kern w:val="24"/>
        </w:rPr>
        <w:t xml:space="preserve"> </w:t>
      </w:r>
      <w:r w:rsidR="00FE6804">
        <w:rPr>
          <w:rFonts w:eastAsia="+mn-ea" w:cs="+mn-cs"/>
          <w:bCs/>
          <w:color w:val="000000"/>
          <w:kern w:val="24"/>
        </w:rPr>
        <w:t>for the people being supported</w:t>
      </w:r>
      <w:r w:rsidRPr="0091678A">
        <w:rPr>
          <w:rFonts w:eastAsia="+mn-ea" w:cs="+mn-cs"/>
          <w:bCs/>
          <w:color w:val="000000"/>
          <w:kern w:val="24"/>
        </w:rPr>
        <w:t xml:space="preserve">. We want to support early intervention, prevention, and lasting positive change — not just crisis management. </w:t>
      </w:r>
      <w:r w:rsidR="00FE6804">
        <w:rPr>
          <w:rFonts w:eastAsia="+mn-ea" w:cs="+mn-cs"/>
          <w:bCs/>
          <w:color w:val="000000"/>
          <w:kern w:val="24"/>
        </w:rPr>
        <w:t>We</w:t>
      </w:r>
      <w:r w:rsidRPr="0091678A">
        <w:rPr>
          <w:rFonts w:eastAsia="+mn-ea" w:cs="+mn-cs"/>
          <w:bCs/>
          <w:color w:val="000000"/>
          <w:kern w:val="24"/>
        </w:rPr>
        <w:t xml:space="preserve"> invest in outcomes over time, </w:t>
      </w:r>
      <w:r w:rsidR="00F76C80">
        <w:rPr>
          <w:rFonts w:eastAsia="+mn-ea" w:cs="+mn-cs"/>
          <w:bCs/>
          <w:color w:val="000000"/>
          <w:kern w:val="24"/>
        </w:rPr>
        <w:t>but our ongoing commitment does rely on those outcomes being demonstrated.</w:t>
      </w:r>
    </w:p>
    <w:p w14:paraId="1910F764" w14:textId="4169AA90" w:rsidR="00CF1546" w:rsidRPr="0091678A" w:rsidRDefault="00CF1546" w:rsidP="00CF1546">
      <w:pPr>
        <w:rPr>
          <w:rFonts w:eastAsia="+mn-ea" w:cs="+mn-cs"/>
          <w:bCs/>
          <w:color w:val="000000"/>
          <w:kern w:val="24"/>
        </w:rPr>
      </w:pPr>
      <w:r w:rsidRPr="0091678A">
        <w:rPr>
          <w:rFonts w:eastAsia="+mn-ea" w:cs="+mn-cs"/>
          <w:b/>
          <w:bCs/>
          <w:color w:val="000000"/>
          <w:kern w:val="24"/>
        </w:rPr>
        <w:t>5. Simplifying and supporting providers</w:t>
      </w:r>
      <w:r w:rsidR="00992F95" w:rsidRPr="0091678A">
        <w:rPr>
          <w:rFonts w:eastAsia="+mn-ea" w:cs="+mn-cs"/>
          <w:b/>
          <w:bCs/>
          <w:color w:val="000000"/>
          <w:kern w:val="24"/>
        </w:rPr>
        <w:t xml:space="preserve"> through contract consolidation</w:t>
      </w:r>
      <w:r w:rsidR="00866778" w:rsidRPr="0091678A">
        <w:rPr>
          <w:rFonts w:eastAsia="+mn-ea" w:cs="+mn-cs"/>
          <w:b/>
          <w:bCs/>
          <w:color w:val="000000"/>
          <w:kern w:val="24"/>
        </w:rPr>
        <w:t xml:space="preserve"> - </w:t>
      </w:r>
      <w:r w:rsidR="00791DEB" w:rsidRPr="0091678A">
        <w:rPr>
          <w:rFonts w:eastAsia="+mn-ea" w:cs="+mn-cs"/>
          <w:bCs/>
          <w:color w:val="000000"/>
          <w:kern w:val="24"/>
        </w:rPr>
        <w:t xml:space="preserve">Consolidating </w:t>
      </w:r>
      <w:r w:rsidRPr="0091678A">
        <w:rPr>
          <w:rFonts w:eastAsia="+mn-ea" w:cs="+mn-cs"/>
          <w:bCs/>
          <w:color w:val="000000"/>
          <w:kern w:val="24"/>
        </w:rPr>
        <w:t>contracts</w:t>
      </w:r>
      <w:r w:rsidR="00651813" w:rsidRPr="0091678A">
        <w:rPr>
          <w:rFonts w:eastAsia="+mn-ea" w:cs="+mn-cs"/>
          <w:bCs/>
          <w:color w:val="000000"/>
          <w:kern w:val="24"/>
        </w:rPr>
        <w:t xml:space="preserve"> </w:t>
      </w:r>
      <w:r w:rsidR="001838B4" w:rsidRPr="0091678A">
        <w:rPr>
          <w:rFonts w:eastAsia="+mn-ea" w:cs="+mn-cs"/>
          <w:bCs/>
          <w:color w:val="000000"/>
          <w:kern w:val="24"/>
        </w:rPr>
        <w:t>previously</w:t>
      </w:r>
      <w:r w:rsidR="00791DEB" w:rsidRPr="0091678A">
        <w:rPr>
          <w:rFonts w:eastAsia="+mn-ea" w:cs="+mn-cs"/>
          <w:bCs/>
          <w:color w:val="000000"/>
          <w:kern w:val="24"/>
        </w:rPr>
        <w:t xml:space="preserve"> held with multiple government agencies</w:t>
      </w:r>
      <w:r w:rsidR="00651813" w:rsidRPr="0091678A">
        <w:rPr>
          <w:rFonts w:eastAsia="+mn-ea" w:cs="+mn-cs"/>
          <w:bCs/>
          <w:color w:val="000000"/>
          <w:kern w:val="24"/>
        </w:rPr>
        <w:t xml:space="preserve"> into a single</w:t>
      </w:r>
      <w:r w:rsidRPr="0091678A">
        <w:rPr>
          <w:rFonts w:eastAsia="+mn-ea" w:cs="+mn-cs"/>
          <w:bCs/>
          <w:color w:val="000000"/>
          <w:kern w:val="24"/>
        </w:rPr>
        <w:t xml:space="preserve"> outcomes-based agreement</w:t>
      </w:r>
      <w:r w:rsidR="00651813" w:rsidRPr="0091678A">
        <w:rPr>
          <w:rFonts w:eastAsia="+mn-ea" w:cs="+mn-cs"/>
          <w:bCs/>
          <w:color w:val="000000"/>
          <w:kern w:val="24"/>
        </w:rPr>
        <w:t xml:space="preserve"> </w:t>
      </w:r>
      <w:r w:rsidRPr="0091678A">
        <w:rPr>
          <w:rFonts w:eastAsia="+mn-ea" w:cs="+mn-cs"/>
          <w:bCs/>
          <w:color w:val="000000"/>
          <w:kern w:val="24"/>
        </w:rPr>
        <w:t xml:space="preserve">reduces administrative burden, </w:t>
      </w:r>
      <w:r w:rsidR="008E75CD">
        <w:rPr>
          <w:rFonts w:eastAsia="+mn-ea" w:cs="+mn-cs"/>
          <w:bCs/>
          <w:color w:val="000000"/>
          <w:kern w:val="24"/>
        </w:rPr>
        <w:t>can free</w:t>
      </w:r>
      <w:r w:rsidRPr="0091678A">
        <w:rPr>
          <w:rFonts w:eastAsia="+mn-ea" w:cs="+mn-cs"/>
          <w:bCs/>
          <w:color w:val="000000"/>
          <w:kern w:val="24"/>
        </w:rPr>
        <w:t xml:space="preserve"> you to focus on results, and allows your team to deliver services in the way that best suits your community.</w:t>
      </w:r>
    </w:p>
    <w:p w14:paraId="00C95CF9" w14:textId="50D3831B" w:rsidR="002C6EF8" w:rsidRPr="0091678A" w:rsidRDefault="009757F2" w:rsidP="002C6EF8">
      <w:pPr>
        <w:rPr>
          <w:rFonts w:eastAsia="+mn-ea" w:cs="+mn-cs"/>
          <w:b/>
          <w:color w:val="000000"/>
          <w:kern w:val="24"/>
        </w:rPr>
      </w:pPr>
      <w:r w:rsidRPr="0091678A">
        <w:rPr>
          <w:rFonts w:eastAsia="+mn-ea" w:cs="+mn-cs"/>
          <w:b/>
          <w:color w:val="000000"/>
          <w:kern w:val="24"/>
        </w:rPr>
        <w:t xml:space="preserve">Our learning approach – using data and </w:t>
      </w:r>
      <w:r w:rsidR="007B722E" w:rsidRPr="0091678A">
        <w:rPr>
          <w:rFonts w:eastAsia="+mn-ea" w:cs="+mn-cs"/>
          <w:b/>
          <w:color w:val="000000"/>
          <w:kern w:val="24"/>
        </w:rPr>
        <w:t>evidence</w:t>
      </w:r>
    </w:p>
    <w:p w14:paraId="07C74320" w14:textId="62A8280D" w:rsidR="00B151EB" w:rsidRDefault="00835E7B" w:rsidP="002C6EF8">
      <w:pPr>
        <w:rPr>
          <w:rFonts w:eastAsia="+mn-ea" w:cs="+mn-cs"/>
          <w:b/>
          <w:color w:val="000000"/>
          <w:kern w:val="24"/>
          <w:sz w:val="28"/>
          <w:szCs w:val="28"/>
        </w:rPr>
      </w:pPr>
      <w:r w:rsidRPr="00835E7B">
        <w:rPr>
          <w:rFonts w:eastAsia="+mn-ea" w:cs="+mn-cs"/>
          <w:b/>
          <w:color w:val="000000"/>
          <w:kern w:val="24"/>
          <w:sz w:val="28"/>
          <w:szCs w:val="28"/>
        </w:rPr>
        <w:t> </w:t>
      </w:r>
      <w:r w:rsidR="00B37C2E">
        <w:rPr>
          <w:noProof/>
        </w:rPr>
        <w:drawing>
          <wp:inline distT="0" distB="0" distL="0" distR="0" wp14:anchorId="68155F80" wp14:editId="670B0FFD">
            <wp:extent cx="5943600" cy="3143763"/>
            <wp:effectExtent l="0" t="0" r="0" b="0"/>
            <wp:docPr id="1126843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143763"/>
                    </a:xfrm>
                    <a:prstGeom prst="rect">
                      <a:avLst/>
                    </a:prstGeom>
                    <a:noFill/>
                  </pic:spPr>
                </pic:pic>
              </a:graphicData>
            </a:graphic>
          </wp:inline>
        </w:drawing>
      </w:r>
    </w:p>
    <w:p w14:paraId="38C24478" w14:textId="65F3826C" w:rsidR="003462D8" w:rsidRDefault="003462D8" w:rsidP="002C6EF8">
      <w:pPr>
        <w:rPr>
          <w:rFonts w:eastAsia="+mn-ea" w:cs="+mn-cs"/>
          <w:b/>
          <w:color w:val="000000"/>
          <w:kern w:val="24"/>
          <w:sz w:val="28"/>
          <w:szCs w:val="28"/>
        </w:rPr>
      </w:pPr>
    </w:p>
    <w:p w14:paraId="1778A66B" w14:textId="77777777" w:rsidR="00C13F6A" w:rsidRDefault="00C13F6A" w:rsidP="002C6EF8">
      <w:pPr>
        <w:rPr>
          <w:rFonts w:eastAsia="+mn-ea" w:cs="+mn-cs"/>
          <w:b/>
          <w:noProof/>
          <w:color w:val="000000"/>
          <w:kern w:val="24"/>
          <w:sz w:val="28"/>
          <w:szCs w:val="28"/>
        </w:rPr>
      </w:pPr>
    </w:p>
    <w:p w14:paraId="764F64D0" w14:textId="77777777" w:rsidR="00C13F6A" w:rsidRDefault="00C13F6A" w:rsidP="002C6EF8">
      <w:pPr>
        <w:rPr>
          <w:rFonts w:eastAsia="+mn-ea" w:cs="+mn-cs"/>
          <w:b/>
          <w:noProof/>
          <w:color w:val="000000"/>
          <w:kern w:val="24"/>
          <w:sz w:val="28"/>
          <w:szCs w:val="28"/>
        </w:rPr>
      </w:pPr>
    </w:p>
    <w:p w14:paraId="255418DE" w14:textId="77777777" w:rsidR="00C13F6A" w:rsidRDefault="00C13F6A" w:rsidP="002C6EF8">
      <w:pPr>
        <w:rPr>
          <w:rFonts w:eastAsia="+mn-ea" w:cs="+mn-cs"/>
          <w:b/>
          <w:noProof/>
          <w:color w:val="000000"/>
          <w:kern w:val="24"/>
          <w:sz w:val="28"/>
          <w:szCs w:val="28"/>
        </w:rPr>
      </w:pPr>
    </w:p>
    <w:p w14:paraId="4872D6FD" w14:textId="77777777" w:rsidR="00A46C75" w:rsidRDefault="00A46C75" w:rsidP="002C6EF8">
      <w:pPr>
        <w:pStyle w:val="SIAHeading2"/>
      </w:pPr>
    </w:p>
    <w:p w14:paraId="0042636A" w14:textId="77777777" w:rsidR="00404505" w:rsidRDefault="00404505" w:rsidP="002C6EF8">
      <w:pPr>
        <w:pStyle w:val="SIAHeading2"/>
      </w:pPr>
    </w:p>
    <w:p w14:paraId="7C4B1F96" w14:textId="2F3E36CF" w:rsidR="00B03B46" w:rsidRPr="002C6EF8" w:rsidRDefault="005B6317" w:rsidP="00201084">
      <w:pPr>
        <w:pStyle w:val="SIAHeading2"/>
        <w:rPr>
          <w:rFonts w:ascii="Calibri" w:eastAsia="+mn-ea" w:hAnsi="Calibri" w:cs="+mn-cs"/>
          <w:b/>
          <w:color w:val="000000"/>
          <w:kern w:val="24"/>
          <w:szCs w:val="28"/>
        </w:rPr>
      </w:pPr>
      <w:r>
        <w:lastRenderedPageBreak/>
        <w:t>Relationship Principles</w:t>
      </w:r>
      <w:r w:rsidR="00EF65C4" w:rsidRPr="00EF65C4">
        <w:rPr>
          <w:rFonts w:asciiTheme="minorHAnsi" w:hAnsiTheme="minorHAnsi"/>
          <w:color w:val="auto"/>
          <w:szCs w:val="24"/>
        </w:rPr>
        <w:t xml:space="preserve"> </w:t>
      </w:r>
    </w:p>
    <w:p w14:paraId="00F27AB1" w14:textId="15408BF6" w:rsidR="006E55CB" w:rsidRPr="00AD1BA4" w:rsidRDefault="009D6C3F" w:rsidP="0073428D">
      <w:pPr>
        <w:rPr>
          <w:rFonts w:cs="Calibri"/>
        </w:rPr>
      </w:pPr>
      <w:r w:rsidRPr="00AD1BA4">
        <w:rPr>
          <w:rFonts w:cs="Calibri"/>
        </w:rPr>
        <w:t xml:space="preserve">Our outcomes-based commissioning approach </w:t>
      </w:r>
      <w:r w:rsidR="001325CE">
        <w:rPr>
          <w:rFonts w:cs="Calibri"/>
        </w:rPr>
        <w:t xml:space="preserve">aims to support </w:t>
      </w:r>
      <w:r w:rsidRPr="00AD1BA4">
        <w:rPr>
          <w:rFonts w:cs="Calibri"/>
        </w:rPr>
        <w:t>long term, transparent and mutually beneficial partnerships</w:t>
      </w:r>
      <w:r w:rsidR="006E55CB" w:rsidRPr="00AD1BA4">
        <w:rPr>
          <w:rFonts w:cs="Calibri"/>
        </w:rPr>
        <w:t xml:space="preserve"> </w:t>
      </w:r>
      <w:r w:rsidR="00C828A4" w:rsidRPr="00AD1BA4">
        <w:rPr>
          <w:rFonts w:cs="Calibri"/>
        </w:rPr>
        <w:t xml:space="preserve">that enable </w:t>
      </w:r>
      <w:r w:rsidR="006E55CB" w:rsidRPr="00AD1BA4">
        <w:rPr>
          <w:rFonts w:cs="Calibri"/>
        </w:rPr>
        <w:t xml:space="preserve">each party </w:t>
      </w:r>
      <w:r w:rsidR="00C828A4" w:rsidRPr="00AD1BA4">
        <w:rPr>
          <w:rFonts w:cs="Calibri"/>
        </w:rPr>
        <w:t xml:space="preserve">to </w:t>
      </w:r>
      <w:r w:rsidR="006E55CB" w:rsidRPr="00AD1BA4">
        <w:rPr>
          <w:rFonts w:cs="Calibri"/>
        </w:rPr>
        <w:t xml:space="preserve">be open about their </w:t>
      </w:r>
      <w:r w:rsidR="00C828A4" w:rsidRPr="00AD1BA4">
        <w:rPr>
          <w:rFonts w:cs="Calibri"/>
        </w:rPr>
        <w:t xml:space="preserve">ambitions, </w:t>
      </w:r>
      <w:r w:rsidR="006E55CB" w:rsidRPr="00AD1BA4">
        <w:rPr>
          <w:rFonts w:cs="Calibri"/>
        </w:rPr>
        <w:t xml:space="preserve">risks, </w:t>
      </w:r>
      <w:r w:rsidR="00C828A4" w:rsidRPr="00AD1BA4">
        <w:rPr>
          <w:rFonts w:cs="Calibri"/>
        </w:rPr>
        <w:t xml:space="preserve">and </w:t>
      </w:r>
      <w:r w:rsidR="006E55CB" w:rsidRPr="00AD1BA4">
        <w:rPr>
          <w:rFonts w:cs="Calibri"/>
        </w:rPr>
        <w:t>challenges</w:t>
      </w:r>
      <w:r w:rsidR="00306C71">
        <w:rPr>
          <w:rFonts w:cs="Calibri"/>
        </w:rPr>
        <w:t>, while always keeping the focus on the purpose of our commissioning.</w:t>
      </w:r>
    </w:p>
    <w:p w14:paraId="234D221F" w14:textId="67E8A2AC" w:rsidR="005B6317" w:rsidRPr="00AD1BA4" w:rsidRDefault="009D6C3F" w:rsidP="0073428D">
      <w:pPr>
        <w:rPr>
          <w:rFonts w:cs="Calibri"/>
        </w:rPr>
      </w:pPr>
      <w:r w:rsidRPr="00AD1BA4">
        <w:rPr>
          <w:rFonts w:cs="Calibri"/>
        </w:rPr>
        <w:t xml:space="preserve">Our relationship principles </w:t>
      </w:r>
      <w:r w:rsidR="00BB09B0" w:rsidRPr="00AD1BA4">
        <w:rPr>
          <w:rFonts w:cs="Calibri"/>
        </w:rPr>
        <w:t xml:space="preserve">(below) </w:t>
      </w:r>
      <w:r w:rsidR="00CA006A" w:rsidRPr="00AD1BA4">
        <w:rPr>
          <w:rFonts w:cs="Calibri"/>
        </w:rPr>
        <w:t>aim</w:t>
      </w:r>
      <w:r w:rsidR="00BB09B0" w:rsidRPr="00AD1BA4">
        <w:rPr>
          <w:rFonts w:cs="Calibri"/>
        </w:rPr>
        <w:t xml:space="preserve"> to support </w:t>
      </w:r>
      <w:r w:rsidR="00F3770F" w:rsidRPr="00AD1BA4">
        <w:rPr>
          <w:rFonts w:cs="Calibri"/>
        </w:rPr>
        <w:t>these partnerships</w:t>
      </w:r>
      <w:r w:rsidR="00BB09B0" w:rsidRPr="00AD1BA4">
        <w:rPr>
          <w:rFonts w:cs="Calibri"/>
        </w:rPr>
        <w:t xml:space="preserve"> and </w:t>
      </w:r>
      <w:r w:rsidRPr="00AD1BA4">
        <w:rPr>
          <w:rFonts w:cs="Calibri"/>
        </w:rPr>
        <w:t xml:space="preserve">are aligned to </w:t>
      </w:r>
      <w:r w:rsidR="00CA006A" w:rsidRPr="00AD1BA4">
        <w:rPr>
          <w:rFonts w:cs="Calibri"/>
        </w:rPr>
        <w:t>our overall</w:t>
      </w:r>
      <w:r w:rsidRPr="00AD1BA4">
        <w:rPr>
          <w:rFonts w:cs="Calibri"/>
        </w:rPr>
        <w:t xml:space="preserve"> SIA values</w:t>
      </w:r>
      <w:r w:rsidR="00BB09B0" w:rsidRPr="00AD1BA4">
        <w:rPr>
          <w:rFonts w:cs="Calibri"/>
        </w:rPr>
        <w:t xml:space="preserve">. </w:t>
      </w:r>
      <w:r w:rsidR="00FF1125" w:rsidRPr="00AD1BA4">
        <w:rPr>
          <w:rFonts w:cs="Calibri"/>
        </w:rPr>
        <w:t xml:space="preserve">Our social outcome agreements </w:t>
      </w:r>
      <w:r w:rsidR="00F3770F" w:rsidRPr="00AD1BA4">
        <w:rPr>
          <w:rFonts w:cs="Calibri"/>
        </w:rPr>
        <w:t xml:space="preserve">will </w:t>
      </w:r>
      <w:r w:rsidR="00FF1125" w:rsidRPr="00AD1BA4">
        <w:rPr>
          <w:rFonts w:cs="Calibri"/>
        </w:rPr>
        <w:t xml:space="preserve">include </w:t>
      </w:r>
      <w:r w:rsidR="00F3770F" w:rsidRPr="00AD1BA4">
        <w:rPr>
          <w:rFonts w:cs="Calibri"/>
        </w:rPr>
        <w:t xml:space="preserve">these </w:t>
      </w:r>
      <w:r w:rsidR="00BB09B0" w:rsidRPr="00AD1BA4">
        <w:rPr>
          <w:rFonts w:cs="Calibri"/>
        </w:rPr>
        <w:t>principles</w:t>
      </w:r>
      <w:r w:rsidR="00FF1125" w:rsidRPr="00AD1BA4">
        <w:rPr>
          <w:rFonts w:cs="Calibri"/>
        </w:rPr>
        <w:t xml:space="preserve"> </w:t>
      </w:r>
      <w:r w:rsidR="00FF1125" w:rsidRPr="00AD1BA4">
        <w:rPr>
          <w:rFonts w:cs="Calibri"/>
          <w:i/>
        </w:rPr>
        <w:t>and</w:t>
      </w:r>
      <w:r w:rsidR="00FF1125" w:rsidRPr="00AD1BA4">
        <w:rPr>
          <w:rFonts w:cs="Calibri"/>
        </w:rPr>
        <w:t xml:space="preserve"> those of </w:t>
      </w:r>
      <w:r w:rsidR="00F3770F" w:rsidRPr="00AD1BA4">
        <w:rPr>
          <w:rFonts w:cs="Calibri"/>
        </w:rPr>
        <w:t>partner organisations</w:t>
      </w:r>
      <w:r w:rsidR="00DD5A2D" w:rsidRPr="00AD1BA4">
        <w:rPr>
          <w:rFonts w:cs="Calibri"/>
        </w:rPr>
        <w:t>.</w:t>
      </w:r>
      <w:r w:rsidR="00745824" w:rsidRPr="00AD1BA4">
        <w:rPr>
          <w:rFonts w:cs="Calibri"/>
        </w:rPr>
        <w:t xml:space="preserve"> </w:t>
      </w:r>
    </w:p>
    <w:p w14:paraId="655651D4" w14:textId="01642DD1" w:rsidR="00B03B46" w:rsidRPr="004E20FB" w:rsidRDefault="002C4090" w:rsidP="00617879">
      <w:pPr>
        <w:pStyle w:val="SIAHeading1"/>
      </w:pPr>
      <w:r>
        <w:rPr>
          <w:noProof/>
        </w:rPr>
        <mc:AlternateContent>
          <mc:Choice Requires="wps">
            <w:drawing>
              <wp:anchor distT="0" distB="0" distL="114300" distR="114300" simplePos="0" relativeHeight="251658257" behindDoc="0" locked="0" layoutInCell="1" allowOverlap="1" wp14:anchorId="571DD0F6" wp14:editId="12F93EE0">
                <wp:simplePos x="0" y="0"/>
                <wp:positionH relativeFrom="column">
                  <wp:posOffset>485453</wp:posOffset>
                </wp:positionH>
                <wp:positionV relativeFrom="paragraph">
                  <wp:posOffset>107950</wp:posOffset>
                </wp:positionV>
                <wp:extent cx="1223645" cy="368935"/>
                <wp:effectExtent l="0" t="0" r="0" b="0"/>
                <wp:wrapNone/>
                <wp:docPr id="28" name="TextBox 27">
                  <a:extLst xmlns:a="http://schemas.openxmlformats.org/drawingml/2006/main">
                    <a:ext uri="{FF2B5EF4-FFF2-40B4-BE49-F238E27FC236}">
                      <a16:creationId xmlns:a16="http://schemas.microsoft.com/office/drawing/2014/main" id="{FAC84525-F4C6-9EFF-C5C3-6691BAB56FE1}"/>
                    </a:ext>
                  </a:extLst>
                </wp:docPr>
                <wp:cNvGraphicFramePr/>
                <a:graphic xmlns:a="http://schemas.openxmlformats.org/drawingml/2006/main">
                  <a:graphicData uri="http://schemas.microsoft.com/office/word/2010/wordprocessingShape">
                    <wps:wsp>
                      <wps:cNvSpPr txBox="1"/>
                      <wps:spPr>
                        <a:xfrm>
                          <a:off x="0" y="0"/>
                          <a:ext cx="1223645" cy="368935"/>
                        </a:xfrm>
                        <a:prstGeom prst="rect">
                          <a:avLst/>
                        </a:prstGeom>
                        <a:noFill/>
                      </wps:spPr>
                      <wps:txbx>
                        <w:txbxContent>
                          <w:p w14:paraId="0C344A85" w14:textId="77777777" w:rsidR="00D66AC3" w:rsidRPr="002C4090" w:rsidRDefault="00D66AC3" w:rsidP="00D66AC3">
                            <w:pPr>
                              <w:rPr>
                                <w:rFonts w:eastAsia="+mn-ea" w:cs="+mn-cs"/>
                                <w:b/>
                                <w:color w:val="007987"/>
                                <w:kern w:val="24"/>
                                <w:sz w:val="28"/>
                                <w:szCs w:val="32"/>
                              </w:rPr>
                            </w:pPr>
                            <w:r w:rsidRPr="002C4090">
                              <w:rPr>
                                <w:rFonts w:eastAsia="+mn-ea" w:cs="+mn-cs"/>
                                <w:b/>
                                <w:color w:val="007987"/>
                                <w:kern w:val="24"/>
                                <w:sz w:val="28"/>
                                <w:szCs w:val="32"/>
                              </w:rPr>
                              <w:t>Values</w:t>
                            </w:r>
                          </w:p>
                        </w:txbxContent>
                      </wps:txbx>
                      <wps:bodyPr wrap="square" rtlCol="0">
                        <a:spAutoFit/>
                      </wps:bodyPr>
                    </wps:wsp>
                  </a:graphicData>
                </a:graphic>
              </wp:anchor>
            </w:drawing>
          </mc:Choice>
          <mc:Fallback>
            <w:pict>
              <v:shape w14:anchorId="571DD0F6" id="TextBox 27" o:spid="_x0000_s1033" type="#_x0000_t202" style="position:absolute;margin-left:38.2pt;margin-top:8.5pt;width:96.35pt;height:29.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sphQEAAPACAAAOAAAAZHJzL2Uyb0RvYy54bWysUk1v2zAMvQ/YfxB0X5wma9YZcYp2RXsZ&#10;tgLtfoAiS7EAS1RJJXb+/SglTYrtVvRCSfx4fHzU8nr0vdgZJAehkReTqRQmaGhd2DTyz/P9lysp&#10;KKnQqh6CaeTekLxeff60HGJtZtBB3xoUDBKoHmIju5RiXVWkO+MVTSCawEEL6FXiJ26qFtXA6L6v&#10;ZtPpohoA24igDRF77w5BuSr41hqdfltLJom+kcwtFYvFrrOtVktVb1DFzukjDfUOFl65wE1PUHcq&#10;KbFF9x+UdxqBwKaJBl+BtU6bMgNPczH9Z5qnTkVTZmFxKJ5koo+D1b92T/ERRRpvYeQFZkGGSDWx&#10;M88zWvT5ZKaC4yzh/iSbGZPQuWg2my++XkqhOTZfXH2fX2aY6lwdkdKDAS/ypZHIaylqqd1PSofU&#10;15TcLMC96/vsP1PJtzSuR+HaRn57pbmGds/sB15gI+llq9BIgan/AWXfGYzizTYxYOmTUQ41R3CW&#10;tTA9foG8t7fvknX+qKu/AAAA//8DAFBLAwQUAAYACAAAACEAwG+WrNwAAAAIAQAADwAAAGRycy9k&#10;b3ducmV2LnhtbEyPwU7DMBBE70j8g7VI3KiTiqYQ4lQVUIkDF0q4b+MliYjXUew26d93OcFx541m&#10;Z4rN7Hp1ojF0ng2kiwQUce1tx42B6nN39wAqRGSLvWcycKYAm/L6qsDc+ok/6LSPjZIQDjkaaGMc&#10;cq1D3ZLDsPADsbBvPzqMco6NtiNOEu56vUySTDvsWD60ONBzS/XP/ugMxGi36bl6deHta35/mdqk&#10;XmFlzO3NvH0CFWmOf2b4rS/VoZROB39kG1RvYJ3di1P0tUwSvsweU1AHAasUdFno/wPKCwAAAP//&#10;AwBQSwECLQAUAAYACAAAACEAtoM4kv4AAADhAQAAEwAAAAAAAAAAAAAAAAAAAAAAW0NvbnRlbnRf&#10;VHlwZXNdLnhtbFBLAQItABQABgAIAAAAIQA4/SH/1gAAAJQBAAALAAAAAAAAAAAAAAAAAC8BAABf&#10;cmVscy8ucmVsc1BLAQItABQABgAIAAAAIQD5zzsphQEAAPACAAAOAAAAAAAAAAAAAAAAAC4CAABk&#10;cnMvZTJvRG9jLnhtbFBLAQItABQABgAIAAAAIQDAb5as3AAAAAgBAAAPAAAAAAAAAAAAAAAAAN8D&#10;AABkcnMvZG93bnJldi54bWxQSwUGAAAAAAQABADzAAAA6AQAAAAA&#10;" filled="f" stroked="f">
                <v:textbox style="mso-fit-shape-to-text:t">
                  <w:txbxContent>
                    <w:p w14:paraId="0C344A85" w14:textId="77777777" w:rsidR="00D66AC3" w:rsidRPr="002C4090" w:rsidRDefault="00D66AC3" w:rsidP="00D66AC3">
                      <w:pPr>
                        <w:rPr>
                          <w:rFonts w:eastAsia="+mn-ea" w:cs="+mn-cs"/>
                          <w:b/>
                          <w:color w:val="007987"/>
                          <w:kern w:val="24"/>
                          <w:sz w:val="28"/>
                          <w:szCs w:val="32"/>
                        </w:rPr>
                      </w:pPr>
                      <w:r w:rsidRPr="002C4090">
                        <w:rPr>
                          <w:rFonts w:eastAsia="+mn-ea" w:cs="+mn-cs"/>
                          <w:b/>
                          <w:color w:val="007987"/>
                          <w:kern w:val="24"/>
                          <w:sz w:val="28"/>
                          <w:szCs w:val="32"/>
                        </w:rPr>
                        <w:t>Values</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8CA70F4" wp14:editId="0ACF357B">
                <wp:simplePos x="0" y="0"/>
                <wp:positionH relativeFrom="column">
                  <wp:posOffset>1627827</wp:posOffset>
                </wp:positionH>
                <wp:positionV relativeFrom="paragraph">
                  <wp:posOffset>109220</wp:posOffset>
                </wp:positionV>
                <wp:extent cx="2466975" cy="368935"/>
                <wp:effectExtent l="0" t="0" r="0" b="0"/>
                <wp:wrapNone/>
                <wp:docPr id="29" name="TextBox 28">
                  <a:extLst xmlns:a="http://schemas.openxmlformats.org/drawingml/2006/main">
                    <a:ext uri="{FF2B5EF4-FFF2-40B4-BE49-F238E27FC236}">
                      <a16:creationId xmlns:a16="http://schemas.microsoft.com/office/drawing/2014/main" id="{623943CA-7811-AF55-62AF-C0E21DDF8F50}"/>
                    </a:ext>
                  </a:extLst>
                </wp:docPr>
                <wp:cNvGraphicFramePr/>
                <a:graphic xmlns:a="http://schemas.openxmlformats.org/drawingml/2006/main">
                  <a:graphicData uri="http://schemas.microsoft.com/office/word/2010/wordprocessingShape">
                    <wps:wsp>
                      <wps:cNvSpPr txBox="1"/>
                      <wps:spPr>
                        <a:xfrm>
                          <a:off x="0" y="0"/>
                          <a:ext cx="2466975" cy="368935"/>
                        </a:xfrm>
                        <a:prstGeom prst="rect">
                          <a:avLst/>
                        </a:prstGeom>
                        <a:noFill/>
                      </wps:spPr>
                      <wps:txbx>
                        <w:txbxContent>
                          <w:p w14:paraId="4D1B95A0" w14:textId="77777777" w:rsidR="00D66AC3" w:rsidRPr="002C4090" w:rsidRDefault="00D66AC3" w:rsidP="00D66AC3">
                            <w:pPr>
                              <w:rPr>
                                <w:rFonts w:eastAsia="+mn-ea" w:cs="+mn-cs"/>
                                <w:b/>
                                <w:color w:val="007987"/>
                                <w:kern w:val="24"/>
                                <w:sz w:val="28"/>
                                <w:szCs w:val="32"/>
                              </w:rPr>
                            </w:pPr>
                            <w:r w:rsidRPr="002C4090">
                              <w:rPr>
                                <w:rFonts w:eastAsia="+mn-ea" w:cs="+mn-cs"/>
                                <w:b/>
                                <w:color w:val="007987"/>
                                <w:kern w:val="24"/>
                                <w:sz w:val="28"/>
                                <w:szCs w:val="32"/>
                              </w:rPr>
                              <w:t>Relationship principles</w:t>
                            </w:r>
                          </w:p>
                        </w:txbxContent>
                      </wps:txbx>
                      <wps:bodyPr wrap="square" rtlCol="0">
                        <a:spAutoFit/>
                      </wps:bodyPr>
                    </wps:wsp>
                  </a:graphicData>
                </a:graphic>
              </wp:anchor>
            </w:drawing>
          </mc:Choice>
          <mc:Fallback>
            <w:pict>
              <v:shape w14:anchorId="78CA70F4" id="TextBox 28" o:spid="_x0000_s1034" type="#_x0000_t202" style="position:absolute;margin-left:128.2pt;margin-top:8.6pt;width:194.25pt;height:29.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YohgEAAPACAAAOAAAAZHJzL2Uyb0RvYy54bWysUk1v2zAMvQ/ofxB0X5yma5YacYp1RXsp&#10;tgHdfoAiS7EAS9RIJXb+fSklTYb2VuxCSfx4fHzU8nb0vdgZJAehkZeTqRQmaGhd2DTyz++Hzwsp&#10;KKnQqh6CaeTekLxdXXxaDrE2M+igbw0KBglUD7GRXUqxrirSnfGKJhBN4KAF9CrxEzdVi2pgdN9X&#10;s+l0Xg2AbUTQhoi994egXBV8a41OP60lk0TfSOaWisVi19lWq6WqN6hi5/SRhvoAC69c4KYnqHuV&#10;lNiiewflnUYgsGmiwVdgrdOmzMDTXE7fTPPcqWjKLCwOxZNM9P9g9Y/dc/yFIo13MPICsyBDpJrY&#10;mecZLfp8MlPBcZZwf5LNjElods6+zOc3X6+l0By7mi9urq4zTHWujkjp0YAX+dJI5LUUtdTuidIh&#10;9TUlNwvw4Po++89U8i2N61G4tpGLV5praPfMfuAFNpL+bhUaKTD136HsO4NR/LZNDFj6ZJRDzRGc&#10;ZS1Mj18g7+3fd8k6f9TVCwAAAP//AwBQSwMEFAAGAAgAAAAhAI/pzq3eAAAACQEAAA8AAABkcnMv&#10;ZG93bnJldi54bWxMj8tOwzAQRfdI/IM1SOyo05CkEOJUFQ+JBRtK2E9jE0fE4yh2m/TvGVawHN2j&#10;e89U28UN4mSm0HtSsF4lIAy1XvfUKWg+Xm7uQISIpHHwZBScTYBtfXlRYan9TO/mtI+d4BIKJSqw&#10;MY6llKG1xmFY+dEQZ19+chj5nDqpJ5y53A0yTZJCOuyJFyyO5tGa9nt/dApi1Lv1uXl24fVzeXua&#10;bdLm2Ch1fbXsHkBEs8Q/GH71WR1qdjr4I+kgBgVpXmSMcrBJQTBQZNk9iIOCTX4Lsq7k/w/qHwAA&#10;AP//AwBQSwECLQAUAAYACAAAACEAtoM4kv4AAADhAQAAEwAAAAAAAAAAAAAAAAAAAAAAW0NvbnRl&#10;bnRfVHlwZXNdLnhtbFBLAQItABQABgAIAAAAIQA4/SH/1gAAAJQBAAALAAAAAAAAAAAAAAAAAC8B&#10;AABfcmVscy8ucmVsc1BLAQItABQABgAIAAAAIQA6PYYohgEAAPACAAAOAAAAAAAAAAAAAAAAAC4C&#10;AABkcnMvZTJvRG9jLnhtbFBLAQItABQABgAIAAAAIQCP6c6t3gAAAAkBAAAPAAAAAAAAAAAAAAAA&#10;AOADAABkcnMvZG93bnJldi54bWxQSwUGAAAAAAQABADzAAAA6wQAAAAA&#10;" filled="f" stroked="f">
                <v:textbox style="mso-fit-shape-to-text:t">
                  <w:txbxContent>
                    <w:p w14:paraId="4D1B95A0" w14:textId="77777777" w:rsidR="00D66AC3" w:rsidRPr="002C4090" w:rsidRDefault="00D66AC3" w:rsidP="00D66AC3">
                      <w:pPr>
                        <w:rPr>
                          <w:rFonts w:eastAsia="+mn-ea" w:cs="+mn-cs"/>
                          <w:b/>
                          <w:color w:val="007987"/>
                          <w:kern w:val="24"/>
                          <w:sz w:val="28"/>
                          <w:szCs w:val="32"/>
                        </w:rPr>
                      </w:pPr>
                      <w:r w:rsidRPr="002C4090">
                        <w:rPr>
                          <w:rFonts w:eastAsia="+mn-ea" w:cs="+mn-cs"/>
                          <w:b/>
                          <w:color w:val="007987"/>
                          <w:kern w:val="24"/>
                          <w:sz w:val="28"/>
                          <w:szCs w:val="32"/>
                        </w:rPr>
                        <w:t>Relationship principles</w:t>
                      </w:r>
                    </w:p>
                  </w:txbxContent>
                </v:textbox>
              </v:shape>
            </w:pict>
          </mc:Fallback>
        </mc:AlternateContent>
      </w:r>
      <w:r w:rsidR="00D66AC3">
        <w:rPr>
          <w:noProof/>
        </w:rPr>
        <mc:AlternateContent>
          <mc:Choice Requires="wps">
            <w:drawing>
              <wp:anchor distT="0" distB="0" distL="114300" distR="114300" simplePos="0" relativeHeight="251658252" behindDoc="0" locked="0" layoutInCell="1" allowOverlap="1" wp14:anchorId="504B7C03" wp14:editId="5BCECC36">
                <wp:simplePos x="0" y="0"/>
                <wp:positionH relativeFrom="column">
                  <wp:posOffset>0</wp:posOffset>
                </wp:positionH>
                <wp:positionV relativeFrom="paragraph">
                  <wp:posOffset>-635</wp:posOffset>
                </wp:positionV>
                <wp:extent cx="5932606" cy="6807954"/>
                <wp:effectExtent l="0" t="0" r="11430" b="12065"/>
                <wp:wrapNone/>
                <wp:docPr id="27" name="Rectangle 26">
                  <a:extLst xmlns:a="http://schemas.openxmlformats.org/drawingml/2006/main">
                    <a:ext uri="{FF2B5EF4-FFF2-40B4-BE49-F238E27FC236}">
                      <a16:creationId xmlns:a16="http://schemas.microsoft.com/office/drawing/2014/main" id="{8BED6C62-CFC4-5523-2D01-7BF886924109}"/>
                    </a:ext>
                  </a:extLst>
                </wp:docPr>
                <wp:cNvGraphicFramePr/>
                <a:graphic xmlns:a="http://schemas.openxmlformats.org/drawingml/2006/main">
                  <a:graphicData uri="http://schemas.microsoft.com/office/word/2010/wordprocessingShape">
                    <wps:wsp>
                      <wps:cNvSpPr/>
                      <wps:spPr>
                        <a:xfrm>
                          <a:off x="0" y="0"/>
                          <a:ext cx="5932606" cy="6807954"/>
                        </a:xfrm>
                        <a:prstGeom prst="rect">
                          <a:avLst/>
                        </a:prstGeom>
                        <a:noFill/>
                        <a:ln w="19050" cap="flat" cmpd="sng" algn="ctr">
                          <a:solidFill>
                            <a:srgbClr val="007987"/>
                          </a:solidFill>
                          <a:prstDash val="solid"/>
                          <a:miter lim="800000"/>
                        </a:ln>
                        <a:effectLst/>
                      </wps:spPr>
                      <wps:bodyPr rtlCol="0" anchor="ctr"/>
                    </wps:wsp>
                  </a:graphicData>
                </a:graphic>
              </wp:anchor>
            </w:drawing>
          </mc:Choice>
          <mc:Fallback>
            <w:pict>
              <v:rect w14:anchorId="77BAD04B" id="Rectangle 26" o:spid="_x0000_s1026" style="position:absolute;margin-left:0;margin-top:-.05pt;width:467.15pt;height:536.0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3uvgEAAGQDAAAOAAAAZHJzL2Uyb0RvYy54bWysU8tu2zAQvBfoPxC8x1Kc2rEFyznESC9F&#10;GyDtB9AUKRHgC7usZf99l5Rq93ErqgO11C6HO7Oj3dPZWXZSgCb4lt8vas6Ul6Ezvm/5t68vdxvO&#10;MAnfCRu8avlFIX/av3+3G2OjlmEItlPACMRjM8aWDynFpqpQDsoJXISoPCV1ACcSbaGvOhAjoTtb&#10;Let6XY0BughBKkT6epiSfF/wtVYyfdEaVWK25dRbKiuU9ZjXar8TTQ8iDkbObYh/6MIJ4+nSK9RB&#10;JMG+g/kLyhkJAYNOCxlcFbQ2UhUOxOa+/oPN2yCiKlxIHIxXmfD/wcrPp7f4CiTDGLFBCjOLswaX&#10;39QfOxexLlex1DkxSR9X24flul5zJim33tSP29WHLGd1Ox4B00cVHMtBy4GmUUQSp0+YptKfJfk2&#10;H16MtWUi1rOR7LStVzQ0KcgY2opEoYtdy9H3nAnbk+NkggKJwZouH89ACP3x2QI7iTx16mzzOHf2&#10;W1m++yBwmOpKavKDM4lMaY1r+abOz3za+oyuiq1mBjfVcnQM3eUVGCT7HCbDCS+HQH7LfWbGuYpG&#10;WWSabZe98uu+VN1+jv0PAAAA//8DAFBLAwQUAAYACAAAACEAmP9+Vd0AAAAHAQAADwAAAGRycy9k&#10;b3ducmV2LnhtbEyPwU7DMBBE70j8g7VI3Fq7aQU0xKmgUiUOoIrQD3BikxjitWW7beDrWU5wHM1o&#10;5k21mdzITiYm61HCYi6AGey8tthLOLztZnfAUlao1ejRSPgyCTb15UWlSu3P+GpOTe4ZlWAqlYQh&#10;51BynrrBOJXmPhgk791HpzLJ2HMd1ZnK3cgLIW64UxZpYVDBbAfTfTZHJ8G2u+cPG546fNnG1ffj&#10;3qkmFFJeX00P98CymfJfGH7xCR1qYmr9EXViowQ6kiXMFsDIXC9XS2AtpcRtIYDXFf/PX/8AAAD/&#10;/wMAUEsBAi0AFAAGAAgAAAAhALaDOJL+AAAA4QEAABMAAAAAAAAAAAAAAAAAAAAAAFtDb250ZW50&#10;X1R5cGVzXS54bWxQSwECLQAUAAYACAAAACEAOP0h/9YAAACUAQAACwAAAAAAAAAAAAAAAAAvAQAA&#10;X3JlbHMvLnJlbHNQSwECLQAUAAYACAAAACEA1OlN7r4BAABkAwAADgAAAAAAAAAAAAAAAAAuAgAA&#10;ZHJzL2Uyb0RvYy54bWxQSwECLQAUAAYACAAAACEAmP9+Vd0AAAAHAQAADwAAAAAAAAAAAAAAAAAY&#10;BAAAZHJzL2Rvd25yZXYueG1sUEsFBgAAAAAEAAQA8wAAACIFAAAAAA==&#10;" filled="f" strokecolor="#007987" strokeweight="1.5pt"/>
            </w:pict>
          </mc:Fallback>
        </mc:AlternateContent>
      </w:r>
      <w:r w:rsidR="00D66AC3">
        <w:rPr>
          <w:noProof/>
        </w:rPr>
        <w:drawing>
          <wp:anchor distT="0" distB="0" distL="114300" distR="114300" simplePos="0" relativeHeight="251658253" behindDoc="0" locked="0" layoutInCell="1" allowOverlap="1" wp14:anchorId="35A9CB44" wp14:editId="277D0990">
            <wp:simplePos x="0" y="0"/>
            <wp:positionH relativeFrom="column">
              <wp:posOffset>187325</wp:posOffset>
            </wp:positionH>
            <wp:positionV relativeFrom="paragraph">
              <wp:posOffset>2057400</wp:posOffset>
            </wp:positionV>
            <wp:extent cx="1224000" cy="1489863"/>
            <wp:effectExtent l="0" t="0" r="0" b="0"/>
            <wp:wrapNone/>
            <wp:docPr id="21" name="Picture 20" descr="A logo of a boat&#10;&#10;AI-generated content may be incorrect.">
              <a:extLst xmlns:a="http://schemas.openxmlformats.org/drawingml/2006/main">
                <a:ext uri="{FF2B5EF4-FFF2-40B4-BE49-F238E27FC236}">
                  <a16:creationId xmlns:a16="http://schemas.microsoft.com/office/drawing/2014/main" id="{0E045A50-7E4C-BC6F-8DAB-B444A110F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logo of a boat&#10;&#10;AI-generated content may be incorrect.">
                      <a:extLst>
                        <a:ext uri="{FF2B5EF4-FFF2-40B4-BE49-F238E27FC236}">
                          <a16:creationId xmlns:a16="http://schemas.microsoft.com/office/drawing/2014/main" id="{0E045A50-7E4C-BC6F-8DAB-B444A110F638}"/>
                        </a:ext>
                      </a:extLst>
                    </pic:cNvPr>
                    <pic:cNvPicPr>
                      <a:picLocks noChangeAspect="1"/>
                    </pic:cNvPicPr>
                  </pic:nvPicPr>
                  <pic:blipFill>
                    <a:blip r:embed="rId21"/>
                    <a:stretch>
                      <a:fillRect/>
                    </a:stretch>
                  </pic:blipFill>
                  <pic:spPr>
                    <a:xfrm>
                      <a:off x="0" y="0"/>
                      <a:ext cx="1224000" cy="1489863"/>
                    </a:xfrm>
                    <a:prstGeom prst="rect">
                      <a:avLst/>
                    </a:prstGeom>
                  </pic:spPr>
                </pic:pic>
              </a:graphicData>
            </a:graphic>
          </wp:anchor>
        </w:drawing>
      </w:r>
      <w:r w:rsidR="00D66AC3">
        <w:rPr>
          <w:noProof/>
        </w:rPr>
        <w:drawing>
          <wp:anchor distT="0" distB="0" distL="114300" distR="114300" simplePos="0" relativeHeight="251658254" behindDoc="0" locked="0" layoutInCell="1" allowOverlap="1" wp14:anchorId="5070A810" wp14:editId="02E499E8">
            <wp:simplePos x="0" y="0"/>
            <wp:positionH relativeFrom="column">
              <wp:posOffset>187325</wp:posOffset>
            </wp:positionH>
            <wp:positionV relativeFrom="paragraph">
              <wp:posOffset>5241925</wp:posOffset>
            </wp:positionV>
            <wp:extent cx="1224000" cy="1489862"/>
            <wp:effectExtent l="0" t="0" r="0" b="0"/>
            <wp:wrapNone/>
            <wp:docPr id="23" name="Picture 22" descr="A yellow house with a sun and clouds&#10;&#10;AI-generated content may be incorrect.">
              <a:extLst xmlns:a="http://schemas.openxmlformats.org/drawingml/2006/main">
                <a:ext uri="{FF2B5EF4-FFF2-40B4-BE49-F238E27FC236}">
                  <a16:creationId xmlns:a16="http://schemas.microsoft.com/office/drawing/2014/main" id="{17FE419B-E5D0-533F-457E-877A2A945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yellow house with a sun and clouds&#10;&#10;AI-generated content may be incorrect.">
                      <a:extLst>
                        <a:ext uri="{FF2B5EF4-FFF2-40B4-BE49-F238E27FC236}">
                          <a16:creationId xmlns:a16="http://schemas.microsoft.com/office/drawing/2014/main" id="{17FE419B-E5D0-533F-457E-877A2A9459EF}"/>
                        </a:ext>
                      </a:extLst>
                    </pic:cNvPr>
                    <pic:cNvPicPr>
                      <a:picLocks noChangeAspect="1"/>
                    </pic:cNvPicPr>
                  </pic:nvPicPr>
                  <pic:blipFill>
                    <a:blip r:embed="rId22"/>
                    <a:stretch>
                      <a:fillRect/>
                    </a:stretch>
                  </pic:blipFill>
                  <pic:spPr>
                    <a:xfrm>
                      <a:off x="0" y="0"/>
                      <a:ext cx="1224000" cy="1489862"/>
                    </a:xfrm>
                    <a:prstGeom prst="rect">
                      <a:avLst/>
                    </a:prstGeom>
                  </pic:spPr>
                </pic:pic>
              </a:graphicData>
            </a:graphic>
          </wp:anchor>
        </w:drawing>
      </w:r>
      <w:r w:rsidR="00D66AC3">
        <w:rPr>
          <w:noProof/>
        </w:rPr>
        <w:drawing>
          <wp:anchor distT="0" distB="0" distL="114300" distR="114300" simplePos="0" relativeHeight="251658255" behindDoc="0" locked="0" layoutInCell="1" allowOverlap="1" wp14:anchorId="61E1482E" wp14:editId="16F0FC6D">
            <wp:simplePos x="0" y="0"/>
            <wp:positionH relativeFrom="column">
              <wp:posOffset>187325</wp:posOffset>
            </wp:positionH>
            <wp:positionV relativeFrom="paragraph">
              <wp:posOffset>464820</wp:posOffset>
            </wp:positionV>
            <wp:extent cx="1224000" cy="1489862"/>
            <wp:effectExtent l="0" t="0" r="0" b="0"/>
            <wp:wrapNone/>
            <wp:docPr id="25" name="Picture 24" descr="A couple of people hugging&#10;&#10;AI-generated content may be incorrect.">
              <a:extLst xmlns:a="http://schemas.openxmlformats.org/drawingml/2006/main">
                <a:ext uri="{FF2B5EF4-FFF2-40B4-BE49-F238E27FC236}">
                  <a16:creationId xmlns:a16="http://schemas.microsoft.com/office/drawing/2014/main" id="{57B20DCA-C4A6-3ED4-79BF-41DDC7C1B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couple of people hugging&#10;&#10;AI-generated content may be incorrect.">
                      <a:extLst>
                        <a:ext uri="{FF2B5EF4-FFF2-40B4-BE49-F238E27FC236}">
                          <a16:creationId xmlns:a16="http://schemas.microsoft.com/office/drawing/2014/main" id="{57B20DCA-C4A6-3ED4-79BF-41DDC7C1B957}"/>
                        </a:ext>
                      </a:extLst>
                    </pic:cNvPr>
                    <pic:cNvPicPr>
                      <a:picLocks noChangeAspect="1"/>
                    </pic:cNvPicPr>
                  </pic:nvPicPr>
                  <pic:blipFill>
                    <a:blip r:embed="rId23"/>
                    <a:stretch>
                      <a:fillRect/>
                    </a:stretch>
                  </pic:blipFill>
                  <pic:spPr>
                    <a:xfrm>
                      <a:off x="0" y="0"/>
                      <a:ext cx="1224000" cy="1489862"/>
                    </a:xfrm>
                    <a:prstGeom prst="rect">
                      <a:avLst/>
                    </a:prstGeom>
                  </pic:spPr>
                </pic:pic>
              </a:graphicData>
            </a:graphic>
          </wp:anchor>
        </w:drawing>
      </w:r>
      <w:r w:rsidR="00D66AC3">
        <w:rPr>
          <w:noProof/>
        </w:rPr>
        <w:drawing>
          <wp:anchor distT="0" distB="0" distL="114300" distR="114300" simplePos="0" relativeHeight="251658256" behindDoc="0" locked="0" layoutInCell="1" allowOverlap="1" wp14:anchorId="4603E471" wp14:editId="45881CC9">
            <wp:simplePos x="0" y="0"/>
            <wp:positionH relativeFrom="column">
              <wp:posOffset>187325</wp:posOffset>
            </wp:positionH>
            <wp:positionV relativeFrom="paragraph">
              <wp:posOffset>3649345</wp:posOffset>
            </wp:positionV>
            <wp:extent cx="1224000" cy="1489862"/>
            <wp:effectExtent l="0" t="0" r="0" b="0"/>
            <wp:wrapNone/>
            <wp:docPr id="26" name="Picture 25" descr="A person touching a person's back&#10;&#10;AI-generated content may be incorrect.">
              <a:extLst xmlns:a="http://schemas.openxmlformats.org/drawingml/2006/main">
                <a:ext uri="{FF2B5EF4-FFF2-40B4-BE49-F238E27FC236}">
                  <a16:creationId xmlns:a16="http://schemas.microsoft.com/office/drawing/2014/main" id="{5286B493-1910-D5E9-EAFA-5E5E506F4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erson touching a person's back&#10;&#10;AI-generated content may be incorrect.">
                      <a:extLst>
                        <a:ext uri="{FF2B5EF4-FFF2-40B4-BE49-F238E27FC236}">
                          <a16:creationId xmlns:a16="http://schemas.microsoft.com/office/drawing/2014/main" id="{5286B493-1910-D5E9-EAFA-5E5E506F4257}"/>
                        </a:ext>
                      </a:extLst>
                    </pic:cNvPr>
                    <pic:cNvPicPr>
                      <a:picLocks noChangeAspect="1"/>
                    </pic:cNvPicPr>
                  </pic:nvPicPr>
                  <pic:blipFill>
                    <a:blip r:embed="rId24"/>
                    <a:stretch>
                      <a:fillRect/>
                    </a:stretch>
                  </pic:blipFill>
                  <pic:spPr>
                    <a:xfrm>
                      <a:off x="0" y="0"/>
                      <a:ext cx="1224000" cy="1489862"/>
                    </a:xfrm>
                    <a:prstGeom prst="rect">
                      <a:avLst/>
                    </a:prstGeom>
                  </pic:spPr>
                </pic:pic>
              </a:graphicData>
            </a:graphic>
          </wp:anchor>
        </w:drawing>
      </w:r>
      <w:r w:rsidR="00D66AC3">
        <w:rPr>
          <w:noProof/>
        </w:rPr>
        <mc:AlternateContent>
          <mc:Choice Requires="wps">
            <w:drawing>
              <wp:anchor distT="0" distB="0" distL="114300" distR="114300" simplePos="0" relativeHeight="251658259" behindDoc="0" locked="0" layoutInCell="1" allowOverlap="1" wp14:anchorId="32C33522" wp14:editId="19FB5D13">
                <wp:simplePos x="0" y="0"/>
                <wp:positionH relativeFrom="column">
                  <wp:posOffset>1616075</wp:posOffset>
                </wp:positionH>
                <wp:positionV relativeFrom="paragraph">
                  <wp:posOffset>636270</wp:posOffset>
                </wp:positionV>
                <wp:extent cx="4263001" cy="430887"/>
                <wp:effectExtent l="0" t="0" r="0" b="0"/>
                <wp:wrapNone/>
                <wp:docPr id="30" name="TextBox 29">
                  <a:extLst xmlns:a="http://schemas.openxmlformats.org/drawingml/2006/main">
                    <a:ext uri="{FF2B5EF4-FFF2-40B4-BE49-F238E27FC236}">
                      <a16:creationId xmlns:a16="http://schemas.microsoft.com/office/drawing/2014/main" id="{9E0305E9-D8B4-0373-7306-41D194684CEC}"/>
                    </a:ext>
                  </a:extLst>
                </wp:docPr>
                <wp:cNvGraphicFramePr/>
                <a:graphic xmlns:a="http://schemas.openxmlformats.org/drawingml/2006/main">
                  <a:graphicData uri="http://schemas.microsoft.com/office/word/2010/wordprocessingShape">
                    <wps:wsp>
                      <wps:cNvSpPr txBox="1"/>
                      <wps:spPr>
                        <a:xfrm>
                          <a:off x="0" y="0"/>
                          <a:ext cx="4263001" cy="430887"/>
                        </a:xfrm>
                        <a:prstGeom prst="rect">
                          <a:avLst/>
                        </a:prstGeom>
                        <a:noFill/>
                      </wps:spPr>
                      <wps:txbx>
                        <w:txbxContent>
                          <w:p w14:paraId="3647F5A4"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Trust &amp; Respect: </w:t>
                            </w:r>
                            <w:r>
                              <w:rPr>
                                <w:rFonts w:eastAsia="+mn-ea" w:cs="+mn-cs"/>
                                <w:b/>
                                <w:color w:val="000000"/>
                                <w:kern w:val="24"/>
                                <w:sz w:val="22"/>
                                <w:szCs w:val="22"/>
                              </w:rPr>
                              <w:t>Build and maintain trust in each other through mutual respect and open and effective communication.</w:t>
                            </w:r>
                          </w:p>
                        </w:txbxContent>
                      </wps:txbx>
                      <wps:bodyPr wrap="square" rtlCol="0">
                        <a:spAutoFit/>
                      </wps:bodyPr>
                    </wps:wsp>
                  </a:graphicData>
                </a:graphic>
              </wp:anchor>
            </w:drawing>
          </mc:Choice>
          <mc:Fallback>
            <w:pict>
              <v:shape w14:anchorId="32C33522" id="TextBox 29" o:spid="_x0000_s1035" type="#_x0000_t202" style="position:absolute;margin-left:127.25pt;margin-top:50.1pt;width:335.65pt;height:33.9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93hQEAAPACAAAOAAAAZHJzL2Uyb0RvYy54bWysUk1v2zAMvQ/ofxB0b+ykRZcZcYqtRXcZ&#10;tgHdfoAiS7EAS1RJJXb+/SglTYbtVvRCSfx4fHzU6n7yg9gbJAehlfNZLYUJGjoXtq38/evpeikF&#10;JRU6NUAwrTwYkvfrqw+rMTZmAT0MnUHBIIGaMbayTyk2VUW6N17RDKIJHLSAXiV+4rbqUI2M7odq&#10;Udd31QjYRQRtiNj7eAzKdcG31uj0w1oySQytZG6pWCx2k221Xqlmiyr2Tp9oqDew8MoFbnqGelRJ&#10;iR26/6C80wgENs00+AqsddqUGXiaef3PNM+9iqbMwuJQPMtE7werv++f408UafoCEy8wCzJGaoid&#10;eZ7Jos8nMxUcZwkPZ9nMlIRm5+3i7qau51Jojt3e1MvlxwxTXaojUvpqwIt8aSXyWopaav+N0jH1&#10;NSU3C/DkhiH7L1TyLU2bSbiulZ9eaW6gOzD7kRfYSnrZKTRSYBoeoOw7g1H8vEsMWPpklGPNCZxl&#10;LUxPXyDv7e93ybp81PUfAAAA//8DAFBLAwQUAAYACAAAACEArbpjJd4AAAALAQAADwAAAGRycy9k&#10;b3ducmV2LnhtbEyPzU7DMBCE70i8g7VI3KidiFQlxKkqfiQOXGjDfRsvcURsR7HbpG/PcoLjznya&#10;nam2ixvEmabYB68hWykQ5Ntget9paA6vdxsQMaE3OARPGi4UYVtfX1VYmjD7DzrvUyc4xMcSNdiU&#10;xlLK2FpyGFdhJM/eV5gcJj6nTpoJZw53g8yVWkuHvecPFkd6stR+709OQ0pml12aFxffPpf359mq&#10;tsBG69ubZfcIItGS/mD4rc/VoeZOx3DyJopBQ17cF4yyoVQOgomHvOAxR1bWmwxkXcn/G+ofAAAA&#10;//8DAFBLAQItABQABgAIAAAAIQC2gziS/gAAAOEBAAATAAAAAAAAAAAAAAAAAAAAAABbQ29udGVu&#10;dF9UeXBlc10ueG1sUEsBAi0AFAAGAAgAAAAhADj9If/WAAAAlAEAAAsAAAAAAAAAAAAAAAAALwEA&#10;AF9yZWxzLy5yZWxzUEsBAi0AFAAGAAgAAAAhAE7Zj3eFAQAA8AIAAA4AAAAAAAAAAAAAAAAALgIA&#10;AGRycy9lMm9Eb2MueG1sUEsBAi0AFAAGAAgAAAAhAK26YyXeAAAACwEAAA8AAAAAAAAAAAAAAAAA&#10;3wMAAGRycy9kb3ducmV2LnhtbFBLBQYAAAAABAAEAPMAAADqBAAAAAA=&#10;" filled="f" stroked="f">
                <v:textbox style="mso-fit-shape-to-text:t">
                  <w:txbxContent>
                    <w:p w14:paraId="3647F5A4"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Trust &amp; Respect: </w:t>
                      </w:r>
                      <w:r>
                        <w:rPr>
                          <w:rFonts w:eastAsia="+mn-ea" w:cs="+mn-cs"/>
                          <w:b/>
                          <w:color w:val="000000"/>
                          <w:kern w:val="24"/>
                          <w:sz w:val="22"/>
                          <w:szCs w:val="22"/>
                        </w:rPr>
                        <w:t>Build and maintain trust in each other through mutual respect and open and effective communication.</w:t>
                      </w:r>
                    </w:p>
                  </w:txbxContent>
                </v:textbox>
              </v:shape>
            </w:pict>
          </mc:Fallback>
        </mc:AlternateContent>
      </w:r>
      <w:r w:rsidR="00D66AC3">
        <w:rPr>
          <w:noProof/>
        </w:rPr>
        <mc:AlternateContent>
          <mc:Choice Requires="wps">
            <w:drawing>
              <wp:anchor distT="0" distB="0" distL="114300" distR="114300" simplePos="0" relativeHeight="251658260" behindDoc="0" locked="0" layoutInCell="1" allowOverlap="1" wp14:anchorId="1A9DC202" wp14:editId="5B2E7140">
                <wp:simplePos x="0" y="0"/>
                <wp:positionH relativeFrom="column">
                  <wp:posOffset>1616075</wp:posOffset>
                </wp:positionH>
                <wp:positionV relativeFrom="paragraph">
                  <wp:posOffset>5367020</wp:posOffset>
                </wp:positionV>
                <wp:extent cx="4207873" cy="430887"/>
                <wp:effectExtent l="0" t="0" r="0" b="0"/>
                <wp:wrapNone/>
                <wp:docPr id="31" name="TextBox 30">
                  <a:extLst xmlns:a="http://schemas.openxmlformats.org/drawingml/2006/main">
                    <a:ext uri="{FF2B5EF4-FFF2-40B4-BE49-F238E27FC236}">
                      <a16:creationId xmlns:a16="http://schemas.microsoft.com/office/drawing/2014/main" id="{3CE52D8E-D92B-769A-FE9B-A256F1277A76}"/>
                    </a:ext>
                  </a:extLst>
                </wp:docPr>
                <wp:cNvGraphicFramePr/>
                <a:graphic xmlns:a="http://schemas.openxmlformats.org/drawingml/2006/main">
                  <a:graphicData uri="http://schemas.microsoft.com/office/word/2010/wordprocessingShape">
                    <wps:wsp>
                      <wps:cNvSpPr txBox="1"/>
                      <wps:spPr>
                        <a:xfrm>
                          <a:off x="0" y="0"/>
                          <a:ext cx="4207873" cy="430887"/>
                        </a:xfrm>
                        <a:prstGeom prst="rect">
                          <a:avLst/>
                        </a:prstGeom>
                        <a:noFill/>
                      </wps:spPr>
                      <wps:txbx>
                        <w:txbxContent>
                          <w:p w14:paraId="01A7583E"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Shared accountability: </w:t>
                            </w:r>
                            <w:r>
                              <w:rPr>
                                <w:rFonts w:eastAsia="+mn-ea" w:cs="+mn-cs"/>
                                <w:b/>
                                <w:color w:val="000000"/>
                                <w:kern w:val="24"/>
                                <w:sz w:val="22"/>
                                <w:szCs w:val="22"/>
                              </w:rPr>
                              <w:t>Both parties are responsible for their own and joint outcomes.</w:t>
                            </w:r>
                          </w:p>
                        </w:txbxContent>
                      </wps:txbx>
                      <wps:bodyPr wrap="square" rtlCol="0">
                        <a:spAutoFit/>
                      </wps:bodyPr>
                    </wps:wsp>
                  </a:graphicData>
                </a:graphic>
              </wp:anchor>
            </w:drawing>
          </mc:Choice>
          <mc:Fallback>
            <w:pict>
              <v:shape w14:anchorId="1A9DC202" id="TextBox 30" o:spid="_x0000_s1036" type="#_x0000_t202" style="position:absolute;margin-left:127.25pt;margin-top:422.6pt;width:331.35pt;height:33.9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6DgwEAAPECAAAOAAAAZHJzL2Uyb0RvYy54bWysUsFuGyEQvVfqPyDu9W6cKLZWXkdJo/QS&#10;pZXSfABmwYu0MHQGe9d/n4G4dtXcolwGmIE3b95jdTP5QewNkoPQyotZLYUJGjoXtq18+f3wbSkF&#10;JRU6NUAwrTwYkjfrr19WY2zMHHoYOoOCQQI1Y2xln1Jsqop0b7yiGUQTuGgBvUp8xG3VoRoZ3Q/V&#10;vK6vqxGwiwjaEHH2/q0o1wXfWqPTT2vJJDG0krmlErHETY7VeqWaLarYO32koT7AwisXuOkJ6l4l&#10;JXbo3kF5pxEIbJpp8BVY67QpM/A0F/V/0zz3KpoyC4tD8SQTfR6sfto/x18o0nQHExuYBRkjNcTJ&#10;PM9k0eeVmQqus4SHk2xmSkJz8mpeL5aLSyk0164u6+VykWGq8+uIlH4Y8CJvWolsS1FL7R8pvV39&#10;eyU3C/DghiHnz1TyLk2bSbiOaRbjcmoD3YHpj+xgK+nPTqGRAtPwHYrhGY3i7S4xYml0fnNEZ10L&#10;1eMfyMb9ey63zj91/QoAAP//AwBQSwMEFAAGAAgAAAAhAPs/hanfAAAACwEAAA8AAABkcnMvZG93&#10;bnJldi54bWxMj01PwzAMhu9I/IfISNxY2rKyUZpOEx8SBy6M7u41pqlonKrJ1u7fk53g9lp+9Ppx&#10;uZltL040+s6xgnSRgCBunO64VVB/vd2tQfiArLF3TArO5GFTXV+VWGg38SeddqEVsYR9gQpMCEMh&#10;pW8MWfQLNxDH3bcbLYY4jq3UI06x3PYyS5IHabHjeMHgQM+Gmp/d0SoIQW/Tc/1q/ft+/niZTNLk&#10;WCt1ezNvn0AEmsMfDBf9qA5VdDq4I2svegVZvswjqmC9zDMQkXhMVzEcLuE+BVmV8v8P1S8AAAD/&#10;/wMAUEsBAi0AFAAGAAgAAAAhALaDOJL+AAAA4QEAABMAAAAAAAAAAAAAAAAAAAAAAFtDb250ZW50&#10;X1R5cGVzXS54bWxQSwECLQAUAAYACAAAACEAOP0h/9YAAACUAQAACwAAAAAAAAAAAAAAAAAvAQAA&#10;X3JlbHMvLnJlbHNQSwECLQAUAAYACAAAACEAy+aug4MBAADxAgAADgAAAAAAAAAAAAAAAAAuAgAA&#10;ZHJzL2Uyb0RvYy54bWxQSwECLQAUAAYACAAAACEA+z+Fqd8AAAALAQAADwAAAAAAAAAAAAAAAADd&#10;AwAAZHJzL2Rvd25yZXYueG1sUEsFBgAAAAAEAAQA8wAAAOkEAAAAAA==&#10;" filled="f" stroked="f">
                <v:textbox style="mso-fit-shape-to-text:t">
                  <w:txbxContent>
                    <w:p w14:paraId="01A7583E"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Shared accountability: </w:t>
                      </w:r>
                      <w:r>
                        <w:rPr>
                          <w:rFonts w:eastAsia="+mn-ea" w:cs="+mn-cs"/>
                          <w:b/>
                          <w:color w:val="000000"/>
                          <w:kern w:val="24"/>
                          <w:sz w:val="22"/>
                          <w:szCs w:val="22"/>
                        </w:rPr>
                        <w:t>Both parties are responsible for their own and joint outcomes.</w:t>
                      </w:r>
                    </w:p>
                  </w:txbxContent>
                </v:textbox>
              </v:shape>
            </w:pict>
          </mc:Fallback>
        </mc:AlternateContent>
      </w:r>
      <w:r w:rsidR="00D66AC3">
        <w:rPr>
          <w:noProof/>
        </w:rPr>
        <mc:AlternateContent>
          <mc:Choice Requires="wps">
            <w:drawing>
              <wp:anchor distT="0" distB="0" distL="114300" distR="114300" simplePos="0" relativeHeight="251658263" behindDoc="0" locked="0" layoutInCell="1" allowOverlap="1" wp14:anchorId="4FAECA07" wp14:editId="22598B5C">
                <wp:simplePos x="0" y="0"/>
                <wp:positionH relativeFrom="column">
                  <wp:posOffset>1616075</wp:posOffset>
                </wp:positionH>
                <wp:positionV relativeFrom="paragraph">
                  <wp:posOffset>1939290</wp:posOffset>
                </wp:positionV>
                <wp:extent cx="4263001" cy="769441"/>
                <wp:effectExtent l="0" t="0" r="0" b="0"/>
                <wp:wrapNone/>
                <wp:docPr id="34" name="TextBox 33">
                  <a:extLst xmlns:a="http://schemas.openxmlformats.org/drawingml/2006/main">
                    <a:ext uri="{FF2B5EF4-FFF2-40B4-BE49-F238E27FC236}">
                      <a16:creationId xmlns:a16="http://schemas.microsoft.com/office/drawing/2014/main" id="{1AAD70FD-6B33-8597-0177-9F52843DD50B}"/>
                    </a:ext>
                  </a:extLst>
                </wp:docPr>
                <wp:cNvGraphicFramePr/>
                <a:graphic xmlns:a="http://schemas.openxmlformats.org/drawingml/2006/main">
                  <a:graphicData uri="http://schemas.microsoft.com/office/word/2010/wordprocessingShape">
                    <wps:wsp>
                      <wps:cNvSpPr txBox="1"/>
                      <wps:spPr>
                        <a:xfrm>
                          <a:off x="0" y="0"/>
                          <a:ext cx="4263001" cy="769441"/>
                        </a:xfrm>
                        <a:prstGeom prst="rect">
                          <a:avLst/>
                        </a:prstGeom>
                        <a:noFill/>
                      </wps:spPr>
                      <wps:txbx>
                        <w:txbxContent>
                          <w:p w14:paraId="62AA4B2C" w14:textId="73C03BFA"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Innovation &amp; Continuous learning: </w:t>
                            </w:r>
                            <w:r w:rsidR="006F0013">
                              <w:rPr>
                                <w:rFonts w:eastAsia="+mn-ea" w:cs="+mn-cs"/>
                                <w:b/>
                                <w:color w:val="000000"/>
                                <w:kern w:val="24"/>
                                <w:sz w:val="22"/>
                                <w:szCs w:val="22"/>
                              </w:rPr>
                              <w:t>E</w:t>
                            </w:r>
                            <w:r>
                              <w:rPr>
                                <w:rFonts w:eastAsia="+mn-ea" w:cs="+mn-cs"/>
                                <w:b/>
                                <w:color w:val="000000"/>
                                <w:kern w:val="24"/>
                                <w:sz w:val="22"/>
                                <w:szCs w:val="22"/>
                              </w:rPr>
                              <w:t>ncourage diverse thinking and a culture of continuous improvement and ongoing learning, using insights to adapt</w:t>
                            </w:r>
                            <w:r w:rsidR="0074169A">
                              <w:rPr>
                                <w:rFonts w:eastAsia="+mn-ea" w:cs="+mn-cs"/>
                                <w:b/>
                                <w:color w:val="000000"/>
                                <w:kern w:val="24"/>
                                <w:sz w:val="22"/>
                                <w:szCs w:val="22"/>
                              </w:rPr>
                              <w:t>,</w:t>
                            </w:r>
                            <w:r>
                              <w:rPr>
                                <w:rFonts w:eastAsia="+mn-ea" w:cs="+mn-cs"/>
                                <w:b/>
                                <w:color w:val="000000"/>
                                <w:kern w:val="24"/>
                                <w:sz w:val="22"/>
                                <w:szCs w:val="22"/>
                              </w:rPr>
                              <w:t xml:space="preserve"> improve</w:t>
                            </w:r>
                            <w:r w:rsidR="0074169A">
                              <w:rPr>
                                <w:rFonts w:eastAsia="+mn-ea" w:cs="+mn-cs"/>
                                <w:b/>
                                <w:color w:val="000000"/>
                                <w:kern w:val="24"/>
                                <w:sz w:val="22"/>
                                <w:szCs w:val="22"/>
                              </w:rPr>
                              <w:t>,</w:t>
                            </w:r>
                            <w:r>
                              <w:rPr>
                                <w:rFonts w:eastAsia="+mn-ea" w:cs="+mn-cs"/>
                                <w:b/>
                                <w:color w:val="000000"/>
                                <w:kern w:val="24"/>
                                <w:sz w:val="22"/>
                                <w:szCs w:val="22"/>
                              </w:rPr>
                              <w:t xml:space="preserve"> and maximise the overall effectiveness and impact of what each of us do in relation to the agreement. </w:t>
                            </w:r>
                          </w:p>
                        </w:txbxContent>
                      </wps:txbx>
                      <wps:bodyPr wrap="square" rtlCol="0">
                        <a:spAutoFit/>
                      </wps:bodyPr>
                    </wps:wsp>
                  </a:graphicData>
                </a:graphic>
              </wp:anchor>
            </w:drawing>
          </mc:Choice>
          <mc:Fallback>
            <w:pict>
              <v:shape w14:anchorId="4FAECA07" id="TextBox 33" o:spid="_x0000_s1037" type="#_x0000_t202" style="position:absolute;margin-left:127.25pt;margin-top:152.7pt;width:335.65pt;height:60.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zZhAEAAPECAAAOAAAAZHJzL2Uyb0RvYy54bWysUk1v2zAMvQ/YfxB0X+xkQbYZcYp2RXcp&#10;tgHdfoAiS7EAS9RIJXb+fSk1TYruVvRCSfx4fHzU+mrygzgYJAehlfNZLYUJGjoXdq38++fu01cp&#10;KKnQqQGCaeXRkLzafPywHmNjFtDD0BkUDBKoGWMr+5RiU1Wke+MVzSCawEEL6FXiJ+6qDtXI6H6o&#10;FnW9qkbALiJoQ8Te26eg3BR8a41Ov6wlk8TQSuaWisVit9lWm7Vqdqhi7/SJhnoDC69c4KZnqFuV&#10;lNij+w/KO41AYNNMg6/AWqdNmYGnmdevpnnoVTRlFhaH4lkmej9Y/fPwEH+jSNMNTLzALMgYqSF2&#10;5nkmiz6fzFRwnCU8nmUzUxKancvF6nNdz6XQHPuy+rZcFpjqUh2R0g8DXuRLK5HXUtRSh3tK3JFT&#10;n1NyswB3bhiy/0Il39K0nYTrmOaZ5xa6I9MfeYOtpH97hUYKTMN3KAvPaBSv94kRS6MM81RzQmdd&#10;S//TH8iLe/kuWZefunkEAAD//wMAUEsDBBQABgAIAAAAIQBc1dfI3wAAAAsBAAAPAAAAZHJzL2Rv&#10;d25yZXYueG1sTI/LTsMwEEX3SPyDNUjsqN0QRzTEqSoeEgs2lHQ/jU0cEdtR7Dbp3zOsYDmao3vP&#10;rbaLG9jZTLEPXsF6JYAZ3wbd+05B8/l69wAsJvQah+CNgouJsK2vryosdZj9hznvU8coxMcSFdiU&#10;xpLz2FrjMK7CaDz9vsLkMNE5dVxPOFO4G3gmRMEd9p4aLI7myZr2e39yClLSu/WleXHx7bC8P89W&#10;tBIbpW5vlt0jsGSW9AfDrz6pQ01Ox3DyOrJBQSZzSaiCeyFzYERsMkljjgryrCiA1xX/v6H+AQAA&#10;//8DAFBLAQItABQABgAIAAAAIQC2gziS/gAAAOEBAAATAAAAAAAAAAAAAAAAAAAAAABbQ29udGVu&#10;dF9UeXBlc10ueG1sUEsBAi0AFAAGAAgAAAAhADj9If/WAAAAlAEAAAsAAAAAAAAAAAAAAAAALwEA&#10;AF9yZWxzLy5yZWxzUEsBAi0AFAAGAAgAAAAhAN6XDNmEAQAA8QIAAA4AAAAAAAAAAAAAAAAALgIA&#10;AGRycy9lMm9Eb2MueG1sUEsBAi0AFAAGAAgAAAAhAFzV18jfAAAACwEAAA8AAAAAAAAAAAAAAAAA&#10;3gMAAGRycy9kb3ducmV2LnhtbFBLBQYAAAAABAAEAPMAAADqBAAAAAA=&#10;" filled="f" stroked="f">
                <v:textbox style="mso-fit-shape-to-text:t">
                  <w:txbxContent>
                    <w:p w14:paraId="62AA4B2C" w14:textId="73C03BFA"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Innovation &amp; Continuous learning: </w:t>
                      </w:r>
                      <w:r w:rsidR="006F0013">
                        <w:rPr>
                          <w:rFonts w:eastAsia="+mn-ea" w:cs="+mn-cs"/>
                          <w:b/>
                          <w:color w:val="000000"/>
                          <w:kern w:val="24"/>
                          <w:sz w:val="22"/>
                          <w:szCs w:val="22"/>
                        </w:rPr>
                        <w:t>E</w:t>
                      </w:r>
                      <w:r>
                        <w:rPr>
                          <w:rFonts w:eastAsia="+mn-ea" w:cs="+mn-cs"/>
                          <w:b/>
                          <w:color w:val="000000"/>
                          <w:kern w:val="24"/>
                          <w:sz w:val="22"/>
                          <w:szCs w:val="22"/>
                        </w:rPr>
                        <w:t>ncourage diverse thinking and a culture of continuous improvement and ongoing learning, using insights to adapt</w:t>
                      </w:r>
                      <w:r w:rsidR="0074169A">
                        <w:rPr>
                          <w:rFonts w:eastAsia="+mn-ea" w:cs="+mn-cs"/>
                          <w:b/>
                          <w:color w:val="000000"/>
                          <w:kern w:val="24"/>
                          <w:sz w:val="22"/>
                          <w:szCs w:val="22"/>
                        </w:rPr>
                        <w:t>,</w:t>
                      </w:r>
                      <w:r>
                        <w:rPr>
                          <w:rFonts w:eastAsia="+mn-ea" w:cs="+mn-cs"/>
                          <w:b/>
                          <w:color w:val="000000"/>
                          <w:kern w:val="24"/>
                          <w:sz w:val="22"/>
                          <w:szCs w:val="22"/>
                        </w:rPr>
                        <w:t xml:space="preserve"> improve</w:t>
                      </w:r>
                      <w:r w:rsidR="0074169A">
                        <w:rPr>
                          <w:rFonts w:eastAsia="+mn-ea" w:cs="+mn-cs"/>
                          <w:b/>
                          <w:color w:val="000000"/>
                          <w:kern w:val="24"/>
                          <w:sz w:val="22"/>
                          <w:szCs w:val="22"/>
                        </w:rPr>
                        <w:t>,</w:t>
                      </w:r>
                      <w:r>
                        <w:rPr>
                          <w:rFonts w:eastAsia="+mn-ea" w:cs="+mn-cs"/>
                          <w:b/>
                          <w:color w:val="000000"/>
                          <w:kern w:val="24"/>
                          <w:sz w:val="22"/>
                          <w:szCs w:val="22"/>
                        </w:rPr>
                        <w:t xml:space="preserve"> and maximise the overall effectiveness and impact of what each of us do in relation to the agreement. </w:t>
                      </w:r>
                    </w:p>
                  </w:txbxContent>
                </v:textbox>
              </v:shape>
            </w:pict>
          </mc:Fallback>
        </mc:AlternateContent>
      </w:r>
      <w:r w:rsidR="00D66AC3">
        <w:rPr>
          <w:noProof/>
        </w:rPr>
        <mc:AlternateContent>
          <mc:Choice Requires="wps">
            <w:drawing>
              <wp:anchor distT="0" distB="0" distL="114300" distR="114300" simplePos="0" relativeHeight="251658264" behindDoc="0" locked="0" layoutInCell="1" allowOverlap="1" wp14:anchorId="4F9F554D" wp14:editId="4BDAFF28">
                <wp:simplePos x="0" y="0"/>
                <wp:positionH relativeFrom="column">
                  <wp:posOffset>1616075</wp:posOffset>
                </wp:positionH>
                <wp:positionV relativeFrom="paragraph">
                  <wp:posOffset>5850255</wp:posOffset>
                </wp:positionV>
                <wp:extent cx="4207873" cy="600164"/>
                <wp:effectExtent l="0" t="0" r="0" b="0"/>
                <wp:wrapNone/>
                <wp:docPr id="35" name="TextBox 34">
                  <a:extLst xmlns:a="http://schemas.openxmlformats.org/drawingml/2006/main">
                    <a:ext uri="{FF2B5EF4-FFF2-40B4-BE49-F238E27FC236}">
                      <a16:creationId xmlns:a16="http://schemas.microsoft.com/office/drawing/2014/main" id="{A764FD19-57A1-8CF8-7B89-CDC81CA4C3FB}"/>
                    </a:ext>
                  </a:extLst>
                </wp:docPr>
                <wp:cNvGraphicFramePr/>
                <a:graphic xmlns:a="http://schemas.openxmlformats.org/drawingml/2006/main">
                  <a:graphicData uri="http://schemas.microsoft.com/office/word/2010/wordprocessingShape">
                    <wps:wsp>
                      <wps:cNvSpPr txBox="1"/>
                      <wps:spPr>
                        <a:xfrm>
                          <a:off x="0" y="0"/>
                          <a:ext cx="4207873" cy="600164"/>
                        </a:xfrm>
                        <a:prstGeom prst="rect">
                          <a:avLst/>
                        </a:prstGeom>
                        <a:noFill/>
                      </wps:spPr>
                      <wps:txbx>
                        <w:txbxContent>
                          <w:p w14:paraId="3A12B7F1"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Transparency: </w:t>
                            </w:r>
                            <w:r>
                              <w:rPr>
                                <w:rFonts w:eastAsia="+mn-ea" w:cs="+mn-cs"/>
                                <w:b/>
                                <w:color w:val="000000"/>
                                <w:kern w:val="24"/>
                                <w:sz w:val="22"/>
                                <w:szCs w:val="22"/>
                              </w:rPr>
                              <w:t xml:space="preserve">make decisions and actions clear, avoiding surprises that materially affect how either of us operate for the purposes of the agreement or impact what we expect to get from the agreement. </w:t>
                            </w:r>
                          </w:p>
                        </w:txbxContent>
                      </wps:txbx>
                      <wps:bodyPr wrap="square" rtlCol="0">
                        <a:spAutoFit/>
                      </wps:bodyPr>
                    </wps:wsp>
                  </a:graphicData>
                </a:graphic>
              </wp:anchor>
            </w:drawing>
          </mc:Choice>
          <mc:Fallback>
            <w:pict>
              <v:shape w14:anchorId="4F9F554D" id="TextBox 34" o:spid="_x0000_s1038" type="#_x0000_t202" style="position:absolute;margin-left:127.25pt;margin-top:460.65pt;width:331.35pt;height:47.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GhQEAAPECAAAOAAAAZHJzL2Uyb0RvYy54bWysUk1v2zAMvRfYfxB0X+xkRVoYcYJuRXcZ&#10;tgLtfoAiS7EAS9RIJXb+/SglTYbtNvRCSfx4fHzUajP5QRwMkoPQyvmslsIEDZ0Lu1b+fH36eC8F&#10;JRU6NUAwrTwakpv1h5vVGBuzgB6GzqBgkEDNGFvZpxSbqiLdG69oBtEEDlpArxI/cVd1qEZG90O1&#10;qOtlNQJ2EUEbIvY+noJyXfCtNTr9sJZMEkMrmVsqFovdZlutV6rZoYq902ca6j9YeOUCN71APaqk&#10;xB7dP1DeaQQCm2YafAXWOm3KDDzNvP5rmpdeRVNmYXEoXmSi94PV3w8v8RlFmj7DxAvMgoyRGmJn&#10;nmey6PPJTAXHWcLjRTYzJaHZebuo7+7vPkmhObas6/nyNsNU1+qIlL4a8CJfWom8lqKWOnyjdEp9&#10;S8nNAjy5Ycj+K5V8S9N2Eq5jmos3nlvojkx/5A22kn7tFRopMA1foCw8o1F82CdGLI0yzKnmjM66&#10;FqrnP5AX9+e7ZF1/6vo3AAAA//8DAFBLAwQUAAYACAAAACEA2KgzV+AAAAAMAQAADwAAAGRycy9k&#10;b3ducmV2LnhtbEyPy07DMBBF90j8gzVI7KjtQKANcaqKh8SiG0q6n8ZuHBGPo9ht0r/HrGA5ukf3&#10;ninXs+vZ2Yyh86RALgQwQ43XHbUK6q/3uyWwEJE09p6MgosJsK6ur0ostJ/o05x3sWWphEKBCmyM&#10;Q8F5aKxxGBZ+MJSyox8dxnSOLdcjTqnc9TwT4pE77CgtWBzMizXN9+7kFMSoN/JSv7nwsZ+3r5MV&#10;TY61Urc38+YZWDRz/IPhVz+pQ5WcDv5EOrBeQZY/5AlVsMrkPbBErORTBuyQUCHzJfCq5P+fqH4A&#10;AAD//wMAUEsBAi0AFAAGAAgAAAAhALaDOJL+AAAA4QEAABMAAAAAAAAAAAAAAAAAAAAAAFtDb250&#10;ZW50X1R5cGVzXS54bWxQSwECLQAUAAYACAAAACEAOP0h/9YAAACUAQAACwAAAAAAAAAAAAAAAAAv&#10;AQAAX3JlbHMvLnJlbHNQSwECLQAUAAYACAAAACEA+eGvhoUBAADxAgAADgAAAAAAAAAAAAAAAAAu&#10;AgAAZHJzL2Uyb0RvYy54bWxQSwECLQAUAAYACAAAACEA2KgzV+AAAAAMAQAADwAAAAAAAAAAAAAA&#10;AADfAwAAZHJzL2Rvd25yZXYueG1sUEsFBgAAAAAEAAQA8wAAAOwEAAAAAA==&#10;" filled="f" stroked="f">
                <v:textbox style="mso-fit-shape-to-text:t">
                  <w:txbxContent>
                    <w:p w14:paraId="3A12B7F1"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Transparency: </w:t>
                      </w:r>
                      <w:r>
                        <w:rPr>
                          <w:rFonts w:eastAsia="+mn-ea" w:cs="+mn-cs"/>
                          <w:b/>
                          <w:color w:val="000000"/>
                          <w:kern w:val="24"/>
                          <w:sz w:val="22"/>
                          <w:szCs w:val="22"/>
                        </w:rPr>
                        <w:t xml:space="preserve">make decisions and actions clear, avoiding surprises that materially affect how either of us operate for the purposes of the agreement or impact what we expect to get from the agreement. </w:t>
                      </w:r>
                    </w:p>
                  </w:txbxContent>
                </v:textbox>
              </v:shape>
            </w:pict>
          </mc:Fallback>
        </mc:AlternateContent>
      </w:r>
      <w:r w:rsidR="00D66AC3">
        <w:rPr>
          <w:noProof/>
        </w:rPr>
        <mc:AlternateContent>
          <mc:Choice Requires="wps">
            <w:drawing>
              <wp:anchor distT="0" distB="0" distL="114300" distR="114300" simplePos="0" relativeHeight="251658265" behindDoc="0" locked="0" layoutInCell="1" allowOverlap="1" wp14:anchorId="2277F288" wp14:editId="2B7B7501">
                <wp:simplePos x="0" y="0"/>
                <wp:positionH relativeFrom="column">
                  <wp:posOffset>1616075</wp:posOffset>
                </wp:positionH>
                <wp:positionV relativeFrom="paragraph">
                  <wp:posOffset>1106170</wp:posOffset>
                </wp:positionV>
                <wp:extent cx="4263001" cy="600164"/>
                <wp:effectExtent l="0" t="0" r="0" b="0"/>
                <wp:wrapNone/>
                <wp:docPr id="36" name="TextBox 35">
                  <a:extLst xmlns:a="http://schemas.openxmlformats.org/drawingml/2006/main">
                    <a:ext uri="{FF2B5EF4-FFF2-40B4-BE49-F238E27FC236}">
                      <a16:creationId xmlns:a16="http://schemas.microsoft.com/office/drawing/2014/main" id="{B8495B8A-ACA2-C5CE-A6CE-CB15E90663B8}"/>
                    </a:ext>
                  </a:extLst>
                </wp:docPr>
                <wp:cNvGraphicFramePr/>
                <a:graphic xmlns:a="http://schemas.openxmlformats.org/drawingml/2006/main">
                  <a:graphicData uri="http://schemas.microsoft.com/office/word/2010/wordprocessingShape">
                    <wps:wsp>
                      <wps:cNvSpPr txBox="1"/>
                      <wps:spPr>
                        <a:xfrm>
                          <a:off x="0" y="0"/>
                          <a:ext cx="4263001" cy="600164"/>
                        </a:xfrm>
                        <a:prstGeom prst="rect">
                          <a:avLst/>
                        </a:prstGeom>
                        <a:noFill/>
                      </wps:spPr>
                      <wps:txbx>
                        <w:txbxContent>
                          <w:p w14:paraId="7B277409"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Understanding &amp; growth: </w:t>
                            </w:r>
                            <w:r>
                              <w:rPr>
                                <w:rFonts w:eastAsia="+mn-ea" w:cs="+mn-cs"/>
                                <w:b/>
                                <w:color w:val="000000"/>
                                <w:kern w:val="24"/>
                                <w:sz w:val="22"/>
                                <w:szCs w:val="22"/>
                              </w:rPr>
                              <w:t xml:space="preserve">Embrace challenges as opportunities for learning and growth, fostering a culture of understanding and support for each other. </w:t>
                            </w:r>
                          </w:p>
                        </w:txbxContent>
                      </wps:txbx>
                      <wps:bodyPr wrap="square" rtlCol="0">
                        <a:spAutoFit/>
                      </wps:bodyPr>
                    </wps:wsp>
                  </a:graphicData>
                </a:graphic>
              </wp:anchor>
            </w:drawing>
          </mc:Choice>
          <mc:Fallback>
            <w:pict>
              <v:shape w14:anchorId="2277F288" id="TextBox 35" o:spid="_x0000_s1039" type="#_x0000_t202" style="position:absolute;margin-left:127.25pt;margin-top:87.1pt;width:335.65pt;height:47.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NugwEAAPECAAAOAAAAZHJzL2Uyb0RvYy54bWysUsFu2zAMvRfYPwi6L3bSIhiMOMXWorsM&#10;64C2H6DIUizAElVSiZ2/L6WkydDehl0oiqQeHx+1up38IPYGyUFo5XxWS2GChs6FbStfnh++fpOC&#10;kgqdGiCYVh4Mydv1l6vVGBuzgB6GzqBgkEDNGFvZpxSbqiLdG69oBtEETlpArxJfcVt1qEZG90O1&#10;qOtlNQJ2EUEbIo7eH5NyXfCtNTo9WksmiaGVzC0Vi8Vusq3WK9VsUcXe6RMN9Q8svHKBm56h7lVS&#10;YofuE5R3GoHAppkGX4G1TpsyA08zrz9M89SraMosLA7Fs0z0/2D17/1T/IMiTT9g4gVmQcZIDXEw&#10;zzNZ9PlkpoLzLOHhLJuZktAcvFksr+t6LoXm3JK95U2GqS6vI1L6acCL7LQSeS1FLbX/RelY+l6S&#10;mwV4cMOQ4xcq2UvTZhKuY5rX7zw30B2Y/sgbbCW97hQaKTANd1AWntEoft8lRiyNMszxzQmddS1U&#10;T38gL+7ve6m6/NT1GwAAAP//AwBQSwMEFAAGAAgAAAAhAKvVuejeAAAACwEAAA8AAABkcnMvZG93&#10;bnJldi54bWxMj8tOwzAQRfdI/IM1SOyo06hpS4hTVTwkFmwoYT+NhyQiHkex26R/z7CC5ege3Tm3&#10;2M2uV2caQ+fZwHKRgCKuve24MVB9vNxtQYWIbLH3TAYuFGBXXl8VmFs/8TudD7FRUsIhRwNtjEOu&#10;dahbchgWfiCW7MuPDqOcY6PtiJOUu16nSbLWDjuWDy0O9NhS/X04OQMx2v3yUj278Po5vz1NbVJn&#10;WBlzezPvH0BFmuMfDL/6og6lOB39iW1QvYE0W2WCSrBZpaCEuE8zGXOUaL3dgC4L/X9D+QMAAP//&#10;AwBQSwECLQAUAAYACAAAACEAtoM4kv4AAADhAQAAEwAAAAAAAAAAAAAAAAAAAAAAW0NvbnRlbnRf&#10;VHlwZXNdLnhtbFBLAQItABQABgAIAAAAIQA4/SH/1gAAAJQBAAALAAAAAAAAAAAAAAAAAC8BAABf&#10;cmVscy8ucmVsc1BLAQItABQABgAIAAAAIQB7K3NugwEAAPECAAAOAAAAAAAAAAAAAAAAAC4CAABk&#10;cnMvZTJvRG9jLnhtbFBLAQItABQABgAIAAAAIQCr1bno3gAAAAsBAAAPAAAAAAAAAAAAAAAAAN0D&#10;AABkcnMvZG93bnJldi54bWxQSwUGAAAAAAQABADzAAAA6AQAAAAA&#10;" filled="f" stroked="f">
                <v:textbox style="mso-fit-shape-to-text:t">
                  <w:txbxContent>
                    <w:p w14:paraId="7B277409"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Understanding &amp; growth: </w:t>
                      </w:r>
                      <w:r>
                        <w:rPr>
                          <w:rFonts w:eastAsia="+mn-ea" w:cs="+mn-cs"/>
                          <w:b/>
                          <w:color w:val="000000"/>
                          <w:kern w:val="24"/>
                          <w:sz w:val="22"/>
                          <w:szCs w:val="22"/>
                        </w:rPr>
                        <w:t xml:space="preserve">Embrace challenges as opportunities for learning and growth, fostering a culture of understanding and support for each other. </w:t>
                      </w:r>
                    </w:p>
                  </w:txbxContent>
                </v:textbox>
              </v:shape>
            </w:pict>
          </mc:Fallback>
        </mc:AlternateContent>
      </w:r>
    </w:p>
    <w:p w14:paraId="1E3AC0FC" w14:textId="77777777" w:rsidR="00275D3A" w:rsidRDefault="00275D3A" w:rsidP="00D14DB7">
      <w:pPr>
        <w:pStyle w:val="SIAHeading1"/>
      </w:pPr>
    </w:p>
    <w:p w14:paraId="5A4EC06A" w14:textId="77777777" w:rsidR="00275D3A" w:rsidRDefault="00275D3A" w:rsidP="00D14DB7">
      <w:pPr>
        <w:pStyle w:val="SIAHeading1"/>
      </w:pPr>
    </w:p>
    <w:p w14:paraId="04912DCD" w14:textId="77777777" w:rsidR="00275D3A" w:rsidRDefault="00275D3A" w:rsidP="00D14DB7">
      <w:pPr>
        <w:pStyle w:val="SIAHeading1"/>
      </w:pPr>
    </w:p>
    <w:p w14:paraId="42173B12" w14:textId="77777777" w:rsidR="00275D3A" w:rsidRDefault="00275D3A" w:rsidP="00D14DB7">
      <w:pPr>
        <w:pStyle w:val="SIAHeading1"/>
      </w:pPr>
    </w:p>
    <w:p w14:paraId="4FA2FAE8" w14:textId="77777777" w:rsidR="00275D3A" w:rsidRDefault="00275D3A" w:rsidP="00D14DB7">
      <w:pPr>
        <w:pStyle w:val="SIAHeading1"/>
      </w:pPr>
    </w:p>
    <w:p w14:paraId="6F624403" w14:textId="4AEC57F4" w:rsidR="00275D3A" w:rsidRDefault="005D3577" w:rsidP="00D14DB7">
      <w:pPr>
        <w:pStyle w:val="SIAHeading1"/>
      </w:pPr>
      <w:r>
        <w:rPr>
          <w:noProof/>
        </w:rPr>
        <mc:AlternateContent>
          <mc:Choice Requires="wps">
            <w:drawing>
              <wp:anchor distT="0" distB="0" distL="114300" distR="114300" simplePos="0" relativeHeight="251658266" behindDoc="0" locked="0" layoutInCell="1" allowOverlap="1" wp14:anchorId="0B5DF1A3" wp14:editId="0D54766B">
                <wp:simplePos x="0" y="0"/>
                <wp:positionH relativeFrom="column">
                  <wp:posOffset>1616075</wp:posOffset>
                </wp:positionH>
                <wp:positionV relativeFrom="paragraph">
                  <wp:posOffset>338455</wp:posOffset>
                </wp:positionV>
                <wp:extent cx="4262755" cy="768985"/>
                <wp:effectExtent l="0" t="0" r="0" b="0"/>
                <wp:wrapNone/>
                <wp:docPr id="37" name="TextBox 36">
                  <a:extLst xmlns:a="http://schemas.openxmlformats.org/drawingml/2006/main">
                    <a:ext uri="{FF2B5EF4-FFF2-40B4-BE49-F238E27FC236}">
                      <a16:creationId xmlns:a16="http://schemas.microsoft.com/office/drawing/2014/main" id="{E851151A-911F-426D-D4DF-CA880C1DF511}"/>
                    </a:ext>
                  </a:extLst>
                </wp:docPr>
                <wp:cNvGraphicFramePr/>
                <a:graphic xmlns:a="http://schemas.openxmlformats.org/drawingml/2006/main">
                  <a:graphicData uri="http://schemas.microsoft.com/office/word/2010/wordprocessingShape">
                    <wps:wsp>
                      <wps:cNvSpPr txBox="1"/>
                      <wps:spPr>
                        <a:xfrm>
                          <a:off x="0" y="0"/>
                          <a:ext cx="4262755" cy="768985"/>
                        </a:xfrm>
                        <a:prstGeom prst="rect">
                          <a:avLst/>
                        </a:prstGeom>
                        <a:noFill/>
                      </wps:spPr>
                      <wps:txbx>
                        <w:txbxContent>
                          <w:p w14:paraId="339B7528" w14:textId="482FF515"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Sustainable social sector development: </w:t>
                            </w:r>
                            <w:r>
                              <w:rPr>
                                <w:rFonts w:eastAsia="+mn-ea" w:cs="+mn-cs"/>
                                <w:b/>
                                <w:color w:val="000000"/>
                                <w:kern w:val="24"/>
                                <w:sz w:val="22"/>
                                <w:szCs w:val="22"/>
                              </w:rPr>
                              <w:t>Focus on enabling sustainable funding and service delivery that meets relevant population or local community needs and aspirations and recognise</w:t>
                            </w:r>
                            <w:r w:rsidR="007D1EF8">
                              <w:rPr>
                                <w:rFonts w:eastAsia="+mn-ea" w:cs="+mn-cs"/>
                                <w:b/>
                                <w:color w:val="000000"/>
                                <w:kern w:val="24"/>
                                <w:sz w:val="22"/>
                                <w:szCs w:val="22"/>
                              </w:rPr>
                              <w:t>s</w:t>
                            </w:r>
                            <w:r>
                              <w:rPr>
                                <w:rFonts w:eastAsia="+mn-ea" w:cs="+mn-cs"/>
                                <w:b/>
                                <w:color w:val="000000"/>
                                <w:kern w:val="24"/>
                                <w:sz w:val="22"/>
                                <w:szCs w:val="22"/>
                              </w:rPr>
                              <w:t xml:space="preserve"> the value of Kaupapa Māori and community-led approaches.</w:t>
                            </w:r>
                          </w:p>
                        </w:txbxContent>
                      </wps:txbx>
                      <wps:bodyPr wrap="square" rtlCol="0">
                        <a:spAutoFit/>
                      </wps:bodyPr>
                    </wps:wsp>
                  </a:graphicData>
                </a:graphic>
              </wp:anchor>
            </w:drawing>
          </mc:Choice>
          <mc:Fallback>
            <w:pict>
              <v:shape w14:anchorId="0B5DF1A3" id="TextBox 36" o:spid="_x0000_s1040" type="#_x0000_t202" style="position:absolute;margin-left:127.25pt;margin-top:26.65pt;width:335.65pt;height:60.5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GohQEAAPECAAAOAAAAZHJzL2Uyb0RvYy54bWysUk1v2zAMvRfYfxB0X5wGTZoZcYpuRXcZ&#10;2gLtfoAiS7EAS9RIJXb+/SglTYbtNvRCSfx4fHzU6m70vdgbJAehkdeTqRQmaGhd2Dby59vj56UU&#10;lFRoVQ/BNPJgSN6tP12thlibGXTQtwYFgwSqh9jILqVYVxXpznhFE4gmcNACepX4iduqRTUwuu+r&#10;2XS6qAbANiJoQ8Teh2NQrgu+tUanZ2vJJNE3krmlYrHYTbbVeqXqLarYOX2iof6DhVcucNMz1INK&#10;SuzQ/QPlnUYgsGmiwVdgrdOmzMDTXE//mua1U9GUWVgcimeZ6ONg9dP+Nb6gSONXGHmBWZAhUk3s&#10;zPOMFn0+mangOEt4OMtmxiQ0O29mi9ntfC6F5tjtYvllOc8w1aU6IqXvBrzIl0Yir6WopfY/KB1T&#10;31NyswCPru+z/0Il39K4GYVrmebNO88NtAemP/AGG0m/dgqNFJj6b1AWntEo3u8SI5ZGGeZYc0Jn&#10;XQvV0x/Ii/vzXbIuP3X9GwAA//8DAFBLAwQUAAYACAAAACEAOz2EKd4AAAAKAQAADwAAAGRycy9k&#10;b3ducmV2LnhtbEyPy07DMBBF90j8gzVI7KjTNIES4lQVD4lFN5R0P42HOCK2o9ht0r9nWMFyNEf3&#10;nltuZtuLM42h807BcpGAINd43blWQf35drcGESI6jb13pOBCATbV9VWJhfaT+6DzPraCQ1woUIGJ&#10;cSikDI0hi2HhB3L8+/Kjxcjn2Eo94sThtpdpktxLi53jBoMDPRtqvvcnqyBGvV1e6lcb3g/z7mUy&#10;SZNjrdTtzbx9AhFpjn8w/OqzOlTsdPQnp4PoFaR5ljOqIF+tQDDwmOa85cjkQ5aBrEr5f0L1AwAA&#10;//8DAFBLAQItABQABgAIAAAAIQC2gziS/gAAAOEBAAATAAAAAAAAAAAAAAAAAAAAAABbQ29udGVu&#10;dF9UeXBlc10ueG1sUEsBAi0AFAAGAAgAAAAhADj9If/WAAAAlAEAAAsAAAAAAAAAAAAAAAAALwEA&#10;AF9yZWxzLy5yZWxzUEsBAi0AFAAGAAgAAAAhAL21QaiFAQAA8QIAAA4AAAAAAAAAAAAAAAAALgIA&#10;AGRycy9lMm9Eb2MueG1sUEsBAi0AFAAGAAgAAAAhADs9hCneAAAACgEAAA8AAAAAAAAAAAAAAAAA&#10;3wMAAGRycy9kb3ducmV2LnhtbFBLBQYAAAAABAAEAPMAAADqBAAAAAA=&#10;" filled="f" stroked="f">
                <v:textbox style="mso-fit-shape-to-text:t">
                  <w:txbxContent>
                    <w:p w14:paraId="339B7528" w14:textId="482FF515"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Sustainable social sector development: </w:t>
                      </w:r>
                      <w:r>
                        <w:rPr>
                          <w:rFonts w:eastAsia="+mn-ea" w:cs="+mn-cs"/>
                          <w:b/>
                          <w:color w:val="000000"/>
                          <w:kern w:val="24"/>
                          <w:sz w:val="22"/>
                          <w:szCs w:val="22"/>
                        </w:rPr>
                        <w:t>Focus on enabling sustainable funding and service delivery that meets relevant population or local community needs and aspirations and recognise</w:t>
                      </w:r>
                      <w:r w:rsidR="007D1EF8">
                        <w:rPr>
                          <w:rFonts w:eastAsia="+mn-ea" w:cs="+mn-cs"/>
                          <w:b/>
                          <w:color w:val="000000"/>
                          <w:kern w:val="24"/>
                          <w:sz w:val="22"/>
                          <w:szCs w:val="22"/>
                        </w:rPr>
                        <w:t>s</w:t>
                      </w:r>
                      <w:r>
                        <w:rPr>
                          <w:rFonts w:eastAsia="+mn-ea" w:cs="+mn-cs"/>
                          <w:b/>
                          <w:color w:val="000000"/>
                          <w:kern w:val="24"/>
                          <w:sz w:val="22"/>
                          <w:szCs w:val="22"/>
                        </w:rPr>
                        <w:t xml:space="preserve"> the value of Kaupapa Māori and community-led approaches.</w:t>
                      </w:r>
                    </w:p>
                  </w:txbxContent>
                </v:textbox>
              </v:shape>
            </w:pict>
          </mc:Fallback>
        </mc:AlternateContent>
      </w:r>
    </w:p>
    <w:p w14:paraId="2A513B07" w14:textId="77777777" w:rsidR="00275D3A" w:rsidRDefault="00275D3A" w:rsidP="00D14DB7">
      <w:pPr>
        <w:pStyle w:val="SIAHeading1"/>
      </w:pPr>
    </w:p>
    <w:p w14:paraId="36CD8056" w14:textId="77777777" w:rsidR="00275D3A" w:rsidRDefault="00275D3A" w:rsidP="00D14DB7">
      <w:pPr>
        <w:pStyle w:val="SIAHeading1"/>
      </w:pPr>
    </w:p>
    <w:p w14:paraId="00BC298F" w14:textId="7B3E5BED" w:rsidR="00275D3A" w:rsidRDefault="005D3577" w:rsidP="00D14DB7">
      <w:pPr>
        <w:pStyle w:val="SIAHeading1"/>
      </w:pPr>
      <w:r>
        <w:rPr>
          <w:noProof/>
        </w:rPr>
        <mc:AlternateContent>
          <mc:Choice Requires="wps">
            <w:drawing>
              <wp:anchor distT="0" distB="0" distL="114300" distR="114300" simplePos="0" relativeHeight="251658261" behindDoc="0" locked="0" layoutInCell="1" allowOverlap="1" wp14:anchorId="79A585E5" wp14:editId="3CBE69B8">
                <wp:simplePos x="0" y="0"/>
                <wp:positionH relativeFrom="column">
                  <wp:posOffset>1616075</wp:posOffset>
                </wp:positionH>
                <wp:positionV relativeFrom="paragraph">
                  <wp:posOffset>83185</wp:posOffset>
                </wp:positionV>
                <wp:extent cx="4207510" cy="938530"/>
                <wp:effectExtent l="0" t="0" r="0" b="0"/>
                <wp:wrapNone/>
                <wp:docPr id="32" name="TextBox 31">
                  <a:extLst xmlns:a="http://schemas.openxmlformats.org/drawingml/2006/main">
                    <a:ext uri="{FF2B5EF4-FFF2-40B4-BE49-F238E27FC236}">
                      <a16:creationId xmlns:a16="http://schemas.microsoft.com/office/drawing/2014/main" id="{C4C59A28-F1D8-E5D4-365D-35E8020B7E33}"/>
                    </a:ext>
                  </a:extLst>
                </wp:docPr>
                <wp:cNvGraphicFramePr/>
                <a:graphic xmlns:a="http://schemas.openxmlformats.org/drawingml/2006/main">
                  <a:graphicData uri="http://schemas.microsoft.com/office/word/2010/wordprocessingShape">
                    <wps:wsp>
                      <wps:cNvSpPr txBox="1"/>
                      <wps:spPr>
                        <a:xfrm>
                          <a:off x="0" y="0"/>
                          <a:ext cx="4207510" cy="938530"/>
                        </a:xfrm>
                        <a:prstGeom prst="rect">
                          <a:avLst/>
                        </a:prstGeom>
                        <a:noFill/>
                      </wps:spPr>
                      <wps:txbx>
                        <w:txbxContent>
                          <w:p w14:paraId="0BF0F6D4" w14:textId="0AD565BC"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Purposeful data collection and reporting: </w:t>
                            </w:r>
                            <w:r>
                              <w:rPr>
                                <w:rFonts w:eastAsia="+mn-ea" w:cs="+mn-cs"/>
                                <w:b/>
                                <w:color w:val="000000"/>
                                <w:kern w:val="24"/>
                                <w:sz w:val="22"/>
                                <w:szCs w:val="22"/>
                              </w:rPr>
                              <w:t>SIA will limit its data collection and reporting requirements to what is agreed to be necessary to support evaluation and learning and what is reasonable to support the discharge of the responsibilities it has to its own stakeholders</w:t>
                            </w:r>
                            <w:r w:rsidR="00EC5690">
                              <w:rPr>
                                <w:rFonts w:eastAsia="+mn-ea" w:cs="+mn-cs"/>
                                <w:b/>
                                <w:color w:val="000000"/>
                                <w:kern w:val="24"/>
                                <w:sz w:val="22"/>
                                <w:szCs w:val="22"/>
                              </w:rPr>
                              <w:t>.</w:t>
                            </w:r>
                            <w:r>
                              <w:rPr>
                                <w:rFonts w:eastAsia="+mn-ea" w:cs="+mn-cs"/>
                                <w:b/>
                                <w:color w:val="000000"/>
                                <w:kern w:val="24"/>
                                <w:sz w:val="22"/>
                                <w:szCs w:val="22"/>
                              </w:rPr>
                              <w:t xml:space="preserve"> </w:t>
                            </w:r>
                          </w:p>
                        </w:txbxContent>
                      </wps:txbx>
                      <wps:bodyPr wrap="square" rtlCol="0">
                        <a:spAutoFit/>
                      </wps:bodyPr>
                    </wps:wsp>
                  </a:graphicData>
                </a:graphic>
              </wp:anchor>
            </w:drawing>
          </mc:Choice>
          <mc:Fallback>
            <w:pict>
              <v:shape w14:anchorId="79A585E5" id="TextBox 31" o:spid="_x0000_s1041" type="#_x0000_t202" style="position:absolute;margin-left:127.25pt;margin-top:6.55pt;width:331.3pt;height:73.9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8EhQEAAPECAAAOAAAAZHJzL2Uyb0RvYy54bWysUk1v2zAMvQ/ofxB0b+ykzdYZcYp2RXsZ&#10;tgHdfoAiS7EAS9RIJXb+fSk1TYrtNuxCSfx4fHzU6nbyg9gbJAehlfNZLYUJGjoXtq389fPx8kYK&#10;Sip0aoBgWnkwJG/XFx9WY2zMAnoYOoOCQQI1Y2xln1Jsqop0b7yiGUQTOGgBvUr8xG3VoRoZ3Q/V&#10;oq4/ViNgFxG0IWLvw2tQrgu+tUan79aSSWJoJXNLxWKxm2yr9Uo1W1Sxd/pIQ/0DC69c4KYnqAeV&#10;lNih+wvKO41AYNNMg6/AWqdNmYGnmdd/TPPcq2jKLCwOxZNM9P9g9bf9c/yBIk33MPECsyBjpIbY&#10;meeZLPp8MlPBcZbwcJLNTElodl4v6k/LOYc0xz5f3Syviq7VuToipScDXuRLK5HXUtRS+6+UuCOn&#10;vqXkZgEe3TBk/5lKvqVpMwnXMc3lG88NdAemP/IGW0m/dwqNFJiGL1AWntEo3u0SI5ZGGea15ojO&#10;upb+xz+QF/f+XbLOP3X9AgAA//8DAFBLAwQUAAYACAAAACEA/Efoet4AAAAKAQAADwAAAGRycy9k&#10;b3ducmV2LnhtbEyPzU7DMBCE70i8g7VI3KidQgoNcaqKH4lDL5Rw38ZLHBHbUew26duznOC2uzOa&#10;/abczK4XJxpjF7yGbKFAkG+C6Xyrof54vXkAERN6g33wpOFMETbV5UWJhQmTf6fTPrWCQ3wsUINN&#10;aSikjI0lh3ERBvKsfYXRYeJ1bKUZceJw18ulUivpsPP8weJAT5aa7/3RaUjJbLNz/eLi2+e8e56s&#10;anKstb6+mrePIBLN6c8Mv/iMDhUzHcLRmyh6Dcv8LmcrC7cZCDass3seDnxYqTXIqpT/K1Q/AAAA&#10;//8DAFBLAQItABQABgAIAAAAIQC2gziS/gAAAOEBAAATAAAAAAAAAAAAAAAAAAAAAABbQ29udGVu&#10;dF9UeXBlc10ueG1sUEsBAi0AFAAGAAgAAAAhADj9If/WAAAAlAEAAAsAAAAAAAAAAAAAAAAALwEA&#10;AF9yZWxzLy5yZWxzUEsBAi0AFAAGAAgAAAAhAMuSHwSFAQAA8QIAAA4AAAAAAAAAAAAAAAAALgIA&#10;AGRycy9lMm9Eb2MueG1sUEsBAi0AFAAGAAgAAAAhAPxH6HreAAAACgEAAA8AAAAAAAAAAAAAAAAA&#10;3wMAAGRycy9kb3ducmV2LnhtbFBLBQYAAAAABAAEAPMAAADqBAAAAAA=&#10;" filled="f" stroked="f">
                <v:textbox style="mso-fit-shape-to-text:t">
                  <w:txbxContent>
                    <w:p w14:paraId="0BF0F6D4" w14:textId="0AD565BC"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Purposeful data collection and reporting: </w:t>
                      </w:r>
                      <w:r>
                        <w:rPr>
                          <w:rFonts w:eastAsia="+mn-ea" w:cs="+mn-cs"/>
                          <w:b/>
                          <w:color w:val="000000"/>
                          <w:kern w:val="24"/>
                          <w:sz w:val="22"/>
                          <w:szCs w:val="22"/>
                        </w:rPr>
                        <w:t>SIA will limit its data collection and reporting requirements to what is agreed to be necessary to support evaluation and learning and what is reasonable to support the discharge of the responsibilities it has to its own stakeholders</w:t>
                      </w:r>
                      <w:r w:rsidR="00EC5690">
                        <w:rPr>
                          <w:rFonts w:eastAsia="+mn-ea" w:cs="+mn-cs"/>
                          <w:b/>
                          <w:color w:val="000000"/>
                          <w:kern w:val="24"/>
                          <w:sz w:val="22"/>
                          <w:szCs w:val="22"/>
                        </w:rPr>
                        <w:t>.</w:t>
                      </w:r>
                      <w:r>
                        <w:rPr>
                          <w:rFonts w:eastAsia="+mn-ea" w:cs="+mn-cs"/>
                          <w:b/>
                          <w:color w:val="000000"/>
                          <w:kern w:val="24"/>
                          <w:sz w:val="22"/>
                          <w:szCs w:val="22"/>
                        </w:rPr>
                        <w:t xml:space="preserve"> </w:t>
                      </w:r>
                    </w:p>
                  </w:txbxContent>
                </v:textbox>
              </v:shape>
            </w:pict>
          </mc:Fallback>
        </mc:AlternateContent>
      </w:r>
    </w:p>
    <w:p w14:paraId="1DE2E455" w14:textId="77777777" w:rsidR="00275D3A" w:rsidRDefault="00275D3A" w:rsidP="00D14DB7">
      <w:pPr>
        <w:pStyle w:val="SIAHeading1"/>
      </w:pPr>
    </w:p>
    <w:p w14:paraId="50AD5A81" w14:textId="37715A55" w:rsidR="00275D3A" w:rsidRDefault="005D3577" w:rsidP="00D14DB7">
      <w:pPr>
        <w:pStyle w:val="SIAHeading1"/>
      </w:pPr>
      <w:r>
        <w:rPr>
          <w:noProof/>
        </w:rPr>
        <mc:AlternateContent>
          <mc:Choice Requires="wps">
            <w:drawing>
              <wp:anchor distT="0" distB="0" distL="114300" distR="114300" simplePos="0" relativeHeight="251658262" behindDoc="0" locked="0" layoutInCell="1" allowOverlap="1" wp14:anchorId="71453C33" wp14:editId="7EA37A13">
                <wp:simplePos x="0" y="0"/>
                <wp:positionH relativeFrom="column">
                  <wp:posOffset>1616075</wp:posOffset>
                </wp:positionH>
                <wp:positionV relativeFrom="paragraph">
                  <wp:posOffset>358140</wp:posOffset>
                </wp:positionV>
                <wp:extent cx="4207510" cy="260985"/>
                <wp:effectExtent l="0" t="0" r="0" b="0"/>
                <wp:wrapNone/>
                <wp:docPr id="33" name="TextBox 32">
                  <a:extLst xmlns:a="http://schemas.openxmlformats.org/drawingml/2006/main">
                    <a:ext uri="{FF2B5EF4-FFF2-40B4-BE49-F238E27FC236}">
                      <a16:creationId xmlns:a16="http://schemas.microsoft.com/office/drawing/2014/main" id="{94A74C2D-467A-B1DE-0D99-ED285A762A75}"/>
                    </a:ext>
                  </a:extLst>
                </wp:docPr>
                <wp:cNvGraphicFramePr/>
                <a:graphic xmlns:a="http://schemas.openxmlformats.org/drawingml/2006/main">
                  <a:graphicData uri="http://schemas.microsoft.com/office/word/2010/wordprocessingShape">
                    <wps:wsp>
                      <wps:cNvSpPr txBox="1"/>
                      <wps:spPr>
                        <a:xfrm>
                          <a:off x="0" y="0"/>
                          <a:ext cx="4207510" cy="260985"/>
                        </a:xfrm>
                        <a:prstGeom prst="rect">
                          <a:avLst/>
                        </a:prstGeom>
                        <a:noFill/>
                      </wps:spPr>
                      <wps:txbx>
                        <w:txbxContent>
                          <w:p w14:paraId="3639CE40"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Data equity: </w:t>
                            </w:r>
                            <w:r>
                              <w:rPr>
                                <w:rFonts w:eastAsia="+mn-ea" w:cs="+mn-cs"/>
                                <w:b/>
                                <w:color w:val="000000"/>
                                <w:kern w:val="24"/>
                                <w:sz w:val="22"/>
                                <w:szCs w:val="22"/>
                              </w:rPr>
                              <w:t>Enable appropriate access to relevant data and insights</w:t>
                            </w:r>
                          </w:p>
                        </w:txbxContent>
                      </wps:txbx>
                      <wps:bodyPr wrap="square" rtlCol="0">
                        <a:spAutoFit/>
                      </wps:bodyPr>
                    </wps:wsp>
                  </a:graphicData>
                </a:graphic>
              </wp:anchor>
            </w:drawing>
          </mc:Choice>
          <mc:Fallback>
            <w:pict>
              <v:shape w14:anchorId="71453C33" id="TextBox 32" o:spid="_x0000_s1042" type="#_x0000_t202" style="position:absolute;margin-left:127.25pt;margin-top:28.2pt;width:331.3pt;height:20.5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05hAEAAPECAAAOAAAAZHJzL2Uyb0RvYy54bWysUk1v2zAMvQ/YfxB0X+wEa9YacYquRXcZ&#10;tgHtfoAiS7EAS1RJJXb+/SglTYb1NvRCSfx4fHzU6nbyg9gbJAehlfNZLYUJGjoXtq38/fz46VoK&#10;Sip0aoBgWnkwJG/XHz+sxtiYBfQwdAYFgwRqxtjKPqXYVBXp3nhFM4gmcNACepX4iduqQzUyuh+q&#10;RV0vqxGwiwjaELH34RiU64JvrdHpp7VkkhhaydxSsVjsJttqvVLNFlXsnT7RUP/BwisXuOkZ6kEl&#10;JXbo3kB5pxEIbJpp8BVY67QpM/A08/qfaZ56FU2ZhcWheJaJ3g9W/9g/xV8o0vQVJl5gFmSM1BA7&#10;8zyTRZ9PZio4zhIezrKZKQnNzs+L+svVnEOaY4tlfXN9lWGqS3VESt8MeJEvrUReS1FL7b9TOqa+&#10;puRmAR7dMGT/hUq+pWkzCdcxzeUrzw10B6Y/8gZbSS87hUYKTMM9lIVnNIp3u8SIpVGGOdac0FnX&#10;QvX0B/Li/n6XrMtPXf8BAAD//wMAUEsDBBQABgAIAAAAIQDSNof03gAAAAkBAAAPAAAAZHJzL2Rv&#10;d25yZXYueG1sTI9NT8MwDIbvSPyHyEjcWNpp2aA0nSY+JA5cGOXuNaapaJyqydbu3xNO7GbLj14/&#10;b7mdXS9ONIbOs4Z8kYEgbrzpuNVQf77e3YMIEdlg75k0nCnAtrq+KrEwfuIPOu1jK1IIhwI12BiH&#10;QsrQWHIYFn4gTrdvPzqMaR1baUacUrjr5TLL1tJhx+mDxYGeLDU/+6PTEKPZ5ef6xYW3r/n9ebJZ&#10;o7DW+vZm3j2CiDTHfxj+9JM6VMnp4I9sgug1LNVKJVSDWq9AJOAh3+QgDmnYKJBVKS8bVL8AAAD/&#10;/wMAUEsBAi0AFAAGAAgAAAAhALaDOJL+AAAA4QEAABMAAAAAAAAAAAAAAAAAAAAAAFtDb250ZW50&#10;X1R5cGVzXS54bWxQSwECLQAUAAYACAAAACEAOP0h/9YAAACUAQAACwAAAAAAAAAAAAAAAAAvAQAA&#10;X3JlbHMvLnJlbHNQSwECLQAUAAYACAAAACEAS3KNOYQBAADxAgAADgAAAAAAAAAAAAAAAAAuAgAA&#10;ZHJzL2Uyb0RvYy54bWxQSwECLQAUAAYACAAAACEA0jaH9N4AAAAJAQAADwAAAAAAAAAAAAAAAADe&#10;AwAAZHJzL2Rvd25yZXYueG1sUEsFBgAAAAAEAAQA8wAAAOkEAAAAAA==&#10;" filled="f" stroked="f">
                <v:textbox style="mso-fit-shape-to-text:t">
                  <w:txbxContent>
                    <w:p w14:paraId="3639CE40" w14:textId="77777777" w:rsidR="00D66AC3" w:rsidRDefault="00D66AC3" w:rsidP="00D66AC3">
                      <w:pPr>
                        <w:rPr>
                          <w:rFonts w:eastAsia="+mn-ea" w:cs="+mn-cs"/>
                          <w:b/>
                          <w:color w:val="007987"/>
                          <w:kern w:val="24"/>
                          <w:sz w:val="22"/>
                          <w:szCs w:val="22"/>
                        </w:rPr>
                      </w:pPr>
                      <w:r>
                        <w:rPr>
                          <w:rFonts w:eastAsia="+mn-ea" w:cs="+mn-cs"/>
                          <w:b/>
                          <w:color w:val="007987"/>
                          <w:kern w:val="24"/>
                          <w:sz w:val="22"/>
                          <w:szCs w:val="22"/>
                        </w:rPr>
                        <w:t xml:space="preserve">Data equity: </w:t>
                      </w:r>
                      <w:r>
                        <w:rPr>
                          <w:rFonts w:eastAsia="+mn-ea" w:cs="+mn-cs"/>
                          <w:b/>
                          <w:color w:val="000000"/>
                          <w:kern w:val="24"/>
                          <w:sz w:val="22"/>
                          <w:szCs w:val="22"/>
                        </w:rPr>
                        <w:t>Enable appropriate access to relevant data and insights</w:t>
                      </w:r>
                    </w:p>
                  </w:txbxContent>
                </v:textbox>
              </v:shape>
            </w:pict>
          </mc:Fallback>
        </mc:AlternateContent>
      </w:r>
    </w:p>
    <w:p w14:paraId="37371FAF" w14:textId="77777777" w:rsidR="00275D3A" w:rsidRDefault="00275D3A" w:rsidP="00D14DB7">
      <w:pPr>
        <w:pStyle w:val="SIAHeading1"/>
      </w:pPr>
    </w:p>
    <w:p w14:paraId="6F9ED0F5" w14:textId="77777777" w:rsidR="00275D3A" w:rsidRDefault="00275D3A" w:rsidP="00D14DB7">
      <w:pPr>
        <w:pStyle w:val="SIAHeading1"/>
      </w:pPr>
    </w:p>
    <w:p w14:paraId="2DBE6EE2" w14:textId="77777777" w:rsidR="003E174F" w:rsidRDefault="003E174F" w:rsidP="0021050A">
      <w:pPr>
        <w:pStyle w:val="SIAHeading2"/>
        <w:sectPr w:rsidR="003E174F">
          <w:pgSz w:w="12240" w:h="15840"/>
          <w:pgMar w:top="1440" w:right="1440" w:bottom="1440" w:left="1440" w:header="720" w:footer="720" w:gutter="0"/>
          <w:cols w:space="720"/>
          <w:docGrid w:linePitch="360"/>
        </w:sectPr>
      </w:pPr>
    </w:p>
    <w:p w14:paraId="3AAE02DB" w14:textId="4FEF12A1" w:rsidR="0021050A" w:rsidRDefault="000211B2" w:rsidP="0021050A">
      <w:pPr>
        <w:pStyle w:val="SIAHeading2"/>
      </w:pPr>
      <w:r w:rsidRPr="00EF65C4">
        <w:rPr>
          <w:rFonts w:asciiTheme="minorHAnsi" w:hAnsiTheme="minorHAnsi"/>
          <w:noProof/>
          <w:color w:val="auto"/>
          <w:szCs w:val="24"/>
        </w:rPr>
        <w:lastRenderedPageBreak/>
        <mc:AlternateContent>
          <mc:Choice Requires="wps">
            <w:drawing>
              <wp:anchor distT="0" distB="0" distL="114300" distR="114300" simplePos="0" relativeHeight="251658242" behindDoc="1" locked="0" layoutInCell="1" allowOverlap="1" wp14:anchorId="43511C13" wp14:editId="4FCBCEFA">
                <wp:simplePos x="0" y="0"/>
                <wp:positionH relativeFrom="margin">
                  <wp:posOffset>-395605</wp:posOffset>
                </wp:positionH>
                <wp:positionV relativeFrom="paragraph">
                  <wp:posOffset>-695647</wp:posOffset>
                </wp:positionV>
                <wp:extent cx="11177516" cy="6427537"/>
                <wp:effectExtent l="0" t="0" r="5080" b="0"/>
                <wp:wrapNone/>
                <wp:docPr id="2" name="Rectangle 1">
                  <a:extLst xmlns:a="http://schemas.openxmlformats.org/drawingml/2006/main">
                    <a:ext uri="{FF2B5EF4-FFF2-40B4-BE49-F238E27FC236}">
                      <a16:creationId xmlns:a16="http://schemas.microsoft.com/office/drawing/2014/main" id="{51102EBB-80E2-DAC2-F878-DE7E51C41895}"/>
                    </a:ext>
                  </a:extLst>
                </wp:docPr>
                <wp:cNvGraphicFramePr/>
                <a:graphic xmlns:a="http://schemas.openxmlformats.org/drawingml/2006/main">
                  <a:graphicData uri="http://schemas.microsoft.com/office/word/2010/wordprocessingShape">
                    <wps:wsp>
                      <wps:cNvSpPr/>
                      <wps:spPr>
                        <a:xfrm>
                          <a:off x="0" y="0"/>
                          <a:ext cx="11177516" cy="642753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3E7CD1" id="Rectangle 1" o:spid="_x0000_s1026" style="position:absolute;margin-left:-31.15pt;margin-top:-54.8pt;width:880.1pt;height:506.1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k7wEAAEUEAAAOAAAAZHJzL2Uyb0RvYy54bWysU02P2yAQvVfqf0DcG9tpk7RWnD3sanvp&#10;x6rb/gCCIUYCBgEbJ/++AzhOt1+Hqhdshpk37z2Y7c3JaHIUPiiwHW0WNSXCcuiVPXT029f7V28p&#10;CZHZnmmwoqNnEejN7uWL7ehasYQBdC88QRAb2tF1dIjRtVUV+CAMCwtwwuKhBG9YxK0/VL1nI6Ib&#10;XS3rel2N4HvngYsQMHpXDuku40spePwsZRCR6I4it5hXn9d9WqvdlrUHz9yg+ESD/QMLw5TFpjPU&#10;HYuMPHn1C5RR3EMAGRccTAVSKi6yBlTT1D+peRyYE1kLmhPcbFP4f7D80/HRPXi0YXShDfibVJyk&#10;N+mL/Mgpm3WezRKnSDgGm6bZbFbNmhKOh+s3y83q9Sb5WV3rnQ/xvQBD0k9HPV5HdokdP4RYUi8p&#10;qV0Arfp7pXXepCcgbrUnR4aXtz80uVQ/mY/Ql9i7VV3nK8SW+cWk9EzgGZK2Cc9CQi5NU6S6Cs5/&#10;8axFytP2i5BE9ShxmTvOyKUp41zYWMiEgfWihJs/csmACVli/xl7Angu8oJdWE75qVTkpzwX138j&#10;VornitwZbJyLjbLgfwegUdXUueRfTCrWJJf20J8fPPFR30KZKGb5ADhQPPpcnLLwreZbmOYqDcOP&#10;+wx7nf7ddwAAAP//AwBQSwMEFAAGAAgAAAAhAHXAchXhAAAADQEAAA8AAABkcnMvZG93bnJldi54&#10;bWxMj7FOwzAQhnck3sE6JLbWrhEGp3EqVKliYqCNkNic+JpExHaInSa8Pe4E253u03/fn+8W25ML&#10;jqHzTsFmzYCgq73pXKOgPB1Wz0BC1M7o3jtU8IMBdsXtTa4z42f3jpdjbEgKcSHTCtoYh4zSULdo&#10;dVj7AV26nf1odUzr2FAz6jmF255yxgS1unPpQ6sH3LdYfx0nq4CXyyOf3w7y47OsXpmYvvcchVL3&#10;d8vLFkjEJf7BcNVP6lAkp8pPzgTSK1gJ/pDQNGyYFECuiJBPEkilQDIugBY5/d+i+AUAAP//AwBQ&#10;SwECLQAUAAYACAAAACEAtoM4kv4AAADhAQAAEwAAAAAAAAAAAAAAAAAAAAAAW0NvbnRlbnRfVHlw&#10;ZXNdLnhtbFBLAQItABQABgAIAAAAIQA4/SH/1gAAAJQBAAALAAAAAAAAAAAAAAAAAC8BAABfcmVs&#10;cy8ucmVsc1BLAQItABQABgAIAAAAIQChTV+k7wEAAEUEAAAOAAAAAAAAAAAAAAAAAC4CAABkcnMv&#10;ZTJvRG9jLnhtbFBLAQItABQABgAIAAAAIQB1wHIV4QAAAA0BAAAPAAAAAAAAAAAAAAAAAEkEAABk&#10;cnMvZG93bnJldi54bWxQSwUGAAAAAAQABADzAAAAVwUAAAAA&#10;" fillcolor="#f2f2f2 [3052]" stroked="f" strokeweight="1pt">
                <w10:wrap anchorx="margin"/>
              </v:rect>
            </w:pict>
          </mc:Fallback>
        </mc:AlternateContent>
      </w:r>
      <w:r>
        <w:t xml:space="preserve">End to end overview of the </w:t>
      </w:r>
      <w:r w:rsidR="00820AA0">
        <w:t xml:space="preserve">agreement </w:t>
      </w:r>
      <w:r>
        <w:t xml:space="preserve">process </w:t>
      </w:r>
    </w:p>
    <w:p w14:paraId="23DBF3E0" w14:textId="0C6B36E3" w:rsidR="005B34AF" w:rsidRPr="00AD1BA4" w:rsidRDefault="005B34AF" w:rsidP="33F35B5A">
      <w:pPr>
        <w:pStyle w:val="NormalWeb"/>
        <w:spacing w:beforeAutospacing="0" w:after="0" w:afterAutospacing="0"/>
        <w:rPr>
          <w:rFonts w:ascii="Calibri" w:hAnsi="Calibri" w:cs="Calibri"/>
        </w:rPr>
      </w:pPr>
      <w:r w:rsidRPr="00AD1BA4">
        <w:rPr>
          <w:rFonts w:ascii="Calibri" w:eastAsiaTheme="minorEastAsia" w:hAnsi="Calibri" w:cs="Calibri"/>
          <w:color w:val="000000" w:themeColor="text1"/>
          <w:kern w:val="24"/>
        </w:rPr>
        <w:t xml:space="preserve">The below process diagram provides an overview of the end-to-end agreement process. Subsequent areas of this guide will detail the activities you can see in this process in further detail. </w:t>
      </w:r>
    </w:p>
    <w:p w14:paraId="484061F8" w14:textId="6EB50FDF" w:rsidR="0021050A" w:rsidRDefault="00703E7E" w:rsidP="12C54A9D">
      <w:pPr>
        <w:rPr>
          <w:color w:val="156082" w:themeColor="accent1"/>
          <w:sz w:val="32"/>
          <w:szCs w:val="32"/>
        </w:rPr>
      </w:pPr>
      <w:r w:rsidRPr="00EF65C4">
        <w:rPr>
          <w:noProof/>
        </w:rPr>
        <mc:AlternateContent>
          <mc:Choice Requires="wps">
            <w:drawing>
              <wp:anchor distT="0" distB="0" distL="114300" distR="114300" simplePos="0" relativeHeight="251658310" behindDoc="0" locked="0" layoutInCell="1" allowOverlap="1" wp14:anchorId="3B277318" wp14:editId="1C91EE3C">
                <wp:simplePos x="0" y="0"/>
                <wp:positionH relativeFrom="column">
                  <wp:posOffset>3030279</wp:posOffset>
                </wp:positionH>
                <wp:positionV relativeFrom="paragraph">
                  <wp:posOffset>107507</wp:posOffset>
                </wp:positionV>
                <wp:extent cx="4614530" cy="361507"/>
                <wp:effectExtent l="0" t="0" r="15240" b="19685"/>
                <wp:wrapNone/>
                <wp:docPr id="1155782202" name="Rectangle: Rounded Corners 19"/>
                <wp:cNvGraphicFramePr/>
                <a:graphic xmlns:a="http://schemas.openxmlformats.org/drawingml/2006/main">
                  <a:graphicData uri="http://schemas.microsoft.com/office/word/2010/wordprocessingShape">
                    <wps:wsp>
                      <wps:cNvSpPr/>
                      <wps:spPr>
                        <a:xfrm>
                          <a:off x="0" y="0"/>
                          <a:ext cx="4614530" cy="361507"/>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276DE" w14:textId="759FFCFC" w:rsidR="00703E7E" w:rsidRPr="0049085C" w:rsidRDefault="00703E7E" w:rsidP="00703E7E">
                            <w:pPr>
                              <w:jc w:val="center"/>
                              <w:rPr>
                                <w:rFonts w:hAnsi="Aptos"/>
                                <w:b/>
                                <w:bCs/>
                                <w:color w:val="156082"/>
                                <w:kern w:val="24"/>
                                <w:sz w:val="28"/>
                                <w:szCs w:val="28"/>
                              </w:rPr>
                            </w:pPr>
                            <w:r>
                              <w:rPr>
                                <w:rFonts w:hAnsi="Aptos"/>
                                <w:b/>
                                <w:bCs/>
                                <w:color w:val="156082"/>
                                <w:kern w:val="24"/>
                                <w:sz w:val="28"/>
                                <w:szCs w:val="28"/>
                              </w:rPr>
                              <w:t>Learning and Adapting Phase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277318" id="Rectangle: Rounded Corners 19" o:spid="_x0000_s1043" style="position:absolute;margin-left:238.6pt;margin-top:8.45pt;width:363.35pt;height:28.4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u9AwIAAIcEAAAOAAAAZHJzL2Uyb0RvYy54bWysVMFu2zAMvQ/YPwi6L7bTNhuCOMXQorsM&#10;W9FuH6DIVCxAFjVJiZ2/HyU7zroNOxS7yJJIPvI9kd7cDp1hR/BBo615tSg5Ayux0XZf8+/fHt59&#10;4CxEYRth0ELNTxD47fbtm03v1rDEFk0DnhGIDeve1byN0a2LIsgWOhEW6MCSUaHvRKSj3xeNFz2h&#10;d6ZYluWq6NE3zqOEEOj2fjTybcZXCmT8qlSAyEzNqbaYV5/XXVqL7Uas9164VsupDPGKKjqhLSWd&#10;oe5FFOzg9R9QnZYeA6q4kNgVqJSWkDkQm6r8jc1zKxxkLiROcLNM4f/Byi/HZ/foSYbehXWgbWIx&#10;KN+lL9XHhizWaRYLhsgkXV6vquubK9JUku1qVd2U75OaxSXa+RA/AXYsbWru8WCbJ3qRLJQ4fg5x&#10;9D/7pYwBjW4etDH5kLoA7oxnR0Hvt9tXU4YXXsa+KpAKTZHFhXfexZOBhGfsEyimG2K6zAXnlrwU&#10;I6QEG6vR1IoGxhpJhjJ3FcHPEVmVDJiQFbGbsSeAl0TP2KM8k38KhdzRc3D5r8LG4DkiZ0Yb5+BO&#10;W/R/AzDEaso8+p9FGqVJKsVhN5A2NPD5zdPVDpvTo2c9jVLNw4+D8MCZj+YOx8kTVrZIgyfjmNTi&#10;x0NEpXMPXACmXNTtWbRpMtM4/XrOXpf/x/YnAAAA//8DAFBLAwQUAAYACAAAACEA5CzAp+EAAAAK&#10;AQAADwAAAGRycy9kb3ducmV2LnhtbEyPTU/DMAyG70j8h8hI3FhKi9atNJ0qxNcEBxhIXLPGtBWN&#10;U5ps7fj1eCe42XofvX6crybbiT0OvnWk4HIWgUCqnGmpVvD+dnexAOGDJqM7R6jggB5WxelJrjPj&#10;RnrF/SbUgkvIZ1pBE0KfSemrBq32M9cjcfbpBqsDr0MtzaBHLredjKNoLq1uiS80usebBquvzc4q&#10;+Dmsn2+f7jv6Xo4fLw/rx9JjUip1fjaV1yACTuEPhqM+q0PBTlu3I+NFp+AqTWNGOZgvQRyBOEp4&#10;2ipIkwXIIpf/Xyh+AQAA//8DAFBLAQItABQABgAIAAAAIQC2gziS/gAAAOEBAAATAAAAAAAAAAAA&#10;AAAAAAAAAABbQ29udGVudF9UeXBlc10ueG1sUEsBAi0AFAAGAAgAAAAhADj9If/WAAAAlAEAAAsA&#10;AAAAAAAAAAAAAAAALwEAAF9yZWxzLy5yZWxzUEsBAi0AFAAGAAgAAAAhAOSxC70DAgAAhwQAAA4A&#10;AAAAAAAAAAAAAAAALgIAAGRycy9lMm9Eb2MueG1sUEsBAi0AFAAGAAgAAAAhAOQswKfhAAAACgEA&#10;AA8AAAAAAAAAAAAAAAAAXQQAAGRycy9kb3ducmV2LnhtbFBLBQYAAAAABAAEAPMAAABrBQAAAAA=&#10;" fillcolor="white [3212]" strokecolor="white [3212]" strokeweight="1pt">
                <v:stroke joinstyle="miter"/>
                <v:textbox>
                  <w:txbxContent>
                    <w:p w14:paraId="7CA276DE" w14:textId="759FFCFC" w:rsidR="00703E7E" w:rsidRPr="0049085C" w:rsidRDefault="00703E7E" w:rsidP="00703E7E">
                      <w:pPr>
                        <w:jc w:val="center"/>
                        <w:rPr>
                          <w:rFonts w:hAnsi="Aptos"/>
                          <w:b/>
                          <w:bCs/>
                          <w:color w:val="156082"/>
                          <w:kern w:val="24"/>
                          <w:sz w:val="28"/>
                          <w:szCs w:val="28"/>
                        </w:rPr>
                      </w:pPr>
                      <w:r>
                        <w:rPr>
                          <w:rFonts w:hAnsi="Aptos"/>
                          <w:b/>
                          <w:bCs/>
                          <w:color w:val="156082"/>
                          <w:kern w:val="24"/>
                          <w:sz w:val="28"/>
                          <w:szCs w:val="28"/>
                        </w:rPr>
                        <w:t>Learning and Adapting Phase</w:t>
                      </w:r>
                    </w:p>
                  </w:txbxContent>
                </v:textbox>
              </v:roundrect>
            </w:pict>
          </mc:Fallback>
        </mc:AlternateContent>
      </w:r>
    </w:p>
    <w:p w14:paraId="15C06C8E" w14:textId="43AAE53F" w:rsidR="00122235" w:rsidRDefault="00C5260D" w:rsidP="12C54A9D">
      <w:pPr>
        <w:rPr>
          <w:color w:val="156082" w:themeColor="accent1"/>
          <w:sz w:val="32"/>
          <w:szCs w:val="32"/>
        </w:rPr>
      </w:pPr>
      <w:r>
        <w:rPr>
          <w:noProof/>
          <w:color w:val="156082" w:themeColor="accent1"/>
          <w:sz w:val="32"/>
          <w:szCs w:val="32"/>
        </w:rPr>
        <w:drawing>
          <wp:anchor distT="0" distB="0" distL="114300" distR="114300" simplePos="0" relativeHeight="251658314" behindDoc="0" locked="0" layoutInCell="1" allowOverlap="1" wp14:anchorId="74FEC17C" wp14:editId="5F036FD8">
            <wp:simplePos x="0" y="0"/>
            <wp:positionH relativeFrom="margin">
              <wp:posOffset>3147237</wp:posOffset>
            </wp:positionH>
            <wp:positionV relativeFrom="paragraph">
              <wp:posOffset>121654</wp:posOffset>
            </wp:positionV>
            <wp:extent cx="4488214" cy="3274828"/>
            <wp:effectExtent l="0" t="0" r="0" b="1905"/>
            <wp:wrapNone/>
            <wp:docPr id="652566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100" cy="3276204"/>
                    </a:xfrm>
                    <a:prstGeom prst="rect">
                      <a:avLst/>
                    </a:prstGeom>
                    <a:noFill/>
                  </pic:spPr>
                </pic:pic>
              </a:graphicData>
            </a:graphic>
            <wp14:sizeRelH relativeFrom="margin">
              <wp14:pctWidth>0</wp14:pctWidth>
            </wp14:sizeRelH>
            <wp14:sizeRelV relativeFrom="margin">
              <wp14:pctHeight>0</wp14:pctHeight>
            </wp14:sizeRelV>
          </wp:anchor>
        </w:drawing>
      </w:r>
      <w:r w:rsidR="00703E7E">
        <w:rPr>
          <w:noProof/>
        </w:rPr>
        <mc:AlternateContent>
          <mc:Choice Requires="wps">
            <w:drawing>
              <wp:anchor distT="0" distB="0" distL="114300" distR="114300" simplePos="0" relativeHeight="251658273" behindDoc="0" locked="0" layoutInCell="1" allowOverlap="1" wp14:anchorId="041A293B" wp14:editId="1E5C9125">
                <wp:simplePos x="0" y="0"/>
                <wp:positionH relativeFrom="column">
                  <wp:posOffset>2753833</wp:posOffset>
                </wp:positionH>
                <wp:positionV relativeFrom="paragraph">
                  <wp:posOffset>15329</wp:posOffset>
                </wp:positionV>
                <wp:extent cx="5199380" cy="3442512"/>
                <wp:effectExtent l="0" t="0" r="20320" b="24765"/>
                <wp:wrapNone/>
                <wp:docPr id="889772592" name="Rectangle: Rounded Corners 9"/>
                <wp:cNvGraphicFramePr/>
                <a:graphic xmlns:a="http://schemas.openxmlformats.org/drawingml/2006/main">
                  <a:graphicData uri="http://schemas.microsoft.com/office/word/2010/wordprocessingShape">
                    <wps:wsp>
                      <wps:cNvSpPr/>
                      <wps:spPr>
                        <a:xfrm>
                          <a:off x="0" y="0"/>
                          <a:ext cx="5199380" cy="3442512"/>
                        </a:xfrm>
                        <a:prstGeom prst="roundRect">
                          <a:avLst/>
                        </a:prstGeom>
                        <a:no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1FAB48" id="Rectangle: Rounded Corners 9" o:spid="_x0000_s1026" style="position:absolute;margin-left:216.85pt;margin-top:1.2pt;width:409.4pt;height:271.0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tAjQIAAIgFAAAOAAAAZHJzL2Uyb0RvYy54bWysVN9P2zAQfp+0/8Hy+0hS2gEVKapATJMY&#10;VMDEs+vYTSTH59lu0+6v39lO08LYHqa9JL5f3/k+393l1bZVZCOsa0CXtDjJKRGaQ9XoVUm/P99+&#10;OqfEeaYrpkCLku6Eo1ezjx8uOzMVI6hBVcISBNFu2pmS1t6baZY5XouWuRMwQqNRgm2ZR9Gussqy&#10;DtFblY3y/HPWga2MBS6cQ+1NMtJZxJdScP8gpROeqJLi3Xz82vhdhm82u2TTlWWmbnh/DfYPt2hZ&#10;ozHpAHXDPCNr2/wG1TbcggPpTzi0GUjZcBFrwGqK/E01TzUzItaC5Dgz0OT+Hyy/3zyZhUUaOuOm&#10;Do+hiq20bfjj/cg2krUbyBJbTzgqJ8XFxek5csrRdjoejybFKNCZHcKNdf6LgJaEQ0ktrHX1iE8S&#10;mWKbO+eT/94vpNRw2ygVn0XpoHCgmiroohD6QlwrSzYMX3S5GkUstW6/QZV0Z5M8j++KF4ltFNzj&#10;tY6Q0BbQs0PR8eR3SoQ0Sj8KSZoKy0wJBqCUg3EutC9iblezSiR18cfUETAgSyxkwO4BXte0x07U&#10;9P4hVMR2HoLzlP1vwUNEzAzaD8Fto8G+B6Cwqj5z8t+TlKgJLC2h2i0ssZCGyRl+2+D73jHnF8zi&#10;9GBP4EbwD/iRCrqSQn+ipAb78z198MemRislHU5jSd2PNbOCEvVVY7tfFONxGN8ojCdnIxTssWV5&#10;bNHr9hqwPQrcPYbHY/D3an+UFtoXXBzzkBVNTHPMXVLu7V649mlL4OrhYj6Pbjiyhvk7/WR4AA+s&#10;htZ93r4wa/om9zgf97CfXDZ90+bJN0RqmK89yCbOwIHXnm8c99iz/WoK++RYjl6HBTr7BQAA//8D&#10;AFBLAwQUAAYACAAAACEAFfsH5uAAAAAKAQAADwAAAGRycy9kb3ducmV2LnhtbEyPS0/DMBCE70j8&#10;B2uRuCDqNA9AIZsKVSoSJ0R5XZ14m0TE6yh2k8Cvxz3BcTSjmW+KzWJ6MdHoOssI61UEgri2uuMG&#10;4e11d30HwnnFWvWWCeGbHGzK87NC5drO/ELT3jcilLDLFULr/ZBL6eqWjHIrOxAH72BHo3yQYyP1&#10;qOZQbnoZR9GNNKrjsNCqgbYt1V/7o0H4+Hyu1tufp12UUNpN8zs/Xh0Y8fJiebgH4Wnxf2E44Qd0&#10;KANTZY+snegR0iS5DVGEOAVx8uMszkBUCFmaZiDLQv6/UP4CAAD//wMAUEsBAi0AFAAGAAgAAAAh&#10;ALaDOJL+AAAA4QEAABMAAAAAAAAAAAAAAAAAAAAAAFtDb250ZW50X1R5cGVzXS54bWxQSwECLQAU&#10;AAYACAAAACEAOP0h/9YAAACUAQAACwAAAAAAAAAAAAAAAAAvAQAAX3JlbHMvLnJlbHNQSwECLQAU&#10;AAYACAAAACEAafa7QI0CAACIBQAADgAAAAAAAAAAAAAAAAAuAgAAZHJzL2Uyb0RvYy54bWxQSwEC&#10;LQAUAAYACAAAACEAFfsH5uAAAAAKAQAADwAAAAAAAAAAAAAAAADnBAAAZHJzL2Rvd25yZXYueG1s&#10;UEsFBgAAAAAEAAQA8wAAAPQFAAAAAA==&#10;" filled="f" strokecolor="#adadad [2414]" strokeweight="1pt">
                <v:stroke joinstyle="miter"/>
              </v:roundrect>
            </w:pict>
          </mc:Fallback>
        </mc:AlternateContent>
      </w:r>
      <w:r w:rsidR="0049085C" w:rsidRPr="00E140ED">
        <w:rPr>
          <w:noProof/>
        </w:rPr>
        <mc:AlternateContent>
          <mc:Choice Requires="wps">
            <w:drawing>
              <wp:anchor distT="0" distB="0" distL="114300" distR="114300" simplePos="0" relativeHeight="251658272" behindDoc="0" locked="0" layoutInCell="1" allowOverlap="1" wp14:anchorId="1A0B90B9" wp14:editId="113F9C2E">
                <wp:simplePos x="0" y="0"/>
                <wp:positionH relativeFrom="column">
                  <wp:posOffset>8201660</wp:posOffset>
                </wp:positionH>
                <wp:positionV relativeFrom="paragraph">
                  <wp:posOffset>118662</wp:posOffset>
                </wp:positionV>
                <wp:extent cx="2051685" cy="627380"/>
                <wp:effectExtent l="0" t="0" r="24765" b="20320"/>
                <wp:wrapNone/>
                <wp:docPr id="1155907919" name="Rectangle: Rounded Corners 20"/>
                <wp:cNvGraphicFramePr/>
                <a:graphic xmlns:a="http://schemas.openxmlformats.org/drawingml/2006/main">
                  <a:graphicData uri="http://schemas.microsoft.com/office/word/2010/wordprocessingShape">
                    <wps:wsp>
                      <wps:cNvSpPr/>
                      <wps:spPr>
                        <a:xfrm>
                          <a:off x="0" y="0"/>
                          <a:ext cx="2051685" cy="62738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FD685E" w14:textId="65A674B0" w:rsidR="00E140ED" w:rsidRPr="0049085C" w:rsidRDefault="00272C15" w:rsidP="00E140ED">
                            <w:pPr>
                              <w:jc w:val="center"/>
                              <w:rPr>
                                <w:rFonts w:hAnsi="Aptos"/>
                                <w:b/>
                                <w:bCs/>
                                <w:color w:val="156082"/>
                                <w:kern w:val="24"/>
                                <w:sz w:val="28"/>
                                <w:szCs w:val="28"/>
                              </w:rPr>
                            </w:pPr>
                            <w:r w:rsidRPr="0049085C">
                              <w:rPr>
                                <w:rFonts w:hAnsi="Aptos"/>
                                <w:b/>
                                <w:bCs/>
                                <w:color w:val="156082"/>
                                <w:kern w:val="24"/>
                                <w:sz w:val="28"/>
                                <w:szCs w:val="28"/>
                              </w:rPr>
                              <w:t>Review phase</w:t>
                            </w:r>
                          </w:p>
                        </w:txbxContent>
                      </wps:txbx>
                      <wps:bodyPr rtlCol="0" anchor="ctr">
                        <a:noAutofit/>
                      </wps:bodyPr>
                    </wps:wsp>
                  </a:graphicData>
                </a:graphic>
                <wp14:sizeRelV relativeFrom="margin">
                  <wp14:pctHeight>0</wp14:pctHeight>
                </wp14:sizeRelV>
              </wp:anchor>
            </w:drawing>
          </mc:Choice>
          <mc:Fallback>
            <w:pict>
              <v:roundrect w14:anchorId="1A0B90B9" id="Rectangle: Rounded Corners 20" o:spid="_x0000_s1044" style="position:absolute;margin-left:645.8pt;margin-top:9.35pt;width:161.55pt;height:49.4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BL+QEAAHkEAAAOAAAAZHJzL2Uyb0RvYy54bWysVMtu2zAQvBfoPxC815Jc2DUMy0GRIL0U&#10;bZC0H0BTS4sAxSVI2pb/vktKlpM2yCHoheJjZ3ZnyNXmpu8MO4IPGm3Nq1nJGViJjbb7mv/+df9p&#10;xVmIwjbCoIWanyHwm+3HD5uTW8McWzQNeEYkNqxPruZtjG5dFEG20IkwQweWDhX6TkRa+n3ReHEi&#10;9s4U87JcFif0jfMoIQTavRsO+TbzKwUy/lQqQGSm5lRbzKPP4y6NxXYj1nsvXKvlWIZ4RxWd0JaS&#10;TlR3Igp28Pofqk5LjwFVnEnsClRKS8gaSE1V/qXmqRUOshYyJ7jJpvD/aOWP45N78GTDyYV1oGlS&#10;0SvfpS/Vx/ps1nkyC/rIJG3Oy0W1XC04k3S2nH/5vMpuFle08yF+A+xYmtTc48E2j3Qj2Shx/B4i&#10;paX4S1zKGNDo5l4bkxfpFcCt8ewo6P52+yrdFyFeRBn7LiDRJGRx1Z1n8Wwg8Rn7CIrpJinNBecn&#10;eS1GSAk2VsNRKxoYaqwWZXnxYULkmjNhYlakbuIeCV4KvXAPYsf4BIX8oidw+VZhA3hC5Mxo4wTu&#10;tEX/GoEhVWPmIf5i0mBNcin2u568oYZfpdC0tcPm/OCZj+YWh14TVrZIrSbjkMbi10NEpfOtXyEj&#10;O73vbNPYi6mBnq9z1PWPsf0DAAD//wMAUEsDBBQABgAIAAAAIQB1TCOh4gAAAAwBAAAPAAAAZHJz&#10;L2Rvd25yZXYueG1sTI/NTsMwEITvSLyDtUjcqJMCaRviVBHipxUcoCBxdeMliYjXIXablKdne4Lb&#10;jHY0+022HG0r9tj7xpGCeBKBQCqdaahS8P52fzEH4YMmo1tHqOCAHpb56UmmU+MGesX9JlSCS8in&#10;WkEdQpdK6csarfYT1yHx7dP1Vge2fSVNrwcut62cRlEirW6IP9S6w9say6/Nzir4Oayf754eWvpe&#10;DB8vj+tV4fGyUOr8bCxuQAQcw18YjviMDjkzbd2OjBct++kiTjjLaj4DcUwk8RWrLat4dg0yz+T/&#10;EfkvAAAA//8DAFBLAQItABQABgAIAAAAIQC2gziS/gAAAOEBAAATAAAAAAAAAAAAAAAAAAAAAABb&#10;Q29udGVudF9UeXBlc10ueG1sUEsBAi0AFAAGAAgAAAAhADj9If/WAAAAlAEAAAsAAAAAAAAAAAAA&#10;AAAALwEAAF9yZWxzLy5yZWxzUEsBAi0AFAAGAAgAAAAhAJivQEv5AQAAeQQAAA4AAAAAAAAAAAAA&#10;AAAALgIAAGRycy9lMm9Eb2MueG1sUEsBAi0AFAAGAAgAAAAhAHVMI6HiAAAADAEAAA8AAAAAAAAA&#10;AAAAAAAAUwQAAGRycy9kb3ducmV2LnhtbFBLBQYAAAAABAAEAPMAAABiBQAAAAA=&#10;" fillcolor="white [3212]" strokecolor="white [3212]" strokeweight="1pt">
                <v:stroke joinstyle="miter"/>
                <v:textbox>
                  <w:txbxContent>
                    <w:p w14:paraId="3DFD685E" w14:textId="65A674B0" w:rsidR="00E140ED" w:rsidRPr="0049085C" w:rsidRDefault="00272C15" w:rsidP="00E140ED">
                      <w:pPr>
                        <w:jc w:val="center"/>
                        <w:rPr>
                          <w:rFonts w:hAnsi="Aptos"/>
                          <w:b/>
                          <w:bCs/>
                          <w:color w:val="156082"/>
                          <w:kern w:val="24"/>
                          <w:sz w:val="28"/>
                          <w:szCs w:val="28"/>
                        </w:rPr>
                      </w:pPr>
                      <w:r w:rsidRPr="0049085C">
                        <w:rPr>
                          <w:rFonts w:hAnsi="Aptos"/>
                          <w:b/>
                          <w:bCs/>
                          <w:color w:val="156082"/>
                          <w:kern w:val="24"/>
                          <w:sz w:val="28"/>
                          <w:szCs w:val="28"/>
                        </w:rPr>
                        <w:t>Review phase</w:t>
                      </w:r>
                    </w:p>
                  </w:txbxContent>
                </v:textbox>
              </v:roundrect>
            </w:pict>
          </mc:Fallback>
        </mc:AlternateContent>
      </w:r>
      <w:r w:rsidR="00DB7A65" w:rsidRPr="00EF65C4">
        <w:rPr>
          <w:noProof/>
        </w:rPr>
        <mc:AlternateContent>
          <mc:Choice Requires="wps">
            <w:drawing>
              <wp:anchor distT="0" distB="0" distL="114300" distR="114300" simplePos="0" relativeHeight="251658270" behindDoc="0" locked="0" layoutInCell="1" allowOverlap="1" wp14:anchorId="6499DBF2" wp14:editId="57F03CE4">
                <wp:simplePos x="0" y="0"/>
                <wp:positionH relativeFrom="column">
                  <wp:posOffset>81280</wp:posOffset>
                </wp:positionH>
                <wp:positionV relativeFrom="paragraph">
                  <wp:posOffset>180653</wp:posOffset>
                </wp:positionV>
                <wp:extent cx="2374265" cy="654685"/>
                <wp:effectExtent l="0" t="0" r="26035" b="12065"/>
                <wp:wrapNone/>
                <wp:docPr id="20" name="Rectangle: Rounded Corners 19">
                  <a:extLst xmlns:a="http://schemas.openxmlformats.org/drawingml/2006/main">
                    <a:ext uri="{FF2B5EF4-FFF2-40B4-BE49-F238E27FC236}">
                      <a16:creationId xmlns:a16="http://schemas.microsoft.com/office/drawing/2014/main" id="{4F225151-D0EA-A605-C51D-4F3E72A6E5F4}"/>
                    </a:ext>
                  </a:extLst>
                </wp:docPr>
                <wp:cNvGraphicFramePr/>
                <a:graphic xmlns:a="http://schemas.openxmlformats.org/drawingml/2006/main">
                  <a:graphicData uri="http://schemas.microsoft.com/office/word/2010/wordprocessingShape">
                    <wps:wsp>
                      <wps:cNvSpPr/>
                      <wps:spPr>
                        <a:xfrm>
                          <a:off x="0" y="0"/>
                          <a:ext cx="2374265" cy="65468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6EAADA" w14:textId="03486A30" w:rsidR="00EF65C4" w:rsidRPr="0049085C" w:rsidRDefault="00EF65C4" w:rsidP="00EF65C4">
                            <w:pPr>
                              <w:jc w:val="center"/>
                              <w:rPr>
                                <w:rFonts w:hAnsi="Aptos"/>
                                <w:b/>
                                <w:bCs/>
                                <w:color w:val="156082"/>
                                <w:kern w:val="24"/>
                                <w:sz w:val="28"/>
                                <w:szCs w:val="28"/>
                              </w:rPr>
                            </w:pPr>
                            <w:r w:rsidRPr="0049085C">
                              <w:rPr>
                                <w:rFonts w:hAnsi="Aptos"/>
                                <w:b/>
                                <w:bCs/>
                                <w:color w:val="156082"/>
                                <w:kern w:val="24"/>
                                <w:sz w:val="28"/>
                                <w:szCs w:val="28"/>
                              </w:rPr>
                              <w:t>Establis</w:t>
                            </w:r>
                            <w:r w:rsidR="00272C15" w:rsidRPr="0049085C">
                              <w:rPr>
                                <w:rFonts w:hAnsi="Aptos"/>
                                <w:b/>
                                <w:bCs/>
                                <w:color w:val="156082"/>
                                <w:kern w:val="24"/>
                                <w:sz w:val="28"/>
                                <w:szCs w:val="28"/>
                              </w:rPr>
                              <w:t>hment phase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499DBF2" id="_x0000_s1045" style="position:absolute;margin-left:6.4pt;margin-top:14.2pt;width:186.95pt;height:51.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vWBAIAAIcEAAAOAAAAZHJzL2Uyb0RvYy54bWysVMtu2zAQvBfoPxC815Ld2E0Ny0GRIL0U&#10;bZCkH0BTS4sAxWVJ2pL/vktKlpu26CHoheZjd3ZmtOvNTd8adgQfNNqKz2clZ2Al1truK/79+f7d&#10;NWchClsLgxYqfoLAb7Zv32w6t4YFNmhq8IxAbFh3ruJNjG5dFEE20IowQweWHhX6VkQ6+n1Re9ER&#10;emuKRVmuig597TxKCIFu74ZHvs34SoGM35QKEJmpOHGLefV53aW12G7Eeu+Fa7QcaYhXsGiFtlR0&#10;groTUbCD139AtVp6DKjiTGJboFJaQtZAaublb2qeGuEgayFzgptsCv8PVn49PrkHTzZ0LqwDbZOK&#10;Xvk2/RI/1mezTpNZ0Ecm6XLx/sPVYrXkTNLbanm1ul4mN4tLtvMhfgZsWdpU3OPB1o/0RbJR4vgl&#10;xCH+HJcqBjS6vtfG5EPqArg1nh0Ffb/dfj5WeBFl7KsSiWjKLC668y6eDCQ8Yx9BMV0npZlwbskL&#10;GSEl2DgfnhpRw8BxvizL3FUEP2VkVzJgQlakbsIeAV4KPWMP9ozxKRVyR0/J5b+IDclTRq6MNk7J&#10;rbbo/wZgSNVYeYg/mzRYk1yK/a4nb2jgP6bQdLXD+vTgWUejVPHw4yA8cOajucVh8oSVDdLgyTgU&#10;tfjpEFHp3AMXgLEWdXs2bZzMNE6/nnPU5f9j+xMAAP//AwBQSwMEFAAGAAgAAAAhAFiilY3gAAAA&#10;CQEAAA8AAABkcnMvZG93bnJldi54bWxMj8tOwzAQRfdI/IM1SOyo0wRKCHGqCPFoBQsoSGzdeEgi&#10;4nGI3Sbl6xlWsLw6o3vP5MvJdmKPg28dKZjPIhBIlTMt1QreXu/OUhA+aDK6c4QKDuhhWRwf5Toz&#10;bqQX3G9CLbiEfKYVNCH0mZS+atBqP3M9ErMPN1gdOA61NIMeudx2Mo6ihbS6JV5odI83DVafm51V&#10;8H1YP90+3nf0dTW+Pz+sV6XHpFTq9GQqr0EEnMLfMfzqszoU7LR1OzJedJxjNg8K4vQcBPMkXVyC&#10;2DJI5hcgi1z+/6D4AQAA//8DAFBLAQItABQABgAIAAAAIQC2gziS/gAAAOEBAAATAAAAAAAAAAAA&#10;AAAAAAAAAABbQ29udGVudF9UeXBlc10ueG1sUEsBAi0AFAAGAAgAAAAhADj9If/WAAAAlAEAAAsA&#10;AAAAAAAAAAAAAAAALwEAAF9yZWxzLy5yZWxzUEsBAi0AFAAGAAgAAAAhALdyO9YEAgAAhwQAAA4A&#10;AAAAAAAAAAAAAAAALgIAAGRycy9lMm9Eb2MueG1sUEsBAi0AFAAGAAgAAAAhAFiilY3gAAAACQEA&#10;AA8AAAAAAAAAAAAAAAAAXgQAAGRycy9kb3ducmV2LnhtbFBLBQYAAAAABAAEAPMAAABrBQAAAAA=&#10;" fillcolor="white [3212]" strokecolor="white [3212]" strokeweight="1pt">
                <v:stroke joinstyle="miter"/>
                <v:textbox>
                  <w:txbxContent>
                    <w:p w14:paraId="296EAADA" w14:textId="03486A30" w:rsidR="00EF65C4" w:rsidRPr="0049085C" w:rsidRDefault="00EF65C4" w:rsidP="00EF65C4">
                      <w:pPr>
                        <w:jc w:val="center"/>
                        <w:rPr>
                          <w:rFonts w:hAnsi="Aptos"/>
                          <w:b/>
                          <w:bCs/>
                          <w:color w:val="156082"/>
                          <w:kern w:val="24"/>
                          <w:sz w:val="28"/>
                          <w:szCs w:val="28"/>
                        </w:rPr>
                      </w:pPr>
                      <w:r w:rsidRPr="0049085C">
                        <w:rPr>
                          <w:rFonts w:hAnsi="Aptos"/>
                          <w:b/>
                          <w:bCs/>
                          <w:color w:val="156082"/>
                          <w:kern w:val="24"/>
                          <w:sz w:val="28"/>
                          <w:szCs w:val="28"/>
                        </w:rPr>
                        <w:t>Establis</w:t>
                      </w:r>
                      <w:r w:rsidR="00272C15" w:rsidRPr="0049085C">
                        <w:rPr>
                          <w:rFonts w:hAnsi="Aptos"/>
                          <w:b/>
                          <w:bCs/>
                          <w:color w:val="156082"/>
                          <w:kern w:val="24"/>
                          <w:sz w:val="28"/>
                          <w:szCs w:val="28"/>
                        </w:rPr>
                        <w:t>hment phase</w:t>
                      </w:r>
                    </w:p>
                  </w:txbxContent>
                </v:textbox>
              </v:roundrect>
            </w:pict>
          </mc:Fallback>
        </mc:AlternateContent>
      </w:r>
    </w:p>
    <w:p w14:paraId="0CA303B8" w14:textId="299BD0DB" w:rsidR="0021050A" w:rsidRDefault="0021050A" w:rsidP="12C54A9D">
      <w:pPr>
        <w:rPr>
          <w:color w:val="156082" w:themeColor="accent1"/>
          <w:sz w:val="32"/>
          <w:szCs w:val="32"/>
        </w:rPr>
      </w:pPr>
    </w:p>
    <w:p w14:paraId="77BFC886" w14:textId="6CBB3A0F" w:rsidR="0021050A" w:rsidRDefault="00180074" w:rsidP="12C54A9D">
      <w:pPr>
        <w:rPr>
          <w:color w:val="156082" w:themeColor="accent1"/>
          <w:sz w:val="32"/>
          <w:szCs w:val="32"/>
        </w:rPr>
      </w:pPr>
      <w:r w:rsidRPr="00EF65C4">
        <w:rPr>
          <w:noProof/>
        </w:rPr>
        <mc:AlternateContent>
          <mc:Choice Requires="wps">
            <w:drawing>
              <wp:anchor distT="0" distB="0" distL="114300" distR="114300" simplePos="0" relativeHeight="251658274" behindDoc="0" locked="0" layoutInCell="1" allowOverlap="1" wp14:anchorId="304F8FB4" wp14:editId="4ACD085E">
                <wp:simplePos x="0" y="0"/>
                <wp:positionH relativeFrom="column">
                  <wp:posOffset>104775</wp:posOffset>
                </wp:positionH>
                <wp:positionV relativeFrom="paragraph">
                  <wp:posOffset>162560</wp:posOffset>
                </wp:positionV>
                <wp:extent cx="2314575" cy="559435"/>
                <wp:effectExtent l="0" t="0" r="9525" b="0"/>
                <wp:wrapNone/>
                <wp:docPr id="288366816" name="Arrow: Pentagon 6"/>
                <wp:cNvGraphicFramePr/>
                <a:graphic xmlns:a="http://schemas.openxmlformats.org/drawingml/2006/main">
                  <a:graphicData uri="http://schemas.microsoft.com/office/word/2010/wordprocessingShape">
                    <wps:wsp>
                      <wps:cNvSpPr/>
                      <wps:spPr>
                        <a:xfrm>
                          <a:off x="0" y="0"/>
                          <a:ext cx="2314575" cy="55943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7EABCA" w14:textId="77777777" w:rsidR="00C60305" w:rsidRDefault="00C60305"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 xml:space="preserve">Relationship &amp; </w:t>
                            </w:r>
                          </w:p>
                          <w:p w14:paraId="5E0F258F" w14:textId="400A850A" w:rsidR="00B94EA8" w:rsidRDefault="00485317"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W</w:t>
                            </w:r>
                            <w:r w:rsidR="00B94EA8">
                              <w:rPr>
                                <w:rFonts w:hAnsi="Aptos"/>
                                <w:b/>
                                <w:color w:val="156082" w:themeColor="accent1"/>
                                <w:kern w:val="24"/>
                                <w:sz w:val="22"/>
                                <w:szCs w:val="22"/>
                              </w:rPr>
                              <w:t>ays of workin</w:t>
                            </w:r>
                            <w:r w:rsidR="00FF3F78">
                              <w:rPr>
                                <w:rFonts w:hAnsi="Aptos"/>
                                <w:b/>
                                <w:color w:val="156082" w:themeColor="accent1"/>
                                <w:kern w:val="24"/>
                                <w:sz w:val="22"/>
                                <w:szCs w:val="22"/>
                              </w:rPr>
                              <w:t>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04F8FB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6" type="#_x0000_t15" style="position:absolute;margin-left:8.25pt;margin-top:12.8pt;width:182.25pt;height:44.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3ADwIAAIMEAAAOAAAAZHJzL2Uyb0RvYy54bWysVNuO2yAQfa/Uf0C8N3ay63ZrxVlVu9q+&#10;9BLtth9AMMRIwLhAYufvO4DjdHt7qPqCYZg558wBvL4djSZH4bwC29DloqREWA6tsvuGfv3y8OqG&#10;Eh+YbZkGKxp6Ep7ebl6+WA99LVbQgW6FIwhifT30De1C6Oui8LwThvkF9MLipgRnWMCl2xetYwOi&#10;G12syvJ1MYBrewdceI/R+7xJNwlfSsHDZym9CEQ3FLWFNLo07uJYbNas3jvWd4pPMtg/qDBMWSSd&#10;oe5ZYOTg1C9QRnEHHmRYcDAFSKm4SD1gN8vyp26eOtaL1Aua4/vZJv//YPmn41O/dWjD0Pva4zR2&#10;MUpn4hf1kTGZdZrNEmMgHIOrq+V19aaihONeVb29vqqim8Wlunc+vBdgSJygZDBiq1mIHbGaHT/4&#10;kPPPeTHsQav2QWmdFvEWiDvtyJHh+e32y1SqD+YjtDl2U5VlOkXkTZcmpicVz5C0jXgWInImjZHi&#10;0nOahZMWMU/bRyGJamOXiXFGzqSMc2FDFuM71oocXv5RSwKMyBL5Z+wJ4HmTZ+yscsqPpSLd5rm4&#10;/JuwXDxXJGawYS42yoL7HYDGribmnH82KVsTXQrjbkRv0JrkewztoD1tHRnwGTXUfzswJyhxQd9B&#10;fnXM8g7w0fGQSS28OwSQKp3/BWDiwpueDnB6lfEp/bhOWZd/x+Y7AAAA//8DAFBLAwQUAAYACAAA&#10;ACEAFreGC90AAAAJAQAADwAAAGRycy9kb3ducmV2LnhtbEyPzU6DQBSF9ya+w+SauLMDbcAGGZoG&#10;48ZNpRrdDswVUOYOYaYtvL3XlS5PvpPzk+9mO4gzTr53pCBeRSCQGmd6ahW8vT7dbUH4oMnowREq&#10;WNDDrri+ynVm3IUqPB9DKziEfKYVdCGMmZS+6dBqv3IjErNPN1kdWE6tNJO+cLgd5DqKUml1T9zQ&#10;6RHLDpvv48kqOJTPmBh5WF6q9OPrvavL/WO1KHV7M+8fQAScw58ZfufzdCh4U+1OZLwYWKcJOxWs&#10;kxQE88025m81g3hzD7LI5f8HxQ8AAAD//wMAUEsBAi0AFAAGAAgAAAAhALaDOJL+AAAA4QEAABMA&#10;AAAAAAAAAAAAAAAAAAAAAFtDb250ZW50X1R5cGVzXS54bWxQSwECLQAUAAYACAAAACEAOP0h/9YA&#10;AACUAQAACwAAAAAAAAAAAAAAAAAvAQAAX3JlbHMvLnJlbHNQSwECLQAUAAYACAAAACEANX+NwA8C&#10;AACDBAAADgAAAAAAAAAAAAAAAAAuAgAAZHJzL2Uyb0RvYy54bWxQSwECLQAUAAYACAAAACEAFreG&#10;C90AAAAJAQAADwAAAAAAAAAAAAAAAABpBAAAZHJzL2Rvd25yZXYueG1sUEsFBgAAAAAEAAQA8wAA&#10;AHMFAAAAAA==&#10;" adj="18990" fillcolor="#d8d8d8 [2732]" stroked="f" strokeweight="1pt">
                <v:textbox>
                  <w:txbxContent>
                    <w:p w14:paraId="367EABCA" w14:textId="77777777" w:rsidR="00C60305" w:rsidRDefault="00C60305"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 xml:space="preserve">Relationship &amp; </w:t>
                      </w:r>
                    </w:p>
                    <w:p w14:paraId="5E0F258F" w14:textId="400A850A" w:rsidR="00B94EA8" w:rsidRDefault="00485317"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W</w:t>
                      </w:r>
                      <w:r w:rsidR="00B94EA8">
                        <w:rPr>
                          <w:rFonts w:hAnsi="Aptos"/>
                          <w:b/>
                          <w:color w:val="156082" w:themeColor="accent1"/>
                          <w:kern w:val="24"/>
                          <w:sz w:val="22"/>
                          <w:szCs w:val="22"/>
                        </w:rPr>
                        <w:t>ays of workin</w:t>
                      </w:r>
                      <w:r w:rsidR="00FF3F78">
                        <w:rPr>
                          <w:rFonts w:hAnsi="Aptos"/>
                          <w:b/>
                          <w:color w:val="156082" w:themeColor="accent1"/>
                          <w:kern w:val="24"/>
                          <w:sz w:val="22"/>
                          <w:szCs w:val="22"/>
                        </w:rPr>
                        <w:t>g</w:t>
                      </w:r>
                    </w:p>
                  </w:txbxContent>
                </v:textbox>
              </v:shape>
            </w:pict>
          </mc:Fallback>
        </mc:AlternateContent>
      </w:r>
      <w:r w:rsidR="00B2313C" w:rsidRPr="00E140ED">
        <w:rPr>
          <w:noProof/>
        </w:rPr>
        <mc:AlternateContent>
          <mc:Choice Requires="wps">
            <w:drawing>
              <wp:anchor distT="0" distB="0" distL="114300" distR="114300" simplePos="0" relativeHeight="251658271" behindDoc="0" locked="0" layoutInCell="1" allowOverlap="1" wp14:anchorId="4B290E1E" wp14:editId="1FC191EE">
                <wp:simplePos x="0" y="0"/>
                <wp:positionH relativeFrom="column">
                  <wp:posOffset>8274050</wp:posOffset>
                </wp:positionH>
                <wp:positionV relativeFrom="paragraph">
                  <wp:posOffset>115933</wp:posOffset>
                </wp:positionV>
                <wp:extent cx="2084070" cy="319405"/>
                <wp:effectExtent l="0" t="0" r="0" b="4445"/>
                <wp:wrapNone/>
                <wp:docPr id="17" name="Arrow: Pentagon 16">
                  <a:extLst xmlns:a="http://schemas.openxmlformats.org/drawingml/2006/main">
                    <a:ext uri="{FF2B5EF4-FFF2-40B4-BE49-F238E27FC236}">
                      <a16:creationId xmlns:a16="http://schemas.microsoft.com/office/drawing/2014/main" id="{19B3E1B4-9495-D5EE-0499-C17F7BEA372B}"/>
                    </a:ext>
                  </a:extLst>
                </wp:docPr>
                <wp:cNvGraphicFramePr/>
                <a:graphic xmlns:a="http://schemas.openxmlformats.org/drawingml/2006/main">
                  <a:graphicData uri="http://schemas.microsoft.com/office/word/2010/wordprocessingShape">
                    <wps:wsp>
                      <wps:cNvSpPr/>
                      <wps:spPr>
                        <a:xfrm>
                          <a:off x="0" y="0"/>
                          <a:ext cx="2084070" cy="31940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FECC63" w14:textId="181368DB" w:rsidR="00E140ED" w:rsidRDefault="00E140ED" w:rsidP="00E140ED">
                            <w:pPr>
                              <w:jc w:val="center"/>
                              <w:rPr>
                                <w:rFonts w:hAnsi="Aptos"/>
                                <w:b/>
                                <w:color w:val="156082" w:themeColor="accent1"/>
                                <w:kern w:val="24"/>
                                <w:sz w:val="23"/>
                                <w:szCs w:val="23"/>
                              </w:rPr>
                            </w:pPr>
                            <w:r>
                              <w:rPr>
                                <w:rFonts w:hAnsi="Aptos"/>
                                <w:b/>
                                <w:color w:val="156082" w:themeColor="accent1"/>
                                <w:kern w:val="24"/>
                                <w:sz w:val="23"/>
                                <w:szCs w:val="23"/>
                              </w:rPr>
                              <w:t xml:space="preserve">Impact </w:t>
                            </w:r>
                            <w:r w:rsidR="00B36C2E">
                              <w:rPr>
                                <w:rFonts w:hAnsi="Aptos"/>
                                <w:b/>
                                <w:color w:val="156082" w:themeColor="accent1"/>
                                <w:kern w:val="24"/>
                                <w:sz w:val="23"/>
                                <w:szCs w:val="23"/>
                              </w:rPr>
                              <w:t>a</w:t>
                            </w:r>
                            <w:r>
                              <w:rPr>
                                <w:rFonts w:hAnsi="Aptos"/>
                                <w:b/>
                                <w:color w:val="156082" w:themeColor="accent1"/>
                                <w:kern w:val="24"/>
                                <w:sz w:val="23"/>
                                <w:szCs w:val="23"/>
                              </w:rPr>
                              <w:t>nalysis</w:t>
                            </w:r>
                            <w:r w:rsidR="00B36C2E">
                              <w:rPr>
                                <w:rFonts w:hAnsi="Aptos"/>
                                <w:b/>
                                <w:color w:val="156082" w:themeColor="accent1"/>
                                <w:kern w:val="24"/>
                                <w:sz w:val="23"/>
                                <w:szCs w:val="23"/>
                              </w:rPr>
                              <w:t xml:space="preserve"> </w:t>
                            </w:r>
                            <w:proofErr w:type="spellStart"/>
                            <w:r w:rsidR="00B36C2E">
                              <w:rPr>
                                <w:rFonts w:hAnsi="Aptos"/>
                                <w:b/>
                                <w:color w:val="156082" w:themeColor="accent1"/>
                                <w:kern w:val="24"/>
                                <w:sz w:val="23"/>
                                <w:szCs w:val="23"/>
                              </w:rPr>
                              <w:t>proc</w:t>
                            </w:r>
                            <w:r>
                              <w:rPr>
                                <w:rFonts w:hAnsi="Aptos"/>
                                <w:b/>
                                <w:color w:val="156082" w:themeColor="accent1"/>
                                <w:kern w:val="24"/>
                                <w:sz w:val="23"/>
                                <w:szCs w:val="23"/>
                              </w:rPr>
                              <w:t>Completed</w:t>
                            </w:r>
                            <w:proofErr w:type="spellEnd"/>
                          </w:p>
                        </w:txbxContent>
                      </wps:txbx>
                      <wps:bodyPr rtlCol="0" anchor="ctr"/>
                    </wps:wsp>
                  </a:graphicData>
                </a:graphic>
              </wp:anchor>
            </w:drawing>
          </mc:Choice>
          <mc:Fallback>
            <w:pict>
              <v:shape w14:anchorId="4B290E1E" id="Arrow: Pentagon 16" o:spid="_x0000_s1047" type="#_x0000_t15" style="position:absolute;margin-left:651.5pt;margin-top:9.15pt;width:164.1pt;height:25.1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lM+gEAAFsEAAAOAAAAZHJzL2Uyb0RvYy54bWysVE1z2yAQvXem/4HRvZbsJq2jsZ1DMuml&#10;H56m+QEYLRYzwDJALPnfdwFbbvp16PSCYNl9+94DtLodjWYH8EGhXVfzWVMxsAI7Zffr6unbw5tl&#10;xULktuMaLayrI4TqdvP61WpwLSywR92BZwRiQzu4ddXH6Nq6DqIHw8MMHVjalOgNj7T0+7rzfCB0&#10;o+tF07yrB/Sd8yggBIrel81qk/GlBBG/SBkgMr2uiFvMo8/jLo31ZsXbveeuV+JEg/8DC8OVpaYT&#10;1D2PnD179QuUUcJjQBlnAk2NUioBWQOpmTc/qXnsuYOshcwJbrIp/D9Y8fnw6LaebBhcaANNk4pR&#10;epO+xI+N2azjZBaMkQkKLprlVfOePBW093Z+c9VcJzfrS7XzIX4ANCxNiDIa2GoekyLe8sPHEEv+&#10;OS+FA2rVPSit8yLdArjTnh04nd9uP8+l+tl8wq7EltdNk0+R+uZLk9IzixdI2iY8iwm5NE2R+qI5&#10;z+JRQ8rT9itIprqkMneckEtTLgTYWMiEnndQwvM/csmACVlS/wn7BPBS5Bm7sDzlp1LIt3kqbv5G&#10;rBRPFbkz2jgVG2XR/w5Ak6pT55J/NqlYk1yK424kb8ianJpCO+yOW8981HdY3hm3okd6ZiL6jJey&#10;6Abngzm9tvREflznTpd/wuY7AAAA//8DAFBLAwQUAAYACAAAACEA1qlB3+AAAAALAQAADwAAAGRy&#10;cy9kb3ducmV2LnhtbEyPzWrDMBCE74W+g9hCb40UOyiOazmUQiGXHvJz6U22VNvUWhlJSZy37+bU&#10;3nbYYeabaju7kV1siINHBcuFAGax9WbATsHp+PFSAItJo9GjR6vgZiNs68eHSpfGX3FvL4fUMQrB&#10;WGoFfUpTyXlse+t0XPjJIv2+fXA6kQwdN0FfKdyNPBNCcqcHpIZeT/a9t+3P4ewU7BLfrI+7ID/n&#10;ze1r32RiNaxOSj0/zW+vwJKd058Z7viEDjUxNf6MJrKRdC5yGpPoKnJgd4fMlxmwRoEsJPC64v83&#10;1L8AAAD//wMAUEsBAi0AFAAGAAgAAAAhALaDOJL+AAAA4QEAABMAAAAAAAAAAAAAAAAAAAAAAFtD&#10;b250ZW50X1R5cGVzXS54bWxQSwECLQAUAAYACAAAACEAOP0h/9YAAACUAQAACwAAAAAAAAAAAAAA&#10;AAAvAQAAX3JlbHMvLnJlbHNQSwECLQAUAAYACAAAACEAC+9ZTPoBAABbBAAADgAAAAAAAAAAAAAA&#10;AAAuAgAAZHJzL2Uyb0RvYy54bWxQSwECLQAUAAYACAAAACEA1qlB3+AAAAALAQAADwAAAAAAAAAA&#10;AAAAAABUBAAAZHJzL2Rvd25yZXYueG1sUEsFBgAAAAAEAAQA8wAAAGEFAAAAAA==&#10;" adj="19945" fillcolor="#d8d8d8 [2732]" stroked="f" strokeweight="1pt">
                <v:textbox>
                  <w:txbxContent>
                    <w:p w14:paraId="7EFECC63" w14:textId="181368DB" w:rsidR="00E140ED" w:rsidRDefault="00E140ED" w:rsidP="00E140ED">
                      <w:pPr>
                        <w:jc w:val="center"/>
                        <w:rPr>
                          <w:rFonts w:hAnsi="Aptos"/>
                          <w:b/>
                          <w:color w:val="156082" w:themeColor="accent1"/>
                          <w:kern w:val="24"/>
                          <w:sz w:val="23"/>
                          <w:szCs w:val="23"/>
                        </w:rPr>
                      </w:pPr>
                      <w:r>
                        <w:rPr>
                          <w:rFonts w:hAnsi="Aptos"/>
                          <w:b/>
                          <w:color w:val="156082" w:themeColor="accent1"/>
                          <w:kern w:val="24"/>
                          <w:sz w:val="23"/>
                          <w:szCs w:val="23"/>
                        </w:rPr>
                        <w:t xml:space="preserve">Impact </w:t>
                      </w:r>
                      <w:r w:rsidR="00B36C2E">
                        <w:rPr>
                          <w:rFonts w:hAnsi="Aptos"/>
                          <w:b/>
                          <w:color w:val="156082" w:themeColor="accent1"/>
                          <w:kern w:val="24"/>
                          <w:sz w:val="23"/>
                          <w:szCs w:val="23"/>
                        </w:rPr>
                        <w:t>a</w:t>
                      </w:r>
                      <w:r>
                        <w:rPr>
                          <w:rFonts w:hAnsi="Aptos"/>
                          <w:b/>
                          <w:color w:val="156082" w:themeColor="accent1"/>
                          <w:kern w:val="24"/>
                          <w:sz w:val="23"/>
                          <w:szCs w:val="23"/>
                        </w:rPr>
                        <w:t>nalysis</w:t>
                      </w:r>
                      <w:r w:rsidR="00B36C2E">
                        <w:rPr>
                          <w:rFonts w:hAnsi="Aptos"/>
                          <w:b/>
                          <w:color w:val="156082" w:themeColor="accent1"/>
                          <w:kern w:val="24"/>
                          <w:sz w:val="23"/>
                          <w:szCs w:val="23"/>
                        </w:rPr>
                        <w:t xml:space="preserve"> </w:t>
                      </w:r>
                      <w:proofErr w:type="spellStart"/>
                      <w:r w:rsidR="00B36C2E">
                        <w:rPr>
                          <w:rFonts w:hAnsi="Aptos"/>
                          <w:b/>
                          <w:color w:val="156082" w:themeColor="accent1"/>
                          <w:kern w:val="24"/>
                          <w:sz w:val="23"/>
                          <w:szCs w:val="23"/>
                        </w:rPr>
                        <w:t>proc</w:t>
                      </w:r>
                      <w:r>
                        <w:rPr>
                          <w:rFonts w:hAnsi="Aptos"/>
                          <w:b/>
                          <w:color w:val="156082" w:themeColor="accent1"/>
                          <w:kern w:val="24"/>
                          <w:sz w:val="23"/>
                          <w:szCs w:val="23"/>
                        </w:rPr>
                        <w:t>Completed</w:t>
                      </w:r>
                      <w:proofErr w:type="spellEnd"/>
                    </w:p>
                  </w:txbxContent>
                </v:textbox>
              </v:shape>
            </w:pict>
          </mc:Fallback>
        </mc:AlternateContent>
      </w:r>
      <w:r w:rsidR="00DB7A65" w:rsidRPr="00EF65C4">
        <w:rPr>
          <w:noProof/>
        </w:rPr>
        <mc:AlternateContent>
          <mc:Choice Requires="wps">
            <w:drawing>
              <wp:anchor distT="0" distB="0" distL="114300" distR="114300" simplePos="0" relativeHeight="251658268" behindDoc="0" locked="0" layoutInCell="1" allowOverlap="1" wp14:anchorId="32F9A66B" wp14:editId="11E87741">
                <wp:simplePos x="0" y="0"/>
                <wp:positionH relativeFrom="column">
                  <wp:posOffset>108585</wp:posOffset>
                </wp:positionH>
                <wp:positionV relativeFrom="paragraph">
                  <wp:posOffset>1800860</wp:posOffset>
                </wp:positionV>
                <wp:extent cx="2292350" cy="286385"/>
                <wp:effectExtent l="0" t="0" r="0" b="0"/>
                <wp:wrapNone/>
                <wp:docPr id="1277979891" name="Arrow: Pentagon 10"/>
                <wp:cNvGraphicFramePr/>
                <a:graphic xmlns:a="http://schemas.openxmlformats.org/drawingml/2006/main">
                  <a:graphicData uri="http://schemas.microsoft.com/office/word/2010/wordprocessingShape">
                    <wps:wsp>
                      <wps:cNvSpPr/>
                      <wps:spPr>
                        <a:xfrm>
                          <a:off x="0" y="0"/>
                          <a:ext cx="2292350" cy="28638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FC3BF7" w14:textId="02DD7EEA" w:rsidR="00EF65C4" w:rsidRDefault="00EF65C4" w:rsidP="00EF65C4">
                            <w:pPr>
                              <w:jc w:val="center"/>
                              <w:rPr>
                                <w:rFonts w:hAnsi="Aptos"/>
                                <w:b/>
                                <w:color w:val="156082" w:themeColor="accent1"/>
                                <w:kern w:val="24"/>
                                <w:sz w:val="22"/>
                                <w:szCs w:val="22"/>
                              </w:rPr>
                            </w:pPr>
                            <w:r>
                              <w:rPr>
                                <w:rFonts w:hAnsi="Aptos"/>
                                <w:b/>
                                <w:color w:val="156082" w:themeColor="accent1"/>
                                <w:kern w:val="24"/>
                                <w:sz w:val="22"/>
                                <w:szCs w:val="22"/>
                              </w:rPr>
                              <w:t>Terms of Agreement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F9A66B" id="Arrow: Pentagon 10" o:spid="_x0000_s1048" type="#_x0000_t15" style="position:absolute;margin-left:8.55pt;margin-top:141.8pt;width:180.5pt;height:22.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DgIAAIMEAAAOAAAAZHJzL2Uyb0RvYy54bWysVNuO2yAQfa/Uf0B+b+x4lVVqxVlVu9q+&#10;9BJ12w8gGGIkYCiQ2Pn7DuA4u709VH3BMMycmXOY8eZu1IqcuPMSTFssF1VBuGHQSXNoi29fH9+s&#10;C+IDNR1VYHhbnLkv7ravX20G2/AaelAddwRBjG8G2xZ9CLYpS896rqlfgOUGLwU4TQMe3aHsHB0Q&#10;XauyrqrbcgDXWQeMe4/Wh3xZbBO+EJyFz0J4HohqC6wtpNWldR/XcruhzcFR20s2lUH/oQpNpcGk&#10;M9QDDZQcnfwFSkvmwIMICwa6BCEk44kDsllWP7F56qnliQuK4+0sk/9/sOzT6cnuHMowWN943EYW&#10;o3A6frE+MiaxzrNYfAyEobGu39Y3K9SU4V29vr1Zr6Ka5TXaOh/ec9AkbrBk0HynaIiMaENPH3zI&#10;/he/aPagZPcolUqH2AX8Xjlyovh++8Myhaqj/ghdtq1XVZVeEfOmponuqYoXSMpEPAMROSeNlvLK&#10;Oe3CWfHop8wXLojsIsuUcUbOSSlj3IRcjO9px7N5+cdaEmBEFph/xp4AXpK8YOcqJ/8YylM3z8HV&#10;3wrLwXNEygwmzMFaGnC/A1DIasqc/S8iZWmiSmHcj6hNbIDoGk176M47RwYco7bw34/U8YK4oO4h&#10;Tx01rAccOhZyUgPvjgGETO9/BZhyYaenB5ymMo7S83Pyuv47tj8AAAD//wMAUEsDBBQABgAIAAAA&#10;IQCSF1102wAAAAoBAAAPAAAAZHJzL2Rvd25yZXYueG1sTI/NboMwEITvlfoO1lbqrTEBKVgUE1WV&#10;esulTh/AgQ2g+IfaJsDbd3tqbzu7o9lv6uNqDbtjiKN3Eva7DBi61nej6yV8nT9eBLCYtOu08Q4l&#10;bBjh2Dw+1Lrq/OI+8a5SzyjExUpLGFKaKs5jO6DVcecndHS7+mB1Ihl63gW9ULg1PM+yA7d6dPRh&#10;0BO+D9je1GwliOWWqVOYVeFNPH8PRm0n3KR8flrfXoElXNOfGX7xCR0aYrr42XWRGdLlnpwSclEc&#10;gJGhKAVtLjTkogTe1Px/heYHAAD//wMAUEsBAi0AFAAGAAgAAAAhALaDOJL+AAAA4QEAABMAAAAA&#10;AAAAAAAAAAAAAAAAAFtDb250ZW50X1R5cGVzXS54bWxQSwECLQAUAAYACAAAACEAOP0h/9YAAACU&#10;AQAACwAAAAAAAAAAAAAAAAAvAQAAX3JlbHMvLnJlbHNQSwECLQAUAAYACAAAACEAE2/9fw4CAACD&#10;BAAADgAAAAAAAAAAAAAAAAAuAgAAZHJzL2Uyb0RvYy54bWxQSwECLQAUAAYACAAAACEAkhdddNsA&#10;AAAKAQAADwAAAAAAAAAAAAAAAABoBAAAZHJzL2Rvd25yZXYueG1sUEsFBgAAAAAEAAQA8wAAAHAF&#10;AAAAAA==&#10;" adj="20251" fillcolor="#d8d8d8 [2732]" stroked="f" strokeweight="1pt">
                <v:textbox>
                  <w:txbxContent>
                    <w:p w14:paraId="01FC3BF7" w14:textId="02DD7EEA" w:rsidR="00EF65C4" w:rsidRDefault="00EF65C4" w:rsidP="00EF65C4">
                      <w:pPr>
                        <w:jc w:val="center"/>
                        <w:rPr>
                          <w:rFonts w:hAnsi="Aptos"/>
                          <w:b/>
                          <w:color w:val="156082" w:themeColor="accent1"/>
                          <w:kern w:val="24"/>
                          <w:sz w:val="22"/>
                          <w:szCs w:val="22"/>
                        </w:rPr>
                      </w:pPr>
                      <w:r>
                        <w:rPr>
                          <w:rFonts w:hAnsi="Aptos"/>
                          <w:b/>
                          <w:color w:val="156082" w:themeColor="accent1"/>
                          <w:kern w:val="24"/>
                          <w:sz w:val="22"/>
                          <w:szCs w:val="22"/>
                        </w:rPr>
                        <w:t>Terms of Agreement</w:t>
                      </w:r>
                    </w:p>
                  </w:txbxContent>
                </v:textbox>
              </v:shape>
            </w:pict>
          </mc:Fallback>
        </mc:AlternateContent>
      </w:r>
    </w:p>
    <w:p w14:paraId="322ACA13" w14:textId="53227A50" w:rsidR="0021050A" w:rsidRDefault="0049085C" w:rsidP="12C54A9D">
      <w:pPr>
        <w:rPr>
          <w:color w:val="156082" w:themeColor="accent1"/>
          <w:sz w:val="32"/>
          <w:szCs w:val="32"/>
        </w:rPr>
      </w:pPr>
      <w:r w:rsidRPr="00C60D8B">
        <w:rPr>
          <w:noProof/>
          <w:color w:val="156082" w:themeColor="accent1"/>
          <w:sz w:val="32"/>
          <w:szCs w:val="32"/>
        </w:rPr>
        <mc:AlternateContent>
          <mc:Choice Requires="wps">
            <w:drawing>
              <wp:anchor distT="0" distB="0" distL="114300" distR="114300" simplePos="0" relativeHeight="251658287" behindDoc="0" locked="0" layoutInCell="1" allowOverlap="1" wp14:anchorId="3AF4A4CB" wp14:editId="27962D0E">
                <wp:simplePos x="0" y="0"/>
                <wp:positionH relativeFrom="margin">
                  <wp:posOffset>8281035</wp:posOffset>
                </wp:positionH>
                <wp:positionV relativeFrom="paragraph">
                  <wp:posOffset>133853</wp:posOffset>
                </wp:positionV>
                <wp:extent cx="2084070" cy="319405"/>
                <wp:effectExtent l="0" t="0" r="0" b="4445"/>
                <wp:wrapNone/>
                <wp:docPr id="4" name="Arrow: Pentagon 3">
                  <a:extLst xmlns:a="http://schemas.openxmlformats.org/drawingml/2006/main">
                    <a:ext uri="{FF2B5EF4-FFF2-40B4-BE49-F238E27FC236}">
                      <a16:creationId xmlns:a16="http://schemas.microsoft.com/office/drawing/2014/main" id="{EEB22870-94FD-5AF2-0870-CA34C5B11BAB}"/>
                    </a:ext>
                  </a:extLst>
                </wp:docPr>
                <wp:cNvGraphicFramePr/>
                <a:graphic xmlns:a="http://schemas.openxmlformats.org/drawingml/2006/main">
                  <a:graphicData uri="http://schemas.microsoft.com/office/word/2010/wordprocessingShape">
                    <wps:wsp>
                      <wps:cNvSpPr/>
                      <wps:spPr>
                        <a:xfrm>
                          <a:off x="0" y="0"/>
                          <a:ext cx="2084070" cy="31940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249418" w14:textId="2752D139" w:rsidR="00C60D8B" w:rsidRDefault="00C60D8B" w:rsidP="00C60D8B">
                            <w:pPr>
                              <w:jc w:val="center"/>
                              <w:rPr>
                                <w:rFonts w:hAnsi="Aptos"/>
                                <w:b/>
                                <w:color w:val="156082" w:themeColor="accent1"/>
                                <w:kern w:val="24"/>
                                <w:sz w:val="23"/>
                                <w:szCs w:val="23"/>
                              </w:rPr>
                            </w:pPr>
                            <w:r>
                              <w:rPr>
                                <w:rFonts w:hAnsi="Aptos"/>
                                <w:b/>
                                <w:color w:val="156082" w:themeColor="accent1"/>
                                <w:kern w:val="24"/>
                                <w:sz w:val="23"/>
                                <w:szCs w:val="23"/>
                              </w:rPr>
                              <w:t>Re-commissioning</w:t>
                            </w:r>
                          </w:p>
                        </w:txbxContent>
                      </wps:txbx>
                      <wps:bodyPr rtlCol="0" anchor="ctr"/>
                    </wps:wsp>
                  </a:graphicData>
                </a:graphic>
              </wp:anchor>
            </w:drawing>
          </mc:Choice>
          <mc:Fallback>
            <w:pict>
              <v:shape w14:anchorId="3AF4A4CB" id="Arrow: Pentagon 3" o:spid="_x0000_s1049" type="#_x0000_t15" style="position:absolute;margin-left:652.05pt;margin-top:10.55pt;width:164.1pt;height:25.15pt;z-index:25165828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E+wEAAFsEAAAOAAAAZHJzL2Uyb0RvYy54bWysVE1z2yAQvXem/4HRvZbsJK2rsZ1DMuml&#10;H56k/QEYLRYzwDJALPnfdwFbbvp16PSCYNl9+94DtLodjWYH8EGhXVfzWVMxsAI7Zffr6tvXhzfL&#10;ioXIbcc1WlhXRwjV7eb1q9XgWlhgj7oDzwjEhnZw66qP0bV1HUQPhocZOrC0KdEbHmnp93Xn+UDo&#10;RteLpnlbD+g751FACBS9L5vVJuNLCSJ+kTJAZHpdEbeYR5/HXRrrzYq3e89dr8SJBv8HFoYrS00n&#10;qHseOXv26hcoo4THgDLOBJoapVQCsgZSM29+UvPUcwdZC5kT3GRT+H+w4vPhyW092TC40AaaJhWj&#10;9CZ9iR8bs1nHySwYIxMUXDTL6+YdeSpo72r+/rq5SW7Wl2rnQ/wAaFiaEGU0sNU8JkW85YePIZb8&#10;c14KB9Sqe1Ba50W6BXCnPTtwOr/dfp5L9bP5hF2JLW+aJp8i9c2XJqVnFi+QtE14FhNyaZoi9UVz&#10;nsWjhpSn7SNIprqkMneckEtTLgTYWMiEnndQwvM/csmACVlS/wn7BPBS5Bm7sDzlp1LIt3kqbv5G&#10;rBRPFbkz2jgVG2XR/w5Ak6pT55J/NqlYk1yK424kb8iaq5SaQjvsjlvPfNR3WN4Zt6JHemYi+oyX&#10;sugG54M5vbb0RH5c506Xf8LmOwAAAP//AwBQSwMEFAAGAAgAAAAhAC8CuZTgAAAACwEAAA8AAABk&#10;cnMvZG93bnJldi54bWxMj8tqwzAQRfeF/oOYQneN5AdO4loOpVDIpos8NtnJ1sQ2tSQjKYnz952s&#10;2tVwmcOdM9VmNiO7og+DsxKShQCGtnV6sJ2E4+HrbQUsRGW1Gp1FCXcMsKmfnypVanezO7zuY8eo&#10;xIZSSehjnErOQ9ujUWHhJrS0OztvVKToO669ulG5GXkqRMGNGixd6NWEnz22P/uLkbCNfL08bH3x&#10;Pa/vp12TinzIj1K+vswf78AizvEPhoc+qUNNTo27WB3YSDkTeUKshDSh+SCKLM2ANRKWSQ68rvj/&#10;H+pfAAAA//8DAFBLAQItABQABgAIAAAAIQC2gziS/gAAAOEBAAATAAAAAAAAAAAAAAAAAAAAAABb&#10;Q29udGVudF9UeXBlc10ueG1sUEsBAi0AFAAGAAgAAAAhADj9If/WAAAAlAEAAAsAAAAAAAAAAAAA&#10;AAAALwEAAF9yZWxzLy5yZWxzUEsBAi0AFAAGAAgAAAAhAL8iLYT7AQAAWwQAAA4AAAAAAAAAAAAA&#10;AAAALgIAAGRycy9lMm9Eb2MueG1sUEsBAi0AFAAGAAgAAAAhAC8CuZTgAAAACwEAAA8AAAAAAAAA&#10;AAAAAAAAVQQAAGRycy9kb3ducmV2LnhtbFBLBQYAAAAABAAEAPMAAABiBQAAAAA=&#10;" adj="19945" fillcolor="#d8d8d8 [2732]" stroked="f" strokeweight="1pt">
                <v:textbox>
                  <w:txbxContent>
                    <w:p w14:paraId="73249418" w14:textId="2752D139" w:rsidR="00C60D8B" w:rsidRDefault="00C60D8B" w:rsidP="00C60D8B">
                      <w:pPr>
                        <w:jc w:val="center"/>
                        <w:rPr>
                          <w:rFonts w:hAnsi="Aptos"/>
                          <w:b/>
                          <w:color w:val="156082" w:themeColor="accent1"/>
                          <w:kern w:val="24"/>
                          <w:sz w:val="23"/>
                          <w:szCs w:val="23"/>
                        </w:rPr>
                      </w:pPr>
                      <w:r>
                        <w:rPr>
                          <w:rFonts w:hAnsi="Aptos"/>
                          <w:b/>
                          <w:color w:val="156082" w:themeColor="accent1"/>
                          <w:kern w:val="24"/>
                          <w:sz w:val="23"/>
                          <w:szCs w:val="23"/>
                        </w:rPr>
                        <w:t>Re-commissioning</w:t>
                      </w:r>
                    </w:p>
                  </w:txbxContent>
                </v:textbox>
                <w10:wrap anchorx="margin"/>
              </v:shape>
            </w:pict>
          </mc:Fallback>
        </mc:AlternateContent>
      </w:r>
    </w:p>
    <w:p w14:paraId="74EF6F99" w14:textId="5BB3952B" w:rsidR="0021050A" w:rsidRDefault="00180074" w:rsidP="12C54A9D">
      <w:pPr>
        <w:rPr>
          <w:color w:val="156082" w:themeColor="accent1"/>
          <w:sz w:val="32"/>
          <w:szCs w:val="32"/>
        </w:rPr>
      </w:pPr>
      <w:r w:rsidRPr="00EF65C4">
        <w:rPr>
          <w:noProof/>
        </w:rPr>
        <mc:AlternateContent>
          <mc:Choice Requires="wps">
            <w:drawing>
              <wp:anchor distT="0" distB="0" distL="114300" distR="114300" simplePos="0" relativeHeight="251658267" behindDoc="0" locked="0" layoutInCell="1" allowOverlap="1" wp14:anchorId="4B149476" wp14:editId="44E3D741">
                <wp:simplePos x="0" y="0"/>
                <wp:positionH relativeFrom="column">
                  <wp:posOffset>104775</wp:posOffset>
                </wp:positionH>
                <wp:positionV relativeFrom="paragraph">
                  <wp:posOffset>30480</wp:posOffset>
                </wp:positionV>
                <wp:extent cx="2305050" cy="559435"/>
                <wp:effectExtent l="0" t="0" r="0" b="0"/>
                <wp:wrapNone/>
                <wp:docPr id="212907038" name="Arrow: Pentagon 6"/>
                <wp:cNvGraphicFramePr/>
                <a:graphic xmlns:a="http://schemas.openxmlformats.org/drawingml/2006/main">
                  <a:graphicData uri="http://schemas.microsoft.com/office/word/2010/wordprocessingShape">
                    <wps:wsp>
                      <wps:cNvSpPr/>
                      <wps:spPr>
                        <a:xfrm>
                          <a:off x="0" y="0"/>
                          <a:ext cx="2305050" cy="55943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88C5EA" w14:textId="77777777" w:rsidR="00DD19E7" w:rsidRDefault="00EF65C4"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Theory of Change</w:t>
                            </w:r>
                            <w:r w:rsidR="001348F1">
                              <w:rPr>
                                <w:rFonts w:hAnsi="Aptos"/>
                                <w:b/>
                                <w:color w:val="156082" w:themeColor="accent1"/>
                                <w:kern w:val="24"/>
                                <w:sz w:val="22"/>
                                <w:szCs w:val="22"/>
                              </w:rPr>
                              <w:t xml:space="preserve"> &amp;</w:t>
                            </w:r>
                            <w:r w:rsidR="0049353E">
                              <w:rPr>
                                <w:rFonts w:hAnsi="Aptos"/>
                                <w:b/>
                                <w:color w:val="156082" w:themeColor="accent1"/>
                                <w:kern w:val="24"/>
                                <w:sz w:val="22"/>
                                <w:szCs w:val="22"/>
                              </w:rPr>
                              <w:t xml:space="preserve"> </w:t>
                            </w:r>
                          </w:p>
                          <w:p w14:paraId="71C9B7C2" w14:textId="59A831BB" w:rsidR="00EF65C4" w:rsidRDefault="00FF3F78"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Learning and Impact</w:t>
                            </w:r>
                            <w:r w:rsidR="001348F1">
                              <w:rPr>
                                <w:rFonts w:hAnsi="Aptos"/>
                                <w:b/>
                                <w:color w:val="156082" w:themeColor="accent1"/>
                                <w:kern w:val="24"/>
                                <w:sz w:val="22"/>
                                <w:szCs w:val="22"/>
                              </w:rPr>
                              <w:t xml:space="preserve"> Plan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149476" id="_x0000_s1050" type="#_x0000_t15" style="position:absolute;margin-left:8.25pt;margin-top:2.4pt;width:181.5pt;height:44.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zDgIAAIMEAAAOAAAAZHJzL2Uyb0RvYy54bWysVNuO2yAQfa/Uf0C8N3aym2prxVlVu9q+&#10;9LLqth9AMMRIwFAgsfP3HcBxur09VFUkAsPMmXMO4M3taDQ5Ch8U2JYuFzUlwnLolN239OuXh1c3&#10;lITIbMc0WNHSkwj0dvvyxWZwjVhBD7oTniCIDc3gWtrH6JqqCrwXhoUFOGFxU4I3LOLS76vOswHR&#10;ja5Wdf26GsB3zgMXIWD0vmzSbcaXUvD4ScogItEtRW4xjz6PuzRW2w1r9p65XvGJBvsHFoYpi01n&#10;qHsWGTl49QuUUdxDABkXHEwFUiousgZUs6x/UvPUMyeyFjQnuNmm8P9g+cfjk3v0aMPgQhNwmlSM&#10;0pv0j/zImM06zWaJMRKOwdVVvcYfJRz31us311fr5GZ1qXY+xHcCDEkTpAxGPGoWkyLWsOP7EEv+&#10;OS+FA2jVPSit8yLdAnGnPTkyPL/dfplL9cF8gK7EbtZ1nU8R++ZLk9Izi2dI2iY8Cwm5NE2R6qI5&#10;z+JJi5Sn7WchieqSytxxRi5NGefCxkIm9KwTJbz8I5cMmJAl9p+xJ4DnIs/YheWUn0pFvs1zcf03&#10;YqV4rsidwca52CgL/ncAGlVNnUv+2aRiTXIpjrsRvUFrrlNqCu2gOz16MuAzamn4dmBeUOKjvoPy&#10;6pjlPeCj47E0tfD2EEGqfP4XgKkX3vR8gNOrTE/px3XOunw7tt8BAAD//wMAUEsDBBQABgAIAAAA&#10;IQDWYadG2wAAAAcBAAAPAAAAZHJzL2Rvd25yZXYueG1sTI9BTsMwEEX3SNzBGiR21KG0gaRxKgTi&#10;AC2RytKJp3HUeBzFbho4PcOKLp/+1583xXZ2vZhwDJ0nBY+LBARS401HrYLq8+PhBUSImozuPaGC&#10;bwywLW9vCp0bf6EdTvvYCh6hkGsFNsYhlzI0Fp0OCz8gcXb0o9ORcWylGfWFx10vl0mSSqc74gtW&#10;D/hmsTntz07BLqmaMKUHm62/3uvj6qdK3KFS6v5uft2AiDjH/zL86bM6lOxU+zOZIHrmdM1NBSt+&#10;gOOn54y5VpAtM5BlIa/9y18AAAD//wMAUEsBAi0AFAAGAAgAAAAhALaDOJL+AAAA4QEAABMAAAAA&#10;AAAAAAAAAAAAAAAAAFtDb250ZW50X1R5cGVzXS54bWxQSwECLQAUAAYACAAAACEAOP0h/9YAAACU&#10;AQAACwAAAAAAAAAAAAAAAAAvAQAAX3JlbHMvLnJlbHNQSwECLQAUAAYACAAAACEAP32Osw4CAACD&#10;BAAADgAAAAAAAAAAAAAAAAAuAgAAZHJzL2Uyb0RvYy54bWxQSwECLQAUAAYACAAAACEA1mGnRtsA&#10;AAAHAQAADwAAAAAAAAAAAAAAAABoBAAAZHJzL2Rvd25yZXYueG1sUEsFBgAAAAAEAAQA8wAAAHAF&#10;AAAAAA==&#10;" adj="18979" fillcolor="#d8d8d8 [2732]" stroked="f" strokeweight="1pt">
                <v:textbox>
                  <w:txbxContent>
                    <w:p w14:paraId="2488C5EA" w14:textId="77777777" w:rsidR="00DD19E7" w:rsidRDefault="00EF65C4"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Theory of Change</w:t>
                      </w:r>
                      <w:r w:rsidR="001348F1">
                        <w:rPr>
                          <w:rFonts w:hAnsi="Aptos"/>
                          <w:b/>
                          <w:color w:val="156082" w:themeColor="accent1"/>
                          <w:kern w:val="24"/>
                          <w:sz w:val="22"/>
                          <w:szCs w:val="22"/>
                        </w:rPr>
                        <w:t xml:space="preserve"> &amp;</w:t>
                      </w:r>
                      <w:r w:rsidR="0049353E">
                        <w:rPr>
                          <w:rFonts w:hAnsi="Aptos"/>
                          <w:b/>
                          <w:color w:val="156082" w:themeColor="accent1"/>
                          <w:kern w:val="24"/>
                          <w:sz w:val="22"/>
                          <w:szCs w:val="22"/>
                        </w:rPr>
                        <w:t xml:space="preserve"> </w:t>
                      </w:r>
                    </w:p>
                    <w:p w14:paraId="71C9B7C2" w14:textId="59A831BB" w:rsidR="00EF65C4" w:rsidRDefault="00FF3F78" w:rsidP="00DD19E7">
                      <w:pPr>
                        <w:spacing w:after="0" w:line="278" w:lineRule="auto"/>
                        <w:jc w:val="center"/>
                        <w:rPr>
                          <w:rFonts w:hAnsi="Aptos"/>
                          <w:b/>
                          <w:color w:val="156082" w:themeColor="accent1"/>
                          <w:kern w:val="24"/>
                          <w:sz w:val="22"/>
                          <w:szCs w:val="22"/>
                        </w:rPr>
                      </w:pPr>
                      <w:r>
                        <w:rPr>
                          <w:rFonts w:hAnsi="Aptos"/>
                          <w:b/>
                          <w:color w:val="156082" w:themeColor="accent1"/>
                          <w:kern w:val="24"/>
                          <w:sz w:val="22"/>
                          <w:szCs w:val="22"/>
                        </w:rPr>
                        <w:t>Learning and Impact</w:t>
                      </w:r>
                      <w:r w:rsidR="001348F1">
                        <w:rPr>
                          <w:rFonts w:hAnsi="Aptos"/>
                          <w:b/>
                          <w:color w:val="156082" w:themeColor="accent1"/>
                          <w:kern w:val="24"/>
                          <w:sz w:val="22"/>
                          <w:szCs w:val="22"/>
                        </w:rPr>
                        <w:t xml:space="preserve"> Plan</w:t>
                      </w:r>
                    </w:p>
                  </w:txbxContent>
                </v:textbox>
              </v:shape>
            </w:pict>
          </mc:Fallback>
        </mc:AlternateContent>
      </w:r>
    </w:p>
    <w:p w14:paraId="30D8E20B" w14:textId="2D6702BB" w:rsidR="0021050A" w:rsidRDefault="00B2313C" w:rsidP="12C54A9D">
      <w:pPr>
        <w:rPr>
          <w:color w:val="156082" w:themeColor="accent1"/>
          <w:sz w:val="32"/>
          <w:szCs w:val="32"/>
        </w:rPr>
      </w:pPr>
      <w:r w:rsidRPr="00EF65C4">
        <w:rPr>
          <w:noProof/>
        </w:rPr>
        <mc:AlternateContent>
          <mc:Choice Requires="wps">
            <w:drawing>
              <wp:anchor distT="0" distB="0" distL="114300" distR="114300" simplePos="0" relativeHeight="251658269" behindDoc="0" locked="0" layoutInCell="1" allowOverlap="1" wp14:anchorId="6BCF5E4A" wp14:editId="7BE4B21C">
                <wp:simplePos x="0" y="0"/>
                <wp:positionH relativeFrom="column">
                  <wp:posOffset>104775</wp:posOffset>
                </wp:positionH>
                <wp:positionV relativeFrom="paragraph">
                  <wp:posOffset>278765</wp:posOffset>
                </wp:positionV>
                <wp:extent cx="2292350" cy="286385"/>
                <wp:effectExtent l="0" t="0" r="0" b="0"/>
                <wp:wrapNone/>
                <wp:docPr id="980242836" name="Arrow: Pentagon 12"/>
                <wp:cNvGraphicFramePr/>
                <a:graphic xmlns:a="http://schemas.openxmlformats.org/drawingml/2006/main">
                  <a:graphicData uri="http://schemas.microsoft.com/office/word/2010/wordprocessingShape">
                    <wps:wsp>
                      <wps:cNvSpPr/>
                      <wps:spPr>
                        <a:xfrm>
                          <a:off x="0" y="0"/>
                          <a:ext cx="2292350" cy="28638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9529BA" w14:textId="525D47F2" w:rsidR="00EF65C4" w:rsidRDefault="00EF65C4" w:rsidP="00EF65C4">
                            <w:pPr>
                              <w:jc w:val="center"/>
                              <w:rPr>
                                <w:rFonts w:hAnsi="Aptos"/>
                                <w:b/>
                                <w:color w:val="156082" w:themeColor="accent1"/>
                                <w:kern w:val="24"/>
                                <w:sz w:val="22"/>
                                <w:szCs w:val="22"/>
                              </w:rPr>
                            </w:pPr>
                            <w:r>
                              <w:rPr>
                                <w:rFonts w:hAnsi="Aptos"/>
                                <w:b/>
                                <w:color w:val="156082" w:themeColor="accent1"/>
                                <w:kern w:val="24"/>
                                <w:sz w:val="22"/>
                                <w:szCs w:val="22"/>
                              </w:rPr>
                              <w:t>Data Sharing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BCF5E4A" id="Arrow: Pentagon 12" o:spid="_x0000_s1051" type="#_x0000_t15" style="position:absolute;margin-left:8.25pt;margin-top:21.95pt;width:180.5pt;height:22.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L0DgIAAIMEAAAOAAAAZHJzL2Uyb0RvYy54bWysVNuO2yAQfa/Uf0B+b+x4lVVqxVlVu9q+&#10;9BJ12w8gGGIkYCiQ2Pn7DuA4u709VH3BMMycM3OG8eZu1IqcuPMSTFssF1VBuGHQSXNoi29fH9+s&#10;C+IDNR1VYHhbnLkv7ravX20G2/AaelAddwRBjG8G2xZ9CLYpS896rqlfgOUGLwU4TQMe3aHsHB0Q&#10;XauyrqrbcgDXWQeMe4/Wh3xZbBO+EJyFz0J4HohqC8wtpNWldR/XcruhzcFR20s2pUH/IQtNpUHS&#10;GeqBBkqOTv4CpSVz4EGEBQNdghCS8VQDVrOsfqrmqaeWp1pQHG9nmfz/g2WfTk9251CGwfrG4zZW&#10;MQqn4xfzI2MS6zyLxcdAGBrr+m19s0JNGd7V69ub9SqqWV6jrfPhPQdN4gZTBs13ioZYEW3o6YMP&#10;2f/iF80elOwepVLpEF8Bv1eOnCj2b39YplB11B+hy7b1qqpSF5E3PZronrJ4gaRMxDMQkTNptJTX&#10;mtMunBWPfsp84YLILlaZGGfkTEoZ4ybkZHxPO57Nyz/mkgAjskD+GXsCeFnkBTtnOfnHUJ5e8xxc&#10;/S2xHDxHJGYwYQ7W0oD7HYDCqibm7H8RKUsTVQrjfkRtUJrU72jaQ3feOTLgGLWF/36kjhfEBXUP&#10;eeqoYT3g0LGQSQ28OwYQMvX/CjBx4UtPDZymMo7S83Pyuv47tj8AAAD//wMAUEsDBBQABgAIAAAA&#10;IQD5baXY2gAAAAgBAAAPAAAAZHJzL2Rvd25yZXYueG1sTI/NTsMwEITvSLyDtUjcqA2B/oQ4FULi&#10;1gtpH8CNlziqf4LtNMnbs5zgODujb2eq/ewsu2JMffASHlcCGPo26N53Ek7Hj4ctsJSV18oGjxIW&#10;TLCvb28qVeow+U+8NrljBPGpVBJMzkPJeWoNOpVWYUBP3leITmWSseM6qongzvInIdbcqd7TB6MG&#10;fDfYXprRSdhOF9Ec4tgUwabjt7HNcsBFyvu7+e0VWMY5/4Xhtz5Vh5o6ncPodWKW9PqFkhKeix0w&#10;8ovNhg5ngu8E8Lri/wfUPwAAAP//AwBQSwECLQAUAAYACAAAACEAtoM4kv4AAADhAQAAEwAAAAAA&#10;AAAAAAAAAAAAAAAAW0NvbnRlbnRfVHlwZXNdLnhtbFBLAQItABQABgAIAAAAIQA4/SH/1gAAAJQB&#10;AAALAAAAAAAAAAAAAAAAAC8BAABfcmVscy8ucmVsc1BLAQItABQABgAIAAAAIQCyoBL0DgIAAIME&#10;AAAOAAAAAAAAAAAAAAAAAC4CAABkcnMvZTJvRG9jLnhtbFBLAQItABQABgAIAAAAIQD5baXY2gAA&#10;AAgBAAAPAAAAAAAAAAAAAAAAAGgEAABkcnMvZG93bnJldi54bWxQSwUGAAAAAAQABADzAAAAbwUA&#10;AAAA&#10;" adj="20251" fillcolor="#d8d8d8 [2732]" stroked="f" strokeweight="1pt">
                <v:textbox>
                  <w:txbxContent>
                    <w:p w14:paraId="449529BA" w14:textId="525D47F2" w:rsidR="00EF65C4" w:rsidRDefault="00EF65C4" w:rsidP="00EF65C4">
                      <w:pPr>
                        <w:jc w:val="center"/>
                        <w:rPr>
                          <w:rFonts w:hAnsi="Aptos"/>
                          <w:b/>
                          <w:color w:val="156082" w:themeColor="accent1"/>
                          <w:kern w:val="24"/>
                          <w:sz w:val="22"/>
                          <w:szCs w:val="22"/>
                        </w:rPr>
                      </w:pPr>
                      <w:r>
                        <w:rPr>
                          <w:rFonts w:hAnsi="Aptos"/>
                          <w:b/>
                          <w:color w:val="156082" w:themeColor="accent1"/>
                          <w:kern w:val="24"/>
                          <w:sz w:val="22"/>
                          <w:szCs w:val="22"/>
                        </w:rPr>
                        <w:t>Data Sharing</w:t>
                      </w:r>
                    </w:p>
                  </w:txbxContent>
                </v:textbox>
              </v:shape>
            </w:pict>
          </mc:Fallback>
        </mc:AlternateContent>
      </w:r>
    </w:p>
    <w:p w14:paraId="2B5AB057" w14:textId="255EA55B" w:rsidR="0021050A" w:rsidRDefault="0021050A" w:rsidP="12C54A9D">
      <w:pPr>
        <w:rPr>
          <w:color w:val="156082" w:themeColor="accent1"/>
          <w:sz w:val="32"/>
          <w:szCs w:val="32"/>
        </w:rPr>
      </w:pPr>
    </w:p>
    <w:p w14:paraId="188F7745" w14:textId="6042EF9E" w:rsidR="0021050A" w:rsidRDefault="0021050A" w:rsidP="12C54A9D">
      <w:pPr>
        <w:rPr>
          <w:color w:val="156082" w:themeColor="accent1"/>
          <w:sz w:val="32"/>
          <w:szCs w:val="32"/>
        </w:rPr>
      </w:pPr>
    </w:p>
    <w:p w14:paraId="5E052E6E" w14:textId="43134C60" w:rsidR="0021050A" w:rsidRDefault="0021050A" w:rsidP="12C54A9D">
      <w:pPr>
        <w:rPr>
          <w:color w:val="156082" w:themeColor="accent1"/>
          <w:sz w:val="32"/>
          <w:szCs w:val="32"/>
        </w:rPr>
      </w:pPr>
    </w:p>
    <w:p w14:paraId="4755DF30" w14:textId="246D1A31" w:rsidR="0021050A" w:rsidRDefault="00205E01" w:rsidP="12C54A9D">
      <w:pPr>
        <w:rPr>
          <w:color w:val="156082" w:themeColor="accent1"/>
          <w:sz w:val="32"/>
          <w:szCs w:val="32"/>
        </w:rPr>
      </w:pPr>
      <w:r>
        <w:rPr>
          <w:noProof/>
        </w:rPr>
        <mc:AlternateContent>
          <mc:Choice Requires="wps">
            <w:drawing>
              <wp:anchor distT="0" distB="0" distL="114300" distR="114300" simplePos="0" relativeHeight="251658291" behindDoc="0" locked="0" layoutInCell="1" allowOverlap="1" wp14:anchorId="4E023672" wp14:editId="1F66AA89">
                <wp:simplePos x="0" y="0"/>
                <wp:positionH relativeFrom="column">
                  <wp:posOffset>3777615</wp:posOffset>
                </wp:positionH>
                <wp:positionV relativeFrom="paragraph">
                  <wp:posOffset>499759</wp:posOffset>
                </wp:positionV>
                <wp:extent cx="1576070" cy="342900"/>
                <wp:effectExtent l="0" t="0" r="5080" b="0"/>
                <wp:wrapNone/>
                <wp:docPr id="1927644116" name="Rectangle: Rounded Corners 31"/>
                <wp:cNvGraphicFramePr/>
                <a:graphic xmlns:a="http://schemas.openxmlformats.org/drawingml/2006/main">
                  <a:graphicData uri="http://schemas.microsoft.com/office/word/2010/wordprocessingShape">
                    <wps:wsp>
                      <wps:cNvSpPr/>
                      <wps:spPr>
                        <a:xfrm>
                          <a:off x="0" y="0"/>
                          <a:ext cx="1576070" cy="342900"/>
                        </a:xfrm>
                        <a:prstGeom prst="roundRect">
                          <a:avLst/>
                        </a:prstGeom>
                        <a:solidFill>
                          <a:sysClr val="window" lastClr="FFFFFF">
                            <a:lumMod val="85000"/>
                          </a:sysClr>
                        </a:solidFill>
                        <a:ln w="19050" cap="flat" cmpd="sng" algn="ctr">
                          <a:noFill/>
                          <a:prstDash val="solid"/>
                          <a:miter lim="800000"/>
                        </a:ln>
                        <a:effectLst/>
                      </wps:spPr>
                      <wps:txbx>
                        <w:txbxContent>
                          <w:p w14:paraId="0E297A3B" w14:textId="77777777" w:rsidR="0049085C" w:rsidRDefault="0049085C" w:rsidP="0049085C">
                            <w:pPr>
                              <w:jc w:val="center"/>
                              <w:rPr>
                                <w:rFonts w:ascii="Aptos" w:eastAsia="+mn-ea" w:hAnsi="Aptos" w:cs="+mn-cs"/>
                                <w:b/>
                                <w:color w:val="156082"/>
                                <w:kern w:val="24"/>
                                <w:sz w:val="22"/>
                                <w:szCs w:val="22"/>
                              </w:rPr>
                            </w:pPr>
                            <w:r>
                              <w:rPr>
                                <w:rFonts w:ascii="Aptos" w:eastAsia="+mn-ea" w:hAnsi="Aptos" w:cs="+mn-cs"/>
                                <w:b/>
                                <w:color w:val="156082"/>
                                <w:kern w:val="24"/>
                                <w:sz w:val="22"/>
                                <w:szCs w:val="22"/>
                              </w:rPr>
                              <w:t>Escalation process</w:t>
                            </w:r>
                          </w:p>
                        </w:txbxContent>
                      </wps:txbx>
                      <wps:bodyPr rtlCol="0" anchor="ctr"/>
                    </wps:wsp>
                  </a:graphicData>
                </a:graphic>
              </wp:anchor>
            </w:drawing>
          </mc:Choice>
          <mc:Fallback>
            <w:pict>
              <v:roundrect w14:anchorId="4E023672" id="Rectangle: Rounded Corners 31" o:spid="_x0000_s1052" style="position:absolute;margin-left:297.45pt;margin-top:39.35pt;width:124.1pt;height:27pt;z-index:2516582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k74QEAAKwDAAAOAAAAZHJzL2Uyb0RvYy54bWysU8tu2zAQvBfoPxC815Ld2nEMyznEcC99&#10;BE3zATRJWQRILsGlLfnvu6QduY9bUB0oPlazM8PR+mFwlp10RAO+4dNJzZn2EpTxh4a//Nx9WHKG&#10;SXglLHjd8LNG/rB5/27dh5WeQQdW6cgIxOOqDw3vUgqrqkLZaSdwAkF7OmwhOpFoGQ+ViqIndGer&#10;WV0vqh6iChGkRqTd7eWQbwp+22qZvrct6sRsw4lbKmMs4z6P1WYtVocoQmfklYZ4AwsnjKemI9RW&#10;JMGO0fwD5YyMgNCmiQRXQdsaqYsGUjOt/1Lz3ImgixYyB8NoE/4/WPnt9ByeItnQB1whTbOKoY0u&#10;v4kfG4pZ59EsPSQmaXM6v1vUd+SppLOPn2b3dXGzun0dIqbPGhzLk4ZHOHr1g26kGCVOXzBRW6p/&#10;rcsdEaxRO2NtWZzx0UZ2EnR5dOcKes6swESbDd+Vp2DZo/sK6lK3nNcjESzflx5/4FrPehJwX88z&#10;fUGxa61INHVBNRz9gTNhD5RnmWJp4CFTKlnJZLcCu0u3AnsJkTOJkmyNa/iSKIwkrM9SdMniVfLN&#10;6jxLw35ghhrPFhkpb+1BnZ8ii8k+wiW4wssOSHVmlF3LVRSJou0a35y539el6vaTbX4BAAD//wMA&#10;UEsDBBQABgAIAAAAIQAah6Om3wAAAAoBAAAPAAAAZHJzL2Rvd25yZXYueG1sTI9NS8NAEIbvgv9h&#10;GcGb3TStzYfZFCnoTbBVEG+T7JgEsx9kt2301zue9Di8D+/7TLWdzShONIXBWQXLRQKCbOv0YDsF&#10;ry8PNzmIENFqHJ0lBV8UYFtfXlRYane2ezodYie4xIYSFfQx+lLK0PZkMCycJ8vZh5sMRj6nTuoJ&#10;z1xuRpkmyUYaHCwv9Ohp11P7eTgaBUXw+GjSt2b3nTwV3fP7xocMlbq+mu/vQESa4x8Mv/qsDjU7&#10;Ne5odRCjgttiXTCqIMszEAzk69USRMPkKs1A1pX8/0L9AwAA//8DAFBLAQItABQABgAIAAAAIQC2&#10;gziS/gAAAOEBAAATAAAAAAAAAAAAAAAAAAAAAABbQ29udGVudF9UeXBlc10ueG1sUEsBAi0AFAAG&#10;AAgAAAAhADj9If/WAAAAlAEAAAsAAAAAAAAAAAAAAAAALwEAAF9yZWxzLy5yZWxzUEsBAi0AFAAG&#10;AAgAAAAhAGxk2TvhAQAArAMAAA4AAAAAAAAAAAAAAAAALgIAAGRycy9lMm9Eb2MueG1sUEsBAi0A&#10;FAAGAAgAAAAhABqHo6bfAAAACgEAAA8AAAAAAAAAAAAAAAAAOwQAAGRycy9kb3ducmV2LnhtbFBL&#10;BQYAAAAABAAEAPMAAABHBQAAAAA=&#10;" fillcolor="#d9d9d9" stroked="f" strokeweight="1.5pt">
                <v:stroke joinstyle="miter"/>
                <v:textbox>
                  <w:txbxContent>
                    <w:p w14:paraId="0E297A3B" w14:textId="77777777" w:rsidR="0049085C" w:rsidRDefault="0049085C" w:rsidP="0049085C">
                      <w:pPr>
                        <w:jc w:val="center"/>
                        <w:rPr>
                          <w:rFonts w:ascii="Aptos" w:eastAsia="+mn-ea" w:hAnsi="Aptos" w:cs="+mn-cs"/>
                          <w:b/>
                          <w:color w:val="156082"/>
                          <w:kern w:val="24"/>
                          <w:sz w:val="22"/>
                          <w:szCs w:val="22"/>
                        </w:rPr>
                      </w:pPr>
                      <w:r>
                        <w:rPr>
                          <w:rFonts w:ascii="Aptos" w:eastAsia="+mn-ea" w:hAnsi="Aptos" w:cs="+mn-cs"/>
                          <w:b/>
                          <w:color w:val="156082"/>
                          <w:kern w:val="24"/>
                          <w:sz w:val="22"/>
                          <w:szCs w:val="22"/>
                        </w:rPr>
                        <w:t>Escalation process</w:t>
                      </w:r>
                    </w:p>
                  </w:txbxContent>
                </v:textbox>
              </v:roundrect>
            </w:pict>
          </mc:Fallback>
        </mc:AlternateContent>
      </w:r>
      <w:r>
        <w:rPr>
          <w:noProof/>
        </w:rPr>
        <mc:AlternateContent>
          <mc:Choice Requires="wps">
            <w:drawing>
              <wp:anchor distT="0" distB="0" distL="114300" distR="114300" simplePos="0" relativeHeight="251658293" behindDoc="0" locked="0" layoutInCell="1" allowOverlap="1" wp14:anchorId="1D38520F" wp14:editId="330F1E73">
                <wp:simplePos x="0" y="0"/>
                <wp:positionH relativeFrom="column">
                  <wp:posOffset>1454888</wp:posOffset>
                </wp:positionH>
                <wp:positionV relativeFrom="paragraph">
                  <wp:posOffset>501340</wp:posOffset>
                </wp:positionV>
                <wp:extent cx="1576070" cy="342900"/>
                <wp:effectExtent l="0" t="0" r="5080" b="0"/>
                <wp:wrapNone/>
                <wp:docPr id="89806644" name="Rectangle: Rounded Corners 34"/>
                <wp:cNvGraphicFramePr/>
                <a:graphic xmlns:a="http://schemas.openxmlformats.org/drawingml/2006/main">
                  <a:graphicData uri="http://schemas.microsoft.com/office/word/2010/wordprocessingShape">
                    <wps:wsp>
                      <wps:cNvSpPr/>
                      <wps:spPr>
                        <a:xfrm>
                          <a:off x="0" y="0"/>
                          <a:ext cx="1576070" cy="342900"/>
                        </a:xfrm>
                        <a:prstGeom prst="roundRect">
                          <a:avLst/>
                        </a:prstGeom>
                        <a:solidFill>
                          <a:sysClr val="window" lastClr="FFFFFF">
                            <a:lumMod val="85000"/>
                          </a:sysClr>
                        </a:solidFill>
                        <a:ln w="19050" cap="flat" cmpd="sng" algn="ctr">
                          <a:noFill/>
                          <a:prstDash val="solid"/>
                          <a:miter lim="800000"/>
                        </a:ln>
                        <a:effectLst/>
                      </wps:spPr>
                      <wps:txbx>
                        <w:txbxContent>
                          <w:p w14:paraId="6842E2D4" w14:textId="77777777" w:rsidR="0049085C" w:rsidRDefault="0049085C" w:rsidP="0049085C">
                            <w:pPr>
                              <w:jc w:val="center"/>
                              <w:rPr>
                                <w:rFonts w:ascii="Aptos" w:eastAsia="+mn-ea" w:hAnsi="Aptos" w:cs="+mn-cs"/>
                                <w:b/>
                                <w:color w:val="156082"/>
                                <w:kern w:val="24"/>
                                <w:sz w:val="22"/>
                                <w:szCs w:val="22"/>
                              </w:rPr>
                            </w:pPr>
                            <w:r>
                              <w:rPr>
                                <w:rFonts w:ascii="Aptos" w:eastAsia="+mn-ea" w:hAnsi="Aptos" w:cs="+mn-cs"/>
                                <w:b/>
                                <w:color w:val="156082"/>
                                <w:kern w:val="24"/>
                                <w:sz w:val="22"/>
                                <w:szCs w:val="22"/>
                              </w:rPr>
                              <w:t>Feedback process</w:t>
                            </w:r>
                          </w:p>
                        </w:txbxContent>
                      </wps:txbx>
                      <wps:bodyPr rtlCol="0" anchor="ctr"/>
                    </wps:wsp>
                  </a:graphicData>
                </a:graphic>
              </wp:anchor>
            </w:drawing>
          </mc:Choice>
          <mc:Fallback>
            <w:pict>
              <v:roundrect w14:anchorId="1D38520F" id="Rectangle: Rounded Corners 34" o:spid="_x0000_s1053" style="position:absolute;margin-left:114.55pt;margin-top:39.5pt;width:124.1pt;height:27pt;z-index:2516582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Nf4QEAAKwDAAAOAAAAZHJzL2Uyb0RvYy54bWysU8tu2zAQvBfoPxC815LdOnYMyznEcC99&#10;BE3zATRJWQRILsGlLfnvu6QduY9bUB0oPlazM8PR+mFwlp10RAO+4dNJzZn2EpTxh4a//Nx9WHKG&#10;SXglLHjd8LNG/rB5/27dh5WeQQdW6cgIxOOqDw3vUgqrqkLZaSdwAkF7OmwhOpFoGQ+ViqIndGer&#10;WV3fVT1EFSJIjUi728sh3xT8ttUyfW9b1InZhhO3VMZYxn0eq81arA5RhM7IKw3xBhZOGE9NR6it&#10;SIIdo/kHyhkZAaFNEwmugrY1UhcNpGZa/6XmuRNBFy1kDobRJvx/sPLb6Tk8RbKhD7hCmmYVQxtd&#10;fhM/NhSzzqNZekhM0uZ0vrirF+SppLOPn2b3dXGzun0dIqbPGhzLk4ZHOHr1g26kGCVOXzBRW6p/&#10;rcsdEaxRO2NtWZzx0UZ2EnR5dOcKes6swESbDd+Vp2DZo/sK6lK3nNcjESzflx5/4FrPehJwX88z&#10;fUGxa61INHVBNRz9gTNhD5RnmWJp4CFTKlnJZLcCu0u3AnsJkTOJkmyNa/iSKIwkrM9SdMniVfLN&#10;6jxLw35ghhrPFhkpb+1BnZ8ii8k+wiW4wssOSHVmlF3LVRSJou0a35y539el6vaTbX4BAAD//wMA&#10;UEsDBBQABgAIAAAAIQAnRSaV3gAAAAoBAAAPAAAAZHJzL2Rvd25yZXYueG1sTI9BS8QwEIXvgv8h&#10;jODNTbaVra1NF1nQm6CrIN6mTWyLzSQ02d3qr3c86XGYj/e+V28XN4mjnePoScN6pUBY6rwZqdfw&#10;+nJ/dQMiJiSDkyer4ctG2DbnZzVWxp/o2R73qRccQrFCDUNKoZIydoN1GFc+WOLfh58dJj7nXpoZ&#10;TxzuJpkptZEOR+KGAYPdDbb73B+chjIGfHDZW7v7Vo9l//S+CbFArS8vlrtbEMku6Q+GX31Wh4ad&#10;Wn8gE8WkIcvKNaMaipI3MXBdFDmIlsk8VyCbWv6f0PwAAAD//wMAUEsBAi0AFAAGAAgAAAAhALaD&#10;OJL+AAAA4QEAABMAAAAAAAAAAAAAAAAAAAAAAFtDb250ZW50X1R5cGVzXS54bWxQSwECLQAUAAYA&#10;CAAAACEAOP0h/9YAAACUAQAACwAAAAAAAAAAAAAAAAAvAQAAX3JlbHMvLnJlbHNQSwECLQAUAAYA&#10;CAAAACEAtgLjX+EBAACsAwAADgAAAAAAAAAAAAAAAAAuAgAAZHJzL2Uyb0RvYy54bWxQSwECLQAU&#10;AAYACAAAACEAJ0Umld4AAAAKAQAADwAAAAAAAAAAAAAAAAA7BAAAZHJzL2Rvd25yZXYueG1sUEsF&#10;BgAAAAAEAAQA8wAAAEYFAAAAAA==&#10;" fillcolor="#d9d9d9" stroked="f" strokeweight="1.5pt">
                <v:stroke joinstyle="miter"/>
                <v:textbox>
                  <w:txbxContent>
                    <w:p w14:paraId="6842E2D4" w14:textId="77777777" w:rsidR="0049085C" w:rsidRDefault="0049085C" w:rsidP="0049085C">
                      <w:pPr>
                        <w:jc w:val="center"/>
                        <w:rPr>
                          <w:rFonts w:ascii="Aptos" w:eastAsia="+mn-ea" w:hAnsi="Aptos" w:cs="+mn-cs"/>
                          <w:b/>
                          <w:color w:val="156082"/>
                          <w:kern w:val="24"/>
                          <w:sz w:val="22"/>
                          <w:szCs w:val="22"/>
                        </w:rPr>
                      </w:pPr>
                      <w:r>
                        <w:rPr>
                          <w:rFonts w:ascii="Aptos" w:eastAsia="+mn-ea" w:hAnsi="Aptos" w:cs="+mn-cs"/>
                          <w:b/>
                          <w:color w:val="156082"/>
                          <w:kern w:val="24"/>
                          <w:sz w:val="22"/>
                          <w:szCs w:val="22"/>
                        </w:rPr>
                        <w:t>Feedback process</w:t>
                      </w:r>
                    </w:p>
                  </w:txbxContent>
                </v:textbox>
              </v:roundrect>
            </w:pict>
          </mc:Fallback>
        </mc:AlternateContent>
      </w:r>
      <w:r>
        <w:rPr>
          <w:noProof/>
        </w:rPr>
        <w:drawing>
          <wp:anchor distT="0" distB="0" distL="114300" distR="114300" simplePos="0" relativeHeight="251658315" behindDoc="0" locked="0" layoutInCell="1" allowOverlap="1" wp14:anchorId="7BE642DB" wp14:editId="7F4F594D">
            <wp:simplePos x="0" y="0"/>
            <wp:positionH relativeFrom="column">
              <wp:posOffset>3254375</wp:posOffset>
            </wp:positionH>
            <wp:positionV relativeFrom="paragraph">
              <wp:posOffset>487045</wp:posOffset>
            </wp:positionV>
            <wp:extent cx="365760" cy="365760"/>
            <wp:effectExtent l="0" t="0" r="0" b="0"/>
            <wp:wrapNone/>
            <wp:docPr id="175665989" name="Graphic 30" descr="Warning with solid fill">
              <a:extLst xmlns:a="http://schemas.openxmlformats.org/drawingml/2006/main">
                <a:ext uri="{FF2B5EF4-FFF2-40B4-BE49-F238E27FC236}">
                  <a16:creationId xmlns:a16="http://schemas.microsoft.com/office/drawing/2014/main" id="{46F8449F-9A2A-0796-D1B5-E13C00D42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Warning with solid fill">
                      <a:extLst>
                        <a:ext uri="{FF2B5EF4-FFF2-40B4-BE49-F238E27FC236}">
                          <a16:creationId xmlns:a16="http://schemas.microsoft.com/office/drawing/2014/main" id="{46F8449F-9A2A-0796-D1B5-E13C00D42A38}"/>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65760" cy="365760"/>
                    </a:xfrm>
                    <a:prstGeom prst="rect">
                      <a:avLst/>
                    </a:prstGeom>
                  </pic:spPr>
                </pic:pic>
              </a:graphicData>
            </a:graphic>
          </wp:anchor>
        </w:drawing>
      </w:r>
      <w:r>
        <w:rPr>
          <w:noProof/>
        </w:rPr>
        <w:drawing>
          <wp:anchor distT="0" distB="0" distL="114300" distR="114300" simplePos="0" relativeHeight="251658297" behindDoc="0" locked="0" layoutInCell="1" allowOverlap="1" wp14:anchorId="7341E7D8" wp14:editId="1BFA6100">
            <wp:simplePos x="0" y="0"/>
            <wp:positionH relativeFrom="column">
              <wp:posOffset>888365</wp:posOffset>
            </wp:positionH>
            <wp:positionV relativeFrom="paragraph">
              <wp:posOffset>483870</wp:posOffset>
            </wp:positionV>
            <wp:extent cx="349885" cy="349885"/>
            <wp:effectExtent l="0" t="0" r="0" b="0"/>
            <wp:wrapNone/>
            <wp:docPr id="49" name="Graphic 48" descr="Customer review with solid fill">
              <a:extLst xmlns:a="http://schemas.openxmlformats.org/drawingml/2006/main">
                <a:ext uri="{FF2B5EF4-FFF2-40B4-BE49-F238E27FC236}">
                  <a16:creationId xmlns:a16="http://schemas.microsoft.com/office/drawing/2014/main" id="{68E2D9F2-09DE-4277-E35F-579EEF77B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descr="Customer review with solid fill">
                      <a:extLst>
                        <a:ext uri="{FF2B5EF4-FFF2-40B4-BE49-F238E27FC236}">
                          <a16:creationId xmlns:a16="http://schemas.microsoft.com/office/drawing/2014/main" id="{68E2D9F2-09DE-4277-E35F-579EEF77BF72}"/>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349885" cy="349885"/>
                    </a:xfrm>
                    <a:prstGeom prst="rect">
                      <a:avLst/>
                    </a:prstGeom>
                  </pic:spPr>
                </pic:pic>
              </a:graphicData>
            </a:graphic>
          </wp:anchor>
        </w:drawing>
      </w:r>
      <w:r>
        <w:rPr>
          <w:noProof/>
        </w:rPr>
        <mc:AlternateContent>
          <mc:Choice Requires="wps">
            <w:drawing>
              <wp:anchor distT="0" distB="0" distL="114300" distR="114300" simplePos="0" relativeHeight="251658292" behindDoc="0" locked="0" layoutInCell="1" allowOverlap="1" wp14:anchorId="139A5650" wp14:editId="491936DE">
                <wp:simplePos x="0" y="0"/>
                <wp:positionH relativeFrom="column">
                  <wp:posOffset>3145199</wp:posOffset>
                </wp:positionH>
                <wp:positionV relativeFrom="paragraph">
                  <wp:posOffset>444825</wp:posOffset>
                </wp:positionV>
                <wp:extent cx="539750" cy="503555"/>
                <wp:effectExtent l="0" t="0" r="0" b="0"/>
                <wp:wrapNone/>
                <wp:docPr id="82226535" name="Oval 32"/>
                <wp:cNvGraphicFramePr/>
                <a:graphic xmlns:a="http://schemas.openxmlformats.org/drawingml/2006/main">
                  <a:graphicData uri="http://schemas.microsoft.com/office/word/2010/wordprocessingShape">
                    <wps:wsp>
                      <wps:cNvSpPr/>
                      <wps:spPr>
                        <a:xfrm>
                          <a:off x="0" y="0"/>
                          <a:ext cx="539750" cy="503555"/>
                        </a:xfrm>
                        <a:prstGeom prst="ellipse">
                          <a:avLst/>
                        </a:prstGeom>
                        <a:solidFill>
                          <a:sysClr val="window" lastClr="FFFFFF"/>
                        </a:solidFill>
                        <a:ln w="19050" cap="flat" cmpd="sng" algn="ctr">
                          <a:noFill/>
                          <a:prstDash val="solid"/>
                          <a:miter lim="800000"/>
                        </a:ln>
                        <a:effectLst/>
                      </wps:spPr>
                      <wps:bodyPr rtlCol="0" anchor="ctr"/>
                    </wps:wsp>
                  </a:graphicData>
                </a:graphic>
              </wp:anchor>
            </w:drawing>
          </mc:Choice>
          <mc:Fallback>
            <w:pict>
              <v:oval w14:anchorId="5E879F0A" id="Oval 32" o:spid="_x0000_s1026" style="position:absolute;margin-left:247.65pt;margin-top:35.05pt;width:42.5pt;height:39.6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dxAEAAHUDAAAOAAAAZHJzL2Uyb0RvYy54bWysU02P2yAQvVfqf0DcG3t35XbXirOHjdJL&#10;1a607Q+YxdhGAgYxNE7+fQfsJv24VeWAYRhm3ns8bx9PzoqjjmTQd/JmU0uhvcLe+LGT374e3t1L&#10;QQl8Dxa97uRZk3zcvX2znUOrb3FC2+souIindg6dnFIKbVWRmrQD2mDQng8HjA4Sb+NY9RFmru5s&#10;dVvX76sZYx8iKk3E0f1yKHel/jBolb4MA+kkbCcZWypzLPNrnqvdFtoxQpiMWmHAP6BwYDw3vZTa&#10;QwLxPZq/SjmjIhIOaaPQVTgMRunCgdnc1H+weZkg6MKFxaFwkYn+X1n1+fgSniPLMAdqiZeZxWmI&#10;Ln8ZnzgVsc4XsfQpCcXB5u7hQ8OSKj5q6rumabKY1fVyiJQ+anQiLzqprTWBMh1o4fiJ0pL9MyuH&#10;Ca3pD8basjnTk43iCPxy/OA9zlJYoMTBTh7KWBv+ds16MbMRH+qCDdhSg4XEMF3oO0l+lALsyF5V&#10;KRYsHnPH4oOMZQ80LU1L2cUgziR2qTWuk/d1Hmtn6zNSXXy2MrrKmFev2J+fo4jJPuHiQPBqQmaQ&#10;22cFcha/bVFu9WE2z6/7knX9W3Y/AAAA//8DAFBLAwQUAAYACAAAACEAgQBncN0AAAAKAQAADwAA&#10;AGRycy9kb3ducmV2LnhtbEyPwU7DMAyG70i8Q2QkbiwZ66AtTSeExBHQChduWWPaao1TJdla3h5z&#10;gqPtT7+/v9otbhRnDHHwpGG9UiCQWm8H6jR8vD/f5CBiMmTN6Ak1fGOEXX15UZnS+pn2eG5SJziE&#10;Ymk09ClNpZSx7dGZuPITEt++fHAm8Rg6aYOZOdyN8lapO+nMQPyhNxM+9dgem5PT0HaveWiK/bA5&#10;vrzFz8ykZZkLra+vlscHEAmX9AfDrz6rQ81OB38iG8WoISu2G0Y13Ks1CAa2ueLFgcmsyEDWlfxf&#10;of4BAAD//wMAUEsBAi0AFAAGAAgAAAAhALaDOJL+AAAA4QEAABMAAAAAAAAAAAAAAAAAAAAAAFtD&#10;b250ZW50X1R5cGVzXS54bWxQSwECLQAUAAYACAAAACEAOP0h/9YAAACUAQAACwAAAAAAAAAAAAAA&#10;AAAvAQAAX3JlbHMvLnJlbHNQSwECLQAUAAYACAAAACEAZJLW3cQBAAB1AwAADgAAAAAAAAAAAAAA&#10;AAAuAgAAZHJzL2Uyb0RvYy54bWxQSwECLQAUAAYACAAAACEAgQBncN0AAAAKAQAADwAAAAAAAAAA&#10;AAAAAAAeBAAAZHJzL2Rvd25yZXYueG1sUEsFBgAAAAAEAAQA8wAAACgFAAAAAA==&#10;" fillcolor="window" stroked="f" strokeweight="1.5pt">
                <v:stroke joinstyle="miter"/>
              </v:oval>
            </w:pict>
          </mc:Fallback>
        </mc:AlternateContent>
      </w:r>
      <w:r w:rsidR="0049085C">
        <w:rPr>
          <w:noProof/>
        </w:rPr>
        <mc:AlternateContent>
          <mc:Choice Requires="wps">
            <w:drawing>
              <wp:anchor distT="0" distB="0" distL="114300" distR="114300" simplePos="0" relativeHeight="251658296" behindDoc="0" locked="0" layoutInCell="1" allowOverlap="1" wp14:anchorId="03D7EB80" wp14:editId="6713202F">
                <wp:simplePos x="0" y="0"/>
                <wp:positionH relativeFrom="column">
                  <wp:posOffset>807085</wp:posOffset>
                </wp:positionH>
                <wp:positionV relativeFrom="paragraph">
                  <wp:posOffset>31560</wp:posOffset>
                </wp:positionV>
                <wp:extent cx="9098915" cy="308676"/>
                <wp:effectExtent l="0" t="0" r="26035" b="15240"/>
                <wp:wrapNone/>
                <wp:docPr id="47" name="Rectangle: Rounded Corners 46">
                  <a:extLst xmlns:a="http://schemas.openxmlformats.org/drawingml/2006/main">
                    <a:ext uri="{FF2B5EF4-FFF2-40B4-BE49-F238E27FC236}">
                      <a16:creationId xmlns:a16="http://schemas.microsoft.com/office/drawing/2014/main" id="{7B3898D5-0CF3-D3B2-1795-EA892A107C13}"/>
                    </a:ext>
                  </a:extLst>
                </wp:docPr>
                <wp:cNvGraphicFramePr/>
                <a:graphic xmlns:a="http://schemas.openxmlformats.org/drawingml/2006/main">
                  <a:graphicData uri="http://schemas.microsoft.com/office/word/2010/wordprocessingShape">
                    <wps:wsp>
                      <wps:cNvSpPr/>
                      <wps:spPr>
                        <a:xfrm>
                          <a:off x="0" y="0"/>
                          <a:ext cx="9098915" cy="308676"/>
                        </a:xfrm>
                        <a:prstGeom prst="roundRect">
                          <a:avLst/>
                        </a:prstGeom>
                        <a:solidFill>
                          <a:sysClr val="window" lastClr="FFFFFF"/>
                        </a:solidFill>
                        <a:ln w="19050" cap="flat" cmpd="sng" algn="ctr">
                          <a:solidFill>
                            <a:sysClr val="window" lastClr="FFFFFF"/>
                          </a:solidFill>
                          <a:prstDash val="solid"/>
                          <a:miter lim="800000"/>
                        </a:ln>
                        <a:effectLst/>
                      </wps:spPr>
                      <wps:txbx>
                        <w:txbxContent>
                          <w:p w14:paraId="22142244" w14:textId="1C49A0F1" w:rsidR="0049085C" w:rsidRPr="0049085C" w:rsidRDefault="0049085C" w:rsidP="0049085C">
                            <w:pPr>
                              <w:jc w:val="center"/>
                              <w:rPr>
                                <w:rFonts w:ascii="Aptos" w:eastAsia="+mn-ea" w:hAnsi="Aptos" w:cs="+mn-cs"/>
                                <w:b/>
                                <w:i/>
                                <w:color w:val="156082"/>
                                <w:kern w:val="24"/>
                              </w:rPr>
                            </w:pPr>
                            <w:r>
                              <w:rPr>
                                <w:rFonts w:ascii="Aptos" w:eastAsia="+mn-ea" w:hAnsi="Aptos" w:cs="+mn-cs"/>
                                <w:b/>
                                <w:i/>
                                <w:color w:val="156082"/>
                                <w:kern w:val="24"/>
                              </w:rPr>
                              <w:t>As Required</w:t>
                            </w:r>
                          </w:p>
                        </w:txbxContent>
                      </wps:txbx>
                      <wps:bodyPr rtlCol="0" anchor="ctr">
                        <a:noAutofit/>
                      </wps:bodyPr>
                    </wps:wsp>
                  </a:graphicData>
                </a:graphic>
                <wp14:sizeRelV relativeFrom="margin">
                  <wp14:pctHeight>0</wp14:pctHeight>
                </wp14:sizeRelV>
              </wp:anchor>
            </w:drawing>
          </mc:Choice>
          <mc:Fallback>
            <w:pict>
              <v:roundrect w14:anchorId="03D7EB80" id="Rectangle: Rounded Corners 46" o:spid="_x0000_s1054" style="position:absolute;margin-left:63.55pt;margin-top:2.5pt;width:716.45pt;height:24.3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f3wEAAN4DAAAOAAAAZHJzL2Uyb0RvYy54bWysU02P2yAQvVfqf0DcGzupNk2iOKtqo/RS&#10;tatu9wcQDDYSMIghsfPvO5Bs0m1vq+WAZ4D5eG+e1/ejs+yoIhrwDZ9Oas6Ul9Aa3zX8+ffu04Iz&#10;TMK3woJXDT8p5Pebjx/WQ1ipGfRgWxUZJfG4GkLD+5TCqqpQ9soJnEBQni41RCcSubGr2igGyu5s&#10;NavreTVAbEMEqRDpdHu+5JuSX2sl00+tUSVmG069pbLHsu/zXm3WYtVFEXojL22IN3ThhPFU9Jpq&#10;K5Jgh2j+S+WMjICg00SCq0BrI1XBQGim9T9onnoRVMFC5GC40oTvl1b+OD6Fx0g0DAFXSGZGMero&#10;8pf6Y2Mh63QlS42JSTpc1svFcnrHmaS7z/Vi/mWe2axu0SFi+qbAsWw0PMLBt79oIoUocfyO6fz+&#10;5V2uiGBNuzPWFueEDzayo6Dh0cxbGDizAhMdNnxX1qXkqzDr2UBaXNZ3NHEpSFXaikSmC23D0Xec&#10;CduRXGWKpZdX0fi2ohnEVmB/7rZkPIvLmUQKt8Y1fFHndWnZ+gxRFY1eqLiNIFtp3I/MUMezRQ7J&#10;R3toT4+RxWQf4Cxo4WUPxMYLFA9fDwm0KdTeQmgu2SERlQldBJ9V+rdfXt1+y80fAAAA//8DAFBL&#10;AwQUAAYACAAAACEAm2fM1twAAAAJAQAADwAAAGRycy9kb3ducmV2LnhtbExPTWvCQBC9F/oflin0&#10;VjcqphKzERV6aKFQraDHNTsmwexsyO5q+u87ntrbvHmP95EvB9uKK/a+caRgPEpAIJXONFQp2H+/&#10;vcxB+KDJ6NYRKvhBD8vi8SHXmXE32uJ1FyrBJuQzraAOocuk9GWNVvuR65CYO7ve6sCwr6Tp9Y3N&#10;bSsnSZJKqxvihFp3uKmxvOyiZZf11zl+OKTjZn94v8Qjxc/5VKnnp2G1ABFwCH9iuNfn6lBwp5OL&#10;ZLxoGU9exyxVMONJd36WJnyd+DFNQRa5/L+g+AUAAP//AwBQSwECLQAUAAYACAAAACEAtoM4kv4A&#10;AADhAQAAEwAAAAAAAAAAAAAAAAAAAAAAW0NvbnRlbnRfVHlwZXNdLnhtbFBLAQItABQABgAIAAAA&#10;IQA4/SH/1gAAAJQBAAALAAAAAAAAAAAAAAAAAC8BAABfcmVscy8ucmVsc1BLAQItABQABgAIAAAA&#10;IQBuJX+f3wEAAN4DAAAOAAAAAAAAAAAAAAAAAC4CAABkcnMvZTJvRG9jLnhtbFBLAQItABQABgAI&#10;AAAAIQCbZ8zW3AAAAAkBAAAPAAAAAAAAAAAAAAAAADkEAABkcnMvZG93bnJldi54bWxQSwUGAAAA&#10;AAQABADzAAAAQgUAAAAA&#10;" fillcolor="window" strokecolor="window" strokeweight="1.5pt">
                <v:stroke joinstyle="miter"/>
                <v:textbox>
                  <w:txbxContent>
                    <w:p w14:paraId="22142244" w14:textId="1C49A0F1" w:rsidR="0049085C" w:rsidRPr="0049085C" w:rsidRDefault="0049085C" w:rsidP="0049085C">
                      <w:pPr>
                        <w:jc w:val="center"/>
                        <w:rPr>
                          <w:rFonts w:ascii="Aptos" w:eastAsia="+mn-ea" w:hAnsi="Aptos" w:cs="+mn-cs"/>
                          <w:b/>
                          <w:i/>
                          <w:color w:val="156082"/>
                          <w:kern w:val="24"/>
                        </w:rPr>
                      </w:pPr>
                      <w:r>
                        <w:rPr>
                          <w:rFonts w:ascii="Aptos" w:eastAsia="+mn-ea" w:hAnsi="Aptos" w:cs="+mn-cs"/>
                          <w:b/>
                          <w:i/>
                          <w:color w:val="156082"/>
                          <w:kern w:val="24"/>
                        </w:rPr>
                        <w:t>As Required</w:t>
                      </w:r>
                    </w:p>
                  </w:txbxContent>
                </v:textbox>
              </v:roundrect>
            </w:pict>
          </mc:Fallback>
        </mc:AlternateContent>
      </w:r>
      <w:r w:rsidR="0049085C">
        <w:rPr>
          <w:noProof/>
        </w:rPr>
        <w:drawing>
          <wp:anchor distT="0" distB="0" distL="114300" distR="114300" simplePos="0" relativeHeight="251658299" behindDoc="0" locked="0" layoutInCell="1" allowOverlap="1" wp14:anchorId="2251D6C4" wp14:editId="651B9405">
            <wp:simplePos x="0" y="0"/>
            <wp:positionH relativeFrom="column">
              <wp:posOffset>7828915</wp:posOffset>
            </wp:positionH>
            <wp:positionV relativeFrom="paragraph">
              <wp:posOffset>451485</wp:posOffset>
            </wp:positionV>
            <wp:extent cx="391160" cy="391160"/>
            <wp:effectExtent l="0" t="0" r="8890" b="0"/>
            <wp:wrapNone/>
            <wp:docPr id="16" name="Graphic 15" descr="Downstairs with solid fill">
              <a:extLst xmlns:a="http://schemas.openxmlformats.org/drawingml/2006/main">
                <a:ext uri="{FF2B5EF4-FFF2-40B4-BE49-F238E27FC236}">
                  <a16:creationId xmlns:a16="http://schemas.microsoft.com/office/drawing/2014/main" id="{948581E2-EC18-49DA-2C9C-8EE98ED87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Downstairs with solid fill">
                      <a:extLst>
                        <a:ext uri="{FF2B5EF4-FFF2-40B4-BE49-F238E27FC236}">
                          <a16:creationId xmlns:a16="http://schemas.microsoft.com/office/drawing/2014/main" id="{948581E2-EC18-49DA-2C9C-8EE98ED87DC3}"/>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91160" cy="391160"/>
                    </a:xfrm>
                    <a:prstGeom prst="rect">
                      <a:avLst/>
                    </a:prstGeom>
                  </pic:spPr>
                </pic:pic>
              </a:graphicData>
            </a:graphic>
          </wp:anchor>
        </w:drawing>
      </w:r>
      <w:r w:rsidR="0049085C">
        <w:rPr>
          <w:noProof/>
        </w:rPr>
        <w:drawing>
          <wp:anchor distT="0" distB="0" distL="114300" distR="114300" simplePos="0" relativeHeight="251658298" behindDoc="0" locked="0" layoutInCell="1" allowOverlap="1" wp14:anchorId="32B761A6" wp14:editId="6EFFC453">
            <wp:simplePos x="0" y="0"/>
            <wp:positionH relativeFrom="column">
              <wp:posOffset>5563235</wp:posOffset>
            </wp:positionH>
            <wp:positionV relativeFrom="paragraph">
              <wp:posOffset>481965</wp:posOffset>
            </wp:positionV>
            <wp:extent cx="330835" cy="330835"/>
            <wp:effectExtent l="0" t="0" r="0" b="0"/>
            <wp:wrapNone/>
            <wp:docPr id="51" name="Graphic 50" descr="Magnifying glass with solid fill">
              <a:extLst xmlns:a="http://schemas.openxmlformats.org/drawingml/2006/main">
                <a:ext uri="{FF2B5EF4-FFF2-40B4-BE49-F238E27FC236}">
                  <a16:creationId xmlns:a16="http://schemas.microsoft.com/office/drawing/2014/main" id="{DC6B4386-6F9C-E26A-C55C-E9ACCF3D5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descr="Magnifying glass with solid fill">
                      <a:extLst>
                        <a:ext uri="{FF2B5EF4-FFF2-40B4-BE49-F238E27FC236}">
                          <a16:creationId xmlns:a16="http://schemas.microsoft.com/office/drawing/2014/main" id="{DC6B4386-6F9C-E26A-C55C-E9ACCF3D534C}"/>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330835" cy="330835"/>
                    </a:xfrm>
                    <a:prstGeom prst="rect">
                      <a:avLst/>
                    </a:prstGeom>
                  </pic:spPr>
                </pic:pic>
              </a:graphicData>
            </a:graphic>
          </wp:anchor>
        </w:drawing>
      </w:r>
      <w:r w:rsidR="0049085C">
        <w:rPr>
          <w:noProof/>
        </w:rPr>
        <mc:AlternateContent>
          <mc:Choice Requires="wps">
            <w:drawing>
              <wp:anchor distT="0" distB="0" distL="114300" distR="114300" simplePos="0" relativeHeight="251658295" behindDoc="0" locked="0" layoutInCell="1" allowOverlap="1" wp14:anchorId="4E30B70C" wp14:editId="5E980A69">
                <wp:simplePos x="0" y="0"/>
                <wp:positionH relativeFrom="column">
                  <wp:posOffset>6095365</wp:posOffset>
                </wp:positionH>
                <wp:positionV relativeFrom="paragraph">
                  <wp:posOffset>481965</wp:posOffset>
                </wp:positionV>
                <wp:extent cx="1576070" cy="342900"/>
                <wp:effectExtent l="0" t="0" r="5080" b="0"/>
                <wp:wrapNone/>
                <wp:docPr id="46" name="Rectangle: Rounded Corners 45">
                  <a:extLst xmlns:a="http://schemas.openxmlformats.org/drawingml/2006/main">
                    <a:ext uri="{FF2B5EF4-FFF2-40B4-BE49-F238E27FC236}">
                      <a16:creationId xmlns:a16="http://schemas.microsoft.com/office/drawing/2014/main" id="{98B6B0FB-AC32-5283-08A2-ACCC7E1FC0E7}"/>
                    </a:ext>
                  </a:extLst>
                </wp:docPr>
                <wp:cNvGraphicFramePr/>
                <a:graphic xmlns:a="http://schemas.openxmlformats.org/drawingml/2006/main">
                  <a:graphicData uri="http://schemas.microsoft.com/office/word/2010/wordprocessingShape">
                    <wps:wsp>
                      <wps:cNvSpPr/>
                      <wps:spPr>
                        <a:xfrm>
                          <a:off x="0" y="0"/>
                          <a:ext cx="1576070" cy="342900"/>
                        </a:xfrm>
                        <a:prstGeom prst="roundRect">
                          <a:avLst/>
                        </a:prstGeom>
                        <a:solidFill>
                          <a:sysClr val="window" lastClr="FFFFFF">
                            <a:lumMod val="85000"/>
                          </a:sysClr>
                        </a:solidFill>
                        <a:ln w="19050" cap="flat" cmpd="sng" algn="ctr">
                          <a:noFill/>
                          <a:prstDash val="solid"/>
                          <a:miter lim="800000"/>
                        </a:ln>
                        <a:effectLst/>
                      </wps:spPr>
                      <wps:txbx>
                        <w:txbxContent>
                          <w:p w14:paraId="22D6B616" w14:textId="77777777" w:rsidR="0049085C" w:rsidRDefault="0049085C" w:rsidP="0049085C">
                            <w:pPr>
                              <w:jc w:val="center"/>
                              <w:rPr>
                                <w:rFonts w:ascii="Aptos" w:eastAsia="+mn-ea" w:hAnsi="Aptos" w:cs="+mn-cs"/>
                                <w:b/>
                                <w:color w:val="156082"/>
                                <w:kern w:val="24"/>
                                <w:sz w:val="22"/>
                                <w:szCs w:val="22"/>
                              </w:rPr>
                            </w:pPr>
                            <w:r>
                              <w:rPr>
                                <w:rFonts w:ascii="Aptos" w:eastAsia="+mn-ea" w:hAnsi="Aptos" w:cs="+mn-cs"/>
                                <w:b/>
                                <w:color w:val="156082"/>
                                <w:kern w:val="24"/>
                                <w:sz w:val="22"/>
                                <w:szCs w:val="22"/>
                              </w:rPr>
                              <w:t>Annual review process</w:t>
                            </w:r>
                          </w:p>
                        </w:txbxContent>
                      </wps:txbx>
                      <wps:bodyPr rtlCol="0" anchor="ctr"/>
                    </wps:wsp>
                  </a:graphicData>
                </a:graphic>
              </wp:anchor>
            </w:drawing>
          </mc:Choice>
          <mc:Fallback>
            <w:pict>
              <v:roundrect w14:anchorId="4E30B70C" id="Rectangle: Rounded Corners 45" o:spid="_x0000_s1055" style="position:absolute;margin-left:479.95pt;margin-top:37.95pt;width:124.1pt;height:27pt;z-index:2516582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5L4QEAAKwDAAAOAAAAZHJzL2Uyb0RvYy54bWysU8tu2zAQvBfoPxC815LdOrENyznEcC99&#10;BE3zATRJWQRILsGlLfnvu6QduY9bUB0oPlazM8PR+mFwlp10RAO+4dNJzZn2EpTxh4a//Nx9WHCG&#10;SXglLHjd8LNG/rB5/27dh5WeQQdW6cgIxOOqDw3vUgqrqkLZaSdwAkF7OmwhOpFoGQ+ViqIndGer&#10;WV3fVT1EFSJIjUi728sh3xT8ttUyfW9b1InZhhO3VMZYxn0eq81arA5RhM7IKw3xBhZOGE9NR6it&#10;SIIdo/kHyhkZAaFNEwmugrY1UhcNpGZa/6XmuRNBFy1kDobRJvx/sPLb6Tk8RbKhD7hCmmYVQxtd&#10;fhM/NhSzzqNZekhM0uZ0fn9X35Onks4+fpot6+Jmdfs6REyfNTiWJw2PcPTqB91IMUqcvmCitlT/&#10;Wpc7Ilijdsbasjjjo43sJOjy6M4V9JxZgYk2G74rT8GyR/cV1KVuMa9HIli+Lz3+wLWe9SRgWc8z&#10;fUGxa61INHVBNRz9gTNhD5RnmWJp4CFTKlnJZLcCu0u3AnsJkTOJkmyNa/iCKIwkrM9SdMniVfLN&#10;6jxLw35ghhrPlhkpb+1BnZ8ii8k+wiW4wssOSHVmlF3LVRSJou0a35y539el6vaTbX4BAAD//wMA&#10;UEsDBBQABgAIAAAAIQAy6EgP3gAAAAsBAAAPAAAAZHJzL2Rvd25yZXYueG1sTI9PS8QwEMXvgt8h&#10;jODNTbawf1qbLrKgN0F3BfE2bWJbbCahye5WP73Tk55mhvd483vlbnKDONsx9p40LBcKhKXGm55a&#10;DW/Hx7stiJiQDA6erIZvG2FXXV+VWBh/oVd7PqRWcAjFAjV0KYVCyth01mFc+GCJtU8/Okx8jq00&#10;I1443A0yU2otHfbEHzoMdt/Z5utwchryGPDJZe/1/kc95+3LxzrEDWp9ezM93INIdkp/ZpjxGR0q&#10;Zqr9iUwUA2es8pytGjYrnrMhU9sliHreWJJVKf93qH4BAAD//wMAUEsBAi0AFAAGAAgAAAAhALaD&#10;OJL+AAAA4QEAABMAAAAAAAAAAAAAAAAAAAAAAFtDb250ZW50X1R5cGVzXS54bWxQSwECLQAUAAYA&#10;CAAAACEAOP0h/9YAAACUAQAACwAAAAAAAAAAAAAAAAAvAQAAX3JlbHMvLnJlbHNQSwECLQAUAAYA&#10;CAAAACEAeWg+S+EBAACsAwAADgAAAAAAAAAAAAAAAAAuAgAAZHJzL2Uyb0RvYy54bWxQSwECLQAU&#10;AAYACAAAACEAMuhID94AAAALAQAADwAAAAAAAAAAAAAAAAA7BAAAZHJzL2Rvd25yZXYueG1sUEsF&#10;BgAAAAAEAAQA8wAAAEYFAAAAAA==&#10;" fillcolor="#d9d9d9" stroked="f" strokeweight="1.5pt">
                <v:stroke joinstyle="miter"/>
                <v:textbox>
                  <w:txbxContent>
                    <w:p w14:paraId="22D6B616" w14:textId="77777777" w:rsidR="0049085C" w:rsidRDefault="0049085C" w:rsidP="0049085C">
                      <w:pPr>
                        <w:jc w:val="center"/>
                        <w:rPr>
                          <w:rFonts w:ascii="Aptos" w:eastAsia="+mn-ea" w:hAnsi="Aptos" w:cs="+mn-cs"/>
                          <w:b/>
                          <w:color w:val="156082"/>
                          <w:kern w:val="24"/>
                          <w:sz w:val="22"/>
                          <w:szCs w:val="22"/>
                        </w:rPr>
                      </w:pPr>
                      <w:r>
                        <w:rPr>
                          <w:rFonts w:ascii="Aptos" w:eastAsia="+mn-ea" w:hAnsi="Aptos" w:cs="+mn-cs"/>
                          <w:b/>
                          <w:color w:val="156082"/>
                          <w:kern w:val="24"/>
                          <w:sz w:val="22"/>
                          <w:szCs w:val="22"/>
                        </w:rPr>
                        <w:t>Annual review process</w:t>
                      </w:r>
                    </w:p>
                  </w:txbxContent>
                </v:textbox>
              </v:roundrect>
            </w:pict>
          </mc:Fallback>
        </mc:AlternateContent>
      </w:r>
      <w:r w:rsidR="0049085C">
        <w:rPr>
          <w:noProof/>
        </w:rPr>
        <mc:AlternateContent>
          <mc:Choice Requires="wps">
            <w:drawing>
              <wp:anchor distT="0" distB="0" distL="114300" distR="114300" simplePos="0" relativeHeight="251658294" behindDoc="0" locked="0" layoutInCell="1" allowOverlap="1" wp14:anchorId="5A91CA2D" wp14:editId="545BBE15">
                <wp:simplePos x="0" y="0"/>
                <wp:positionH relativeFrom="column">
                  <wp:posOffset>5462905</wp:posOffset>
                </wp:positionH>
                <wp:positionV relativeFrom="paragraph">
                  <wp:posOffset>413385</wp:posOffset>
                </wp:positionV>
                <wp:extent cx="539750" cy="503555"/>
                <wp:effectExtent l="0" t="0" r="0" b="0"/>
                <wp:wrapNone/>
                <wp:docPr id="44" name="Oval 43">
                  <a:extLst xmlns:a="http://schemas.openxmlformats.org/drawingml/2006/main">
                    <a:ext uri="{FF2B5EF4-FFF2-40B4-BE49-F238E27FC236}">
                      <a16:creationId xmlns:a16="http://schemas.microsoft.com/office/drawing/2014/main" id="{3875CAC5-C31D-02D4-8E87-61DE6E370D58}"/>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ysClr val="window" lastClr="FFFFFF"/>
                        </a:solidFill>
                        <a:ln w="19050" cap="flat" cmpd="sng" algn="ctr">
                          <a:noFill/>
                          <a:prstDash val="solid"/>
                          <a:miter lim="800000"/>
                        </a:ln>
                        <a:effectLst/>
                      </wps:spPr>
                      <wps:bodyPr rtlCol="0" anchor="ctr"/>
                    </wps:wsp>
                  </a:graphicData>
                </a:graphic>
              </wp:anchor>
            </w:drawing>
          </mc:Choice>
          <mc:Fallback>
            <w:pict>
              <v:oval w14:anchorId="7DAD6792" id="Oval 43" o:spid="_x0000_s1026" style="position:absolute;margin-left:430.15pt;margin-top:32.55pt;width:42.5pt;height:39.65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dxAEAAHUDAAAOAAAAZHJzL2Uyb0RvYy54bWysU02P2yAQvVfqf0DcG3t35XbXirOHjdJL&#10;1a607Q+YxdhGAgYxNE7+fQfsJv24VeWAYRhm3ns8bx9PzoqjjmTQd/JmU0uhvcLe+LGT374e3t1L&#10;QQl8Dxa97uRZk3zcvX2znUOrb3FC2+souIindg6dnFIKbVWRmrQD2mDQng8HjA4Sb+NY9RFmru5s&#10;dVvX76sZYx8iKk3E0f1yKHel/jBolb4MA+kkbCcZWypzLPNrnqvdFtoxQpiMWmHAP6BwYDw3vZTa&#10;QwLxPZq/SjmjIhIOaaPQVTgMRunCgdnc1H+weZkg6MKFxaFwkYn+X1n1+fgSniPLMAdqiZeZxWmI&#10;Ln8ZnzgVsc4XsfQpCcXB5u7hQ8OSKj5q6rumabKY1fVyiJQ+anQiLzqprTWBMh1o4fiJ0pL9MyuH&#10;Ca3pD8basjnTk43iCPxy/OA9zlJYoMTBTh7KWBv+ds16MbMRH+qCDdhSg4XEMF3oO0l+lALsyF5V&#10;KRYsHnPH4oOMZQ80LU1L2cUgziR2qTWuk/d1Hmtn6zNSXXy2MrrKmFev2J+fo4jJPuHiQPBqQmaQ&#10;22cFcha/bVFu9WE2z6/7knX9W3Y/AAAA//8DAFBLAwQUAAYACAAAACEAq4AoTN4AAAAKAQAADwAA&#10;AGRycy9kb3ducmV2LnhtbEyPwU7DMAyG70i8Q+RJ3Fg6llVt13RCSBwBrXDhljWhrdY4VZKt4e0x&#10;Jzja/vT7++tDshO7Gh9GhxI26wyYwc7pEXsJH+/P9wWwEBVqNTk0Er5NgENze1OrSrsFj+baxp5R&#10;CIZKSRhinCvOQzcYq8LazQbp9uW8VZFG33Pt1ULhduIPWZZzq0akD4OazdNgunN7sRK6/rXwbXkc&#10;t+eXt/ApVExpKaW8W6XHPbBoUvyD4Vef1KEhp5O7oA5sklDk2ZZQCfluA4yAUuxocSJSCAG8qfn/&#10;Cs0PAAAA//8DAFBLAQItABQABgAIAAAAIQC2gziS/gAAAOEBAAATAAAAAAAAAAAAAAAAAAAAAABb&#10;Q29udGVudF9UeXBlc10ueG1sUEsBAi0AFAAGAAgAAAAhADj9If/WAAAAlAEAAAsAAAAAAAAAAAAA&#10;AAAALwEAAF9yZWxzLy5yZWxzUEsBAi0AFAAGAAgAAAAhAGSS1t3EAQAAdQMAAA4AAAAAAAAAAAAA&#10;AAAALgIAAGRycy9lMm9Eb2MueG1sUEsBAi0AFAAGAAgAAAAhAKuAKEzeAAAACgEAAA8AAAAAAAAA&#10;AAAAAAAAHgQAAGRycy9kb3ducmV2LnhtbFBLBQYAAAAABAAEAPMAAAApBQAAAAA=&#10;" fillcolor="window" stroked="f" strokeweight="1.5pt">
                <v:stroke joinstyle="miter"/>
              </v:oval>
            </w:pict>
          </mc:Fallback>
        </mc:AlternateContent>
      </w:r>
      <w:r w:rsidR="0049085C">
        <w:rPr>
          <w:noProof/>
        </w:rPr>
        <mc:AlternateContent>
          <mc:Choice Requires="wps">
            <w:drawing>
              <wp:anchor distT="0" distB="0" distL="114300" distR="114300" simplePos="0" relativeHeight="251658290" behindDoc="0" locked="0" layoutInCell="1" allowOverlap="1" wp14:anchorId="0F8FC30E" wp14:editId="175638D8">
                <wp:simplePos x="0" y="0"/>
                <wp:positionH relativeFrom="column">
                  <wp:posOffset>807085</wp:posOffset>
                </wp:positionH>
                <wp:positionV relativeFrom="paragraph">
                  <wp:posOffset>407035</wp:posOffset>
                </wp:positionV>
                <wp:extent cx="539750" cy="503555"/>
                <wp:effectExtent l="0" t="0" r="0" b="0"/>
                <wp:wrapNone/>
                <wp:docPr id="1527339802" name="Oval 28"/>
                <wp:cNvGraphicFramePr/>
                <a:graphic xmlns:a="http://schemas.openxmlformats.org/drawingml/2006/main">
                  <a:graphicData uri="http://schemas.microsoft.com/office/word/2010/wordprocessingShape">
                    <wps:wsp>
                      <wps:cNvSpPr/>
                      <wps:spPr>
                        <a:xfrm>
                          <a:off x="0" y="0"/>
                          <a:ext cx="539750" cy="503555"/>
                        </a:xfrm>
                        <a:prstGeom prst="ellipse">
                          <a:avLst/>
                        </a:prstGeom>
                        <a:solidFill>
                          <a:sysClr val="window" lastClr="FFFFFF"/>
                        </a:solidFill>
                        <a:ln w="19050" cap="flat" cmpd="sng" algn="ctr">
                          <a:noFill/>
                          <a:prstDash val="solid"/>
                          <a:miter lim="800000"/>
                        </a:ln>
                        <a:effectLst/>
                      </wps:spPr>
                      <wps:bodyPr rtlCol="0" anchor="ctr"/>
                    </wps:wsp>
                  </a:graphicData>
                </a:graphic>
              </wp:anchor>
            </w:drawing>
          </mc:Choice>
          <mc:Fallback>
            <w:pict>
              <v:oval w14:anchorId="1C9CED57" id="Oval 28" o:spid="_x0000_s1026" style="position:absolute;margin-left:63.55pt;margin-top:32.05pt;width:42.5pt;height:39.6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dxAEAAHUDAAAOAAAAZHJzL2Uyb0RvYy54bWysU02P2yAQvVfqf0DcG3t35XbXirOHjdJL&#10;1a607Q+YxdhGAgYxNE7+fQfsJv24VeWAYRhm3ns8bx9PzoqjjmTQd/JmU0uhvcLe+LGT374e3t1L&#10;QQl8Dxa97uRZk3zcvX2znUOrb3FC2+souIindg6dnFIKbVWRmrQD2mDQng8HjA4Sb+NY9RFmru5s&#10;dVvX76sZYx8iKk3E0f1yKHel/jBolb4MA+kkbCcZWypzLPNrnqvdFtoxQpiMWmHAP6BwYDw3vZTa&#10;QwLxPZq/SjmjIhIOaaPQVTgMRunCgdnc1H+weZkg6MKFxaFwkYn+X1n1+fgSniPLMAdqiZeZxWmI&#10;Ln8ZnzgVsc4XsfQpCcXB5u7hQ8OSKj5q6rumabKY1fVyiJQ+anQiLzqprTWBMh1o4fiJ0pL9MyuH&#10;Ca3pD8basjnTk43iCPxy/OA9zlJYoMTBTh7KWBv+ds16MbMRH+qCDdhSg4XEMF3oO0l+lALsyF5V&#10;KRYsHnPH4oOMZQ80LU1L2cUgziR2qTWuk/d1Hmtn6zNSXXy2MrrKmFev2J+fo4jJPuHiQPBqQmaQ&#10;22cFcha/bVFu9WE2z6/7knX9W3Y/AAAA//8DAFBLAwQUAAYACAAAACEARw2XNd0AAAAKAQAADwAA&#10;AGRycy9kb3ducmV2LnhtbEyPQU/DMAyF70j8h8hI3FjarhpbaTohJI6AVrhw85rQVmucKsnW8O8x&#10;JzjZT+/p+XO9T3YSF+PD6EhBvspAGOqcHqlX8PH+fLcFESKSxsmRUfBtAuyb66saK+0WOphLG3vB&#10;JRQqVDDEOFdShm4wFsPKzYbY+3LeYmTpe6k9LlxuJ1lk2UZaHIkvDDibp8F0p/ZsFXT969a3u8O4&#10;Pr28hc8SY0rLTqnbm/T4ACKaFP/C8IvP6NAw09GdSQcxsS7uc44q2JQ8OVDkBS9Hdsp1CbKp5f8X&#10;mh8AAAD//wMAUEsBAi0AFAAGAAgAAAAhALaDOJL+AAAA4QEAABMAAAAAAAAAAAAAAAAAAAAAAFtD&#10;b250ZW50X1R5cGVzXS54bWxQSwECLQAUAAYACAAAACEAOP0h/9YAAACUAQAACwAAAAAAAAAAAAAA&#10;AAAvAQAAX3JlbHMvLnJlbHNQSwECLQAUAAYACAAAACEAZJLW3cQBAAB1AwAADgAAAAAAAAAAAAAA&#10;AAAuAgAAZHJzL2Uyb0RvYy54bWxQSwECLQAUAAYACAAAACEARw2XNd0AAAAKAQAADwAAAAAAAAAA&#10;AAAAAAAeBAAAZHJzL2Rvd25yZXYueG1sUEsFBgAAAAAEAAQA8wAAACgFAAAAAA==&#10;" fillcolor="window" stroked="f" strokeweight="1.5pt">
                <v:stroke joinstyle="miter"/>
              </v:oval>
            </w:pict>
          </mc:Fallback>
        </mc:AlternateContent>
      </w:r>
      <w:r w:rsidR="0049085C">
        <w:rPr>
          <w:noProof/>
        </w:rPr>
        <mc:AlternateContent>
          <mc:Choice Requires="wps">
            <w:drawing>
              <wp:anchor distT="0" distB="0" distL="114300" distR="114300" simplePos="0" relativeHeight="251658289" behindDoc="0" locked="0" layoutInCell="1" allowOverlap="1" wp14:anchorId="5DD45D27" wp14:editId="4C348EC7">
                <wp:simplePos x="0" y="0"/>
                <wp:positionH relativeFrom="column">
                  <wp:posOffset>8322310</wp:posOffset>
                </wp:positionH>
                <wp:positionV relativeFrom="paragraph">
                  <wp:posOffset>467995</wp:posOffset>
                </wp:positionV>
                <wp:extent cx="1576070" cy="342900"/>
                <wp:effectExtent l="0" t="0" r="5080" b="0"/>
                <wp:wrapNone/>
                <wp:docPr id="18" name="Rectangle: Rounded Corners 17">
                  <a:extLst xmlns:a="http://schemas.openxmlformats.org/drawingml/2006/main">
                    <a:ext uri="{FF2B5EF4-FFF2-40B4-BE49-F238E27FC236}">
                      <a16:creationId xmlns:a16="http://schemas.microsoft.com/office/drawing/2014/main" id="{4A90053B-E441-35DB-3606-AD898B40D69C}"/>
                    </a:ext>
                  </a:extLst>
                </wp:docPr>
                <wp:cNvGraphicFramePr/>
                <a:graphic xmlns:a="http://schemas.openxmlformats.org/drawingml/2006/main">
                  <a:graphicData uri="http://schemas.microsoft.com/office/word/2010/wordprocessingShape">
                    <wps:wsp>
                      <wps:cNvSpPr/>
                      <wps:spPr>
                        <a:xfrm>
                          <a:off x="0" y="0"/>
                          <a:ext cx="1576070" cy="342900"/>
                        </a:xfrm>
                        <a:prstGeom prst="roundRect">
                          <a:avLst/>
                        </a:prstGeom>
                        <a:solidFill>
                          <a:sysClr val="window" lastClr="FFFFFF">
                            <a:lumMod val="85000"/>
                          </a:sysClr>
                        </a:solidFill>
                        <a:ln w="19050" cap="flat" cmpd="sng" algn="ctr">
                          <a:noFill/>
                          <a:prstDash val="solid"/>
                          <a:miter lim="800000"/>
                        </a:ln>
                        <a:effectLst/>
                      </wps:spPr>
                      <wps:txbx>
                        <w:txbxContent>
                          <w:p w14:paraId="69209F5B" w14:textId="77777777" w:rsidR="0049085C" w:rsidRDefault="0049085C" w:rsidP="0049085C">
                            <w:pPr>
                              <w:jc w:val="center"/>
                              <w:rPr>
                                <w:rFonts w:ascii="Aptos" w:eastAsia="+mn-ea" w:hAnsi="Aptos" w:cs="+mn-cs"/>
                                <w:b/>
                                <w:color w:val="156082"/>
                                <w:kern w:val="24"/>
                                <w:sz w:val="23"/>
                                <w:szCs w:val="23"/>
                              </w:rPr>
                            </w:pPr>
                            <w:r>
                              <w:rPr>
                                <w:rFonts w:ascii="Aptos" w:eastAsia="+mn-ea" w:hAnsi="Aptos" w:cs="+mn-cs"/>
                                <w:b/>
                                <w:color w:val="156082"/>
                                <w:kern w:val="24"/>
                                <w:sz w:val="23"/>
                                <w:szCs w:val="23"/>
                              </w:rPr>
                              <w:t>De-commissioning</w:t>
                            </w:r>
                          </w:p>
                        </w:txbxContent>
                      </wps:txbx>
                      <wps:bodyPr rtlCol="0" anchor="ctr"/>
                    </wps:wsp>
                  </a:graphicData>
                </a:graphic>
              </wp:anchor>
            </w:drawing>
          </mc:Choice>
          <mc:Fallback>
            <w:pict>
              <v:roundrect w14:anchorId="5DD45D27" id="Rectangle: Rounded Corners 17" o:spid="_x0000_s1056" style="position:absolute;margin-left:655.3pt;margin-top:36.85pt;width:124.1pt;height:27pt;z-index:251658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fe4AEAAKwDAAAOAAAAZHJzL2Uyb0RvYy54bWysU8tu2zAQvBfoPxC815KdOnEEyznEcC99&#10;BE37ATRJWQRILsGlLfnvu6RduY9bUR0oPlazM8PR+ml0lp10RAO+5fNZzZn2EpTxh5Z//7Z7t+IM&#10;k/BKWPC65WeN/Gnz9s16CI1eQA9W6cgIxGMzhJb3KYWmqlD22gmcQdCeDjuITiRaxkOlohgI3dlq&#10;Udf31QBRhQhSI9Lu9nLINwW/67RMX7oOdWK25cQtlTGWcZ/HarMWzSGK0Bt5pSH+gYUTxlPTCWor&#10;kmDHaP6CckZGQOjSTIKroOuM1EUDqZnXf6h57UXQRQuZg2GyCf8frPx8eg0vkWwYAjZI06xi7KLL&#10;b+LHxmLWeTJLj4lJ2pwvH+7rB/JU0tnd+8VjXdysbl+HiOmDBsfypOURjl59pRspRonTR0zUlup/&#10;1uWOCNaonbG2LM74bCM7Cbo8unMFA2dWYKLNlu/KU7Ds0X0CdalbLeuJCJbvS4/fcK1nAwl4rJeZ&#10;vqDYdVYkmrqgWo7+wJmwB8qzTLE08JAplaxksluB/aVbgb2EyJlESbbGtXxFFCYS1mcpumTxKvlm&#10;dZ6lcT8yQ43vioF5aw/q/BJZTPYZLsEVXvZAqjOj7FquokgUbdf45sz9ui5Vt59s8wMAAP//AwBQ&#10;SwMEFAAGAAgAAAAhAAMfT3PgAAAADAEAAA8AAABkcnMvZG93bnJldi54bWxMj01Lw0AQhu+C/2EZ&#10;wZvdbUqzbZpNkYLeBK2CeJtkt0kw+0F220Z/vdOTvc3LPLwf5XayAzuZMfbeKZjPBDDjGq971yr4&#10;eH96WAGLCZ3GwTuj4MdE2Fa3NyUW2p/dmzntU8vIxMUCFXQphYLz2HTGYpz5YBz9Dn60mEiOLdcj&#10;nsncDjwTIucWe0cJHQaz60zzvT9aBesY8Nlmn/XuV7ys29evPESJSt3fTY8bYMlM6R+GS32qDhV1&#10;qv3R6cgG0ou5yIlVIBcS2IVYLle0pqYrkxJ4VfLrEdUfAAAA//8DAFBLAQItABQABgAIAAAAIQC2&#10;gziS/gAAAOEBAAATAAAAAAAAAAAAAAAAAAAAAABbQ29udGVudF9UeXBlc10ueG1sUEsBAi0AFAAG&#10;AAgAAAAhADj9If/WAAAAlAEAAAsAAAAAAAAAAAAAAAAALwEAAF9yZWxzLy5yZWxzUEsBAi0AFAAG&#10;AAgAAAAhAF01V97gAQAArAMAAA4AAAAAAAAAAAAAAAAALgIAAGRycy9lMm9Eb2MueG1sUEsBAi0A&#10;FAAGAAgAAAAhAAMfT3PgAAAADAEAAA8AAAAAAAAAAAAAAAAAOgQAAGRycy9kb3ducmV2LnhtbFBL&#10;BQYAAAAABAAEAPMAAABHBQAAAAA=&#10;" fillcolor="#d9d9d9" stroked="f" strokeweight="1.5pt">
                <v:stroke joinstyle="miter"/>
                <v:textbox>
                  <w:txbxContent>
                    <w:p w14:paraId="69209F5B" w14:textId="77777777" w:rsidR="0049085C" w:rsidRDefault="0049085C" w:rsidP="0049085C">
                      <w:pPr>
                        <w:jc w:val="center"/>
                        <w:rPr>
                          <w:rFonts w:ascii="Aptos" w:eastAsia="+mn-ea" w:hAnsi="Aptos" w:cs="+mn-cs"/>
                          <w:b/>
                          <w:color w:val="156082"/>
                          <w:kern w:val="24"/>
                          <w:sz w:val="23"/>
                          <w:szCs w:val="23"/>
                        </w:rPr>
                      </w:pPr>
                      <w:r>
                        <w:rPr>
                          <w:rFonts w:ascii="Aptos" w:eastAsia="+mn-ea" w:hAnsi="Aptos" w:cs="+mn-cs"/>
                          <w:b/>
                          <w:color w:val="156082"/>
                          <w:kern w:val="24"/>
                          <w:sz w:val="23"/>
                          <w:szCs w:val="23"/>
                        </w:rPr>
                        <w:t>De-commissioning</w:t>
                      </w:r>
                    </w:p>
                  </w:txbxContent>
                </v:textbox>
              </v:roundrect>
            </w:pict>
          </mc:Fallback>
        </mc:AlternateContent>
      </w:r>
      <w:r w:rsidR="0049085C">
        <w:rPr>
          <w:noProof/>
        </w:rPr>
        <mc:AlternateContent>
          <mc:Choice Requires="wps">
            <w:drawing>
              <wp:anchor distT="0" distB="0" distL="114300" distR="114300" simplePos="0" relativeHeight="251658288" behindDoc="0" locked="0" layoutInCell="1" allowOverlap="1" wp14:anchorId="5783C118" wp14:editId="7AF0D399">
                <wp:simplePos x="0" y="0"/>
                <wp:positionH relativeFrom="column">
                  <wp:posOffset>7723942</wp:posOffset>
                </wp:positionH>
                <wp:positionV relativeFrom="paragraph">
                  <wp:posOffset>407546</wp:posOffset>
                </wp:positionV>
                <wp:extent cx="540000" cy="504000"/>
                <wp:effectExtent l="0" t="0" r="0" b="0"/>
                <wp:wrapNone/>
                <wp:docPr id="19" name="Oval 18">
                  <a:extLst xmlns:a="http://schemas.openxmlformats.org/drawingml/2006/main">
                    <a:ext uri="{FF2B5EF4-FFF2-40B4-BE49-F238E27FC236}">
                      <a16:creationId xmlns:a16="http://schemas.microsoft.com/office/drawing/2014/main" id="{22CD2C76-CAE4-CAE2-01BA-A5C95D273550}"/>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ysClr val="window" lastClr="FFFFFF"/>
                        </a:solidFill>
                        <a:ln w="19050" cap="flat" cmpd="sng" algn="ctr">
                          <a:noFill/>
                          <a:prstDash val="solid"/>
                          <a:miter lim="800000"/>
                        </a:ln>
                        <a:effectLst/>
                      </wps:spPr>
                      <wps:bodyPr rtlCol="0" anchor="ctr"/>
                    </wps:wsp>
                  </a:graphicData>
                </a:graphic>
              </wp:anchor>
            </w:drawing>
          </mc:Choice>
          <mc:Fallback>
            <w:pict>
              <v:oval w14:anchorId="2D66E341" id="Oval 18" o:spid="_x0000_s1026" style="position:absolute;margin-left:608.2pt;margin-top:32.1pt;width:42.5pt;height:39.7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fYwQEAAHUDAAAOAAAAZHJzL2Uyb0RvYy54bWysU01v2zAMvQ/YfxB0b+wWzdAZcXpokF2G&#10;rUC3H8DKki1AEgVRi5N/P0pOk33chukgkxRF8j09bx6P3omDTmQx9PJ21Uqhg8LBhrGX37/tbx6k&#10;oAxhAIdB9/KkST5u37/bzLHTdzihG3QSXCRQN8deTjnHrmlITdoDrTDqwIcGk4fMbhqbIcHM1b1r&#10;7tr2QzNjGmJCpYk4ulsO5bbWN0ar/NUY0lm4XvJsue6p7q9lb7Yb6MYEcbLqPAb8wxQebOCml1I7&#10;yCB+JPtXKW9VQkKTVwp9g8ZYpSsGRnPb/oHmZYKoKxYmh+KFJvp/ZdWXw0t8TkzDHKkjNguKo0m+&#10;fHk+caxknS5k6WMWioPr+5aXFIqP1m1xCpnN9XJMlD9p9KIYvdTO2UgFDnRw+Ex5yX7LKmFCZ4e9&#10;da46J3pySRyAX44ffMBZCgeUOdjLfV3nhr9dc0HMLMSP7brMBiwp4yCz6ePQSwqjFOBG1qrKqc4S&#10;sHSsOiiz7ICmpWktuwjE28wqddb38qGgfoPqQplUV52dEV1pLNYrDqfnJFJ2T7goEIKakBGU9oWB&#10;ksVvW5k767CI51e/Zl3/lu1PAAAA//8DAFBLAwQUAAYACAAAACEAr2RAIt4AAAAMAQAADwAAAGRy&#10;cy9kb3ducmV2LnhtbEyPzU7DMBCE70i8g7VI3Kjzp6gNcSqExBFQAxdu29gkUeN1ZLtNeHu2J7jt&#10;7I5mv6n3q53ExfgwOlKQbhIQhjqnR+oVfH68PGxBhIikcXJkFPyYAPvm9qbGSruFDubSxl5wCIUK&#10;FQwxzpWUoRuMxbBxsyG+fTtvMbL0vdQeFw63k8ySpJQWR+IPA87meTDdqT1bBV3/tvXt7jDmp9f3&#10;8FVgXNdlp9T93fr0CCKaNf6Z4YrP6NAw09GdSQcxsc7SsmCvgrLIQFwdeZLy5shTkZcgm1r+L9H8&#10;AgAA//8DAFBLAQItABQABgAIAAAAIQC2gziS/gAAAOEBAAATAAAAAAAAAAAAAAAAAAAAAABbQ29u&#10;dGVudF9UeXBlc10ueG1sUEsBAi0AFAAGAAgAAAAhADj9If/WAAAAlAEAAAsAAAAAAAAAAAAAAAAA&#10;LwEAAF9yZWxzLy5yZWxzUEsBAi0AFAAGAAgAAAAhAFK1p9jBAQAAdQMAAA4AAAAAAAAAAAAAAAAA&#10;LgIAAGRycy9lMm9Eb2MueG1sUEsBAi0AFAAGAAgAAAAhAK9kQCLeAAAADAEAAA8AAAAAAAAAAAAA&#10;AAAAGwQAAGRycy9kb3ducmV2LnhtbFBLBQYAAAAABAAEAPMAAAAmBQAAAAA=&#10;" fillcolor="window" stroked="f" strokeweight="1.5pt">
                <v:stroke joinstyle="miter"/>
              </v:oval>
            </w:pict>
          </mc:Fallback>
        </mc:AlternateContent>
      </w:r>
    </w:p>
    <w:p w14:paraId="5D94BA5D" w14:textId="7DBFEAE4" w:rsidR="003E174F" w:rsidRDefault="003E174F" w:rsidP="00D66822">
      <w:pPr>
        <w:pStyle w:val="SIAHeading1"/>
        <w:sectPr w:rsidR="003E174F" w:rsidSect="00EF65C4">
          <w:pgSz w:w="19203" w:h="10801" w:orient="landscape" w:code="1"/>
          <w:pgMar w:top="1440" w:right="1440" w:bottom="1440" w:left="1440" w:header="720" w:footer="720" w:gutter="0"/>
          <w:cols w:space="720"/>
          <w:docGrid w:linePitch="360"/>
        </w:sectPr>
      </w:pPr>
    </w:p>
    <w:p w14:paraId="2EF33CDE" w14:textId="443803AB" w:rsidR="0021050A" w:rsidRDefault="005B08C2" w:rsidP="00D66822">
      <w:pPr>
        <w:pStyle w:val="SIAHeading1"/>
      </w:pPr>
      <w:r>
        <w:rPr>
          <w:noProof/>
        </w:rPr>
        <w:lastRenderedPageBreak/>
        <mc:AlternateContent>
          <mc:Choice Requires="wps">
            <w:drawing>
              <wp:anchor distT="0" distB="0" distL="114300" distR="114300" simplePos="0" relativeHeight="251658279" behindDoc="0" locked="0" layoutInCell="1" allowOverlap="1" wp14:anchorId="67A3D76C" wp14:editId="69725B01">
                <wp:simplePos x="0" y="0"/>
                <wp:positionH relativeFrom="page">
                  <wp:posOffset>13657</wp:posOffset>
                </wp:positionH>
                <wp:positionV relativeFrom="paragraph">
                  <wp:posOffset>-1009650</wp:posOffset>
                </wp:positionV>
                <wp:extent cx="450376" cy="10136900"/>
                <wp:effectExtent l="0" t="0" r="6985" b="0"/>
                <wp:wrapNone/>
                <wp:docPr id="2018667412" name="Rectangle 6"/>
                <wp:cNvGraphicFramePr/>
                <a:graphic xmlns:a="http://schemas.openxmlformats.org/drawingml/2006/main">
                  <a:graphicData uri="http://schemas.microsoft.com/office/word/2010/wordprocessingShape">
                    <wps:wsp>
                      <wps:cNvSpPr/>
                      <wps:spPr>
                        <a:xfrm>
                          <a:off x="0" y="0"/>
                          <a:ext cx="450376" cy="10136900"/>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39CE" id="Rectangle 6" o:spid="_x0000_s1026" style="position:absolute;margin-left:1.1pt;margin-top:-79.5pt;width:35.45pt;height:798.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d7uQIAAFEGAAAOAAAAZHJzL2Uyb0RvYy54bWysVVFP2zAQfp+0/2D5fSQpbYGKFFUgpkkM&#10;EDDx7DpOE8nxebbbtPv1O9tJ2rEioWkvztm++8732ffl8mrbSLIRxtagcpqdpJQIxaGo1SqnP15u&#10;v5xTYh1TBZOgRE53wtKr+edPl62eiRFUIAthCIIoO2t1Tivn9CxJLK9Ew+wJaKFwswTTMIdTs0oK&#10;w1pEb2QyStNp0oIptAEurMXVm7hJ5wG/LAV3D2VphSMyp3g2F0YTxqUfk/klm60M01XNu2OwfzhF&#10;w2qFSQeoG+YYWZv6L6im5gYslO6EQ5NAWdZchBqwmix9U81zxbQItSA5Vg802f8Hy+83z/rRIA2t&#10;tjOLpq9iW5rGf/F8ZBvI2g1kia0jHBfHk/T0bEoJx60szU6nF2mgM9mHa2PdVwEN8UZODd5GIIlt&#10;7qzDlOjau3TcFbe1lMG26BINogELTkNkeBfiWhqyYXijy1UWluW6+Q5FXJtO0uEgg3vItbKHgN7t&#10;w6DnHwTNPOg7qCP/2LBkf4zw6SqUtSLMt8tkHKOJ5UyKAmntIwwbiJHKF6HAExXx/Eqyv71guZ0U&#10;3k+qJ1GSusD7Gh0jkHEulIsk2ooVInKYvVtuAPTIJeYfsDsA37T7y+mx4yk7fx8qQl8OwUfp+jN4&#10;iAiZQbkhuKkVmGOVSayqyxz9e5IiNZ6lJRS7R0MMRFWwmt/W+FDvmHWPzKAMoGCgtLkHHEoJbU6h&#10;syipwPw6tu79sTtxl5IWZSWn9ueaGUGJ/KbwGV9k47HXoTAZT85GODGHO8vDHbVurgHfeYYiqnkw&#10;vb+TvVkaaF5RARc+K24xxTF3Trkz/eTaRblDDeVisQhuqD2auTv1rLkH96z6RnzZvjKju2512Oj3&#10;0EsQm71p2ujrIxUs1g7KOnT0nteOb9St+NyjxnphPJwHr/2fYP4bAAD//wMAUEsDBBQABgAIAAAA&#10;IQCxlVcH4QAAAAoBAAAPAAAAZHJzL2Rvd25yZXYueG1sTI9dS8NAEEXfBf/DMoJv7eajGo3ZFBFU&#10;sII0rahv2+yYBLOzIbtt4793fNLHYQ73nlssJ9uLA46+c6QgnkcgkGpnOmoUbDf3sysQPmgyuneE&#10;Cr7Rw7I8PSl0btyR1nioQiM4hHyuFbQhDLmUvm7Raj93AxL/Pt1odeBzbKQZ9ZHDbS+TKLqUVnfE&#10;Da0e8K7F+qvaW+59Wq0/tg+v7y+myjaPb45Gek6VOj+bbm9ABJzCHwy/+qwOJTvt3J6MF72CJGFQ&#10;wSy+uOZNDGRpDGLH4CLNFiDLQv6fUP4AAAD//wMAUEsBAi0AFAAGAAgAAAAhALaDOJL+AAAA4QEA&#10;ABMAAAAAAAAAAAAAAAAAAAAAAFtDb250ZW50X1R5cGVzXS54bWxQSwECLQAUAAYACAAAACEAOP0h&#10;/9YAAACUAQAACwAAAAAAAAAAAAAAAAAvAQAAX3JlbHMvLnJlbHNQSwECLQAUAAYACAAAACEA7U8n&#10;e7kCAABRBgAADgAAAAAAAAAAAAAAAAAuAgAAZHJzL2Uyb0RvYy54bWxQSwECLQAUAAYACAAAACEA&#10;sZVXB+EAAAAKAQAADwAAAAAAAAAAAAAAAAATBQAAZHJzL2Rvd25yZXYueG1sUEsFBgAAAAAEAAQA&#10;8wAAACEGAAAAAA==&#10;" fillcolor="#a5a5a5 [2092]" stroked="f" strokeweight="1pt">
                <v:fill color2="#e8e8e8 [3214]" colors="0 #a6a6a6;.5 #d9d9d9;1 #e8e8e8" focus="100%" type="gradient"/>
                <w10:wrap anchorx="page"/>
              </v:rect>
            </w:pict>
          </mc:Fallback>
        </mc:AlternateContent>
      </w:r>
      <w:r w:rsidR="00D83878">
        <w:t xml:space="preserve">Section 3: </w:t>
      </w:r>
      <w:r w:rsidR="00E140ED">
        <w:t>Establish</w:t>
      </w:r>
      <w:r w:rsidR="001A3C51">
        <w:t>ment phase</w:t>
      </w:r>
      <w:r w:rsidR="00E140ED">
        <w:t xml:space="preserve"> </w:t>
      </w:r>
    </w:p>
    <w:p w14:paraId="2D8E7116" w14:textId="2748E46E" w:rsidR="002B7C3B" w:rsidRPr="00AD1BA4" w:rsidRDefault="0089422C" w:rsidP="12C54A9D">
      <w:pPr>
        <w:rPr>
          <w:rFonts w:cs="Calibri"/>
          <w:b/>
        </w:rPr>
      </w:pPr>
      <w:r w:rsidRPr="00AD1BA4">
        <w:rPr>
          <w:rFonts w:cs="Calibri"/>
        </w:rPr>
        <w:t>Once</w:t>
      </w:r>
      <w:r w:rsidR="17BCFE69" w:rsidRPr="00AD1BA4">
        <w:rPr>
          <w:rFonts w:cs="Calibri"/>
        </w:rPr>
        <w:t xml:space="preserve"> we have </w:t>
      </w:r>
      <w:r w:rsidR="006E75C5">
        <w:rPr>
          <w:rFonts w:cs="Calibri"/>
        </w:rPr>
        <w:t>the</w:t>
      </w:r>
      <w:r w:rsidR="00C3635B" w:rsidRPr="00AD1BA4">
        <w:rPr>
          <w:rFonts w:cs="Calibri"/>
        </w:rPr>
        <w:t xml:space="preserve"> decision</w:t>
      </w:r>
      <w:r w:rsidR="17BCFE69" w:rsidRPr="00AD1BA4">
        <w:rPr>
          <w:rFonts w:cs="Calibri"/>
        </w:rPr>
        <w:t xml:space="preserve"> to fund </w:t>
      </w:r>
      <w:r w:rsidR="00C3635B" w:rsidRPr="00AD1BA4">
        <w:rPr>
          <w:rFonts w:cs="Calibri"/>
        </w:rPr>
        <w:t>an</w:t>
      </w:r>
      <w:r w:rsidR="17BCFE69" w:rsidRPr="00AD1BA4">
        <w:rPr>
          <w:rFonts w:cs="Calibri"/>
        </w:rPr>
        <w:t xml:space="preserve"> </w:t>
      </w:r>
      <w:r w:rsidR="70FFE785" w:rsidRPr="00AD1BA4">
        <w:rPr>
          <w:rFonts w:cs="Calibri"/>
        </w:rPr>
        <w:t>initiative</w:t>
      </w:r>
      <w:r w:rsidR="0BA8F9BB" w:rsidRPr="00AD1BA4">
        <w:rPr>
          <w:rFonts w:cs="Calibri"/>
        </w:rPr>
        <w:t xml:space="preserve"> through the Social Investment Fund</w:t>
      </w:r>
      <w:r w:rsidR="17BCFE69" w:rsidRPr="00AD1BA4">
        <w:rPr>
          <w:rFonts w:cs="Calibri"/>
        </w:rPr>
        <w:t xml:space="preserve">, there are </w:t>
      </w:r>
      <w:r w:rsidR="00F17FD3" w:rsidRPr="00AD1BA4">
        <w:rPr>
          <w:rFonts w:cs="Calibri"/>
        </w:rPr>
        <w:t>several</w:t>
      </w:r>
      <w:r w:rsidR="17BCFE69" w:rsidRPr="00AD1BA4">
        <w:rPr>
          <w:rFonts w:cs="Calibri"/>
        </w:rPr>
        <w:t xml:space="preserve"> things we will have to work through together </w:t>
      </w:r>
      <w:r w:rsidR="28F12ED5" w:rsidRPr="00AD1BA4">
        <w:rPr>
          <w:rFonts w:cs="Calibri"/>
        </w:rPr>
        <w:t>before we sign the agreement.</w:t>
      </w:r>
      <w:r w:rsidR="7F0B9BCE" w:rsidRPr="00AD1BA4">
        <w:rPr>
          <w:rFonts w:cs="Calibri"/>
        </w:rPr>
        <w:t xml:space="preserve"> </w:t>
      </w:r>
      <w:r w:rsidR="00997075" w:rsidRPr="00AD1BA4">
        <w:rPr>
          <w:rFonts w:cs="Calibri"/>
        </w:rPr>
        <w:t>We call</w:t>
      </w:r>
      <w:r w:rsidR="7F0B9BCE" w:rsidRPr="00AD1BA4">
        <w:rPr>
          <w:rFonts w:cs="Calibri"/>
        </w:rPr>
        <w:t xml:space="preserve"> this the </w:t>
      </w:r>
      <w:r w:rsidR="7F0B9BCE" w:rsidRPr="00AD1BA4">
        <w:rPr>
          <w:rFonts w:cs="Calibri"/>
          <w:i/>
        </w:rPr>
        <w:t>establishment phase</w:t>
      </w:r>
      <w:r w:rsidR="7F0B9BCE" w:rsidRPr="00AD1BA4">
        <w:rPr>
          <w:rFonts w:cs="Calibri"/>
          <w:b/>
        </w:rPr>
        <w:t>.</w:t>
      </w:r>
      <w:r w:rsidR="00DB6D5F" w:rsidRPr="00AD1BA4">
        <w:rPr>
          <w:rFonts w:cs="Calibri"/>
          <w:b/>
        </w:rPr>
        <w:t xml:space="preserve"> </w:t>
      </w:r>
    </w:p>
    <w:p w14:paraId="25E53C18" w14:textId="3AEE162B" w:rsidR="00265CD2" w:rsidRPr="00AD1BA4" w:rsidRDefault="00DB6D5F" w:rsidP="12C54A9D">
      <w:pPr>
        <w:rPr>
          <w:rFonts w:cs="Calibri"/>
        </w:rPr>
      </w:pPr>
      <w:r w:rsidRPr="00AD1BA4">
        <w:rPr>
          <w:rFonts w:cs="Calibri"/>
        </w:rPr>
        <w:t>The first thing to clarify as part of th</w:t>
      </w:r>
      <w:r w:rsidR="00D75AF9" w:rsidRPr="00AD1BA4">
        <w:rPr>
          <w:rFonts w:cs="Calibri"/>
        </w:rPr>
        <w:t>e</w:t>
      </w:r>
      <w:r w:rsidRPr="00AD1BA4">
        <w:rPr>
          <w:rFonts w:cs="Calibri"/>
        </w:rPr>
        <w:t xml:space="preserve"> establishment phase is who </w:t>
      </w:r>
      <w:r w:rsidR="00F627E8" w:rsidRPr="00AD1BA4">
        <w:rPr>
          <w:rFonts w:cs="Calibri"/>
        </w:rPr>
        <w:t xml:space="preserve">the </w:t>
      </w:r>
      <w:r w:rsidR="00B41002" w:rsidRPr="00AD1BA4">
        <w:rPr>
          <w:rFonts w:cs="Calibri"/>
        </w:rPr>
        <w:t xml:space="preserve">relationship leads </w:t>
      </w:r>
      <w:r w:rsidR="002B7C3B" w:rsidRPr="00AD1BA4">
        <w:rPr>
          <w:rFonts w:cs="Calibri"/>
        </w:rPr>
        <w:t>a</w:t>
      </w:r>
      <w:r w:rsidR="00A5308C" w:rsidRPr="00AD1BA4">
        <w:rPr>
          <w:rFonts w:cs="Calibri"/>
        </w:rPr>
        <w:t xml:space="preserve">re </w:t>
      </w:r>
      <w:r w:rsidR="00F627E8" w:rsidRPr="00AD1BA4">
        <w:rPr>
          <w:rFonts w:cs="Calibri"/>
        </w:rPr>
        <w:t>for either partner</w:t>
      </w:r>
      <w:r w:rsidR="00F164E3" w:rsidRPr="00AD1BA4">
        <w:rPr>
          <w:rFonts w:cs="Calibri"/>
        </w:rPr>
        <w:t>. T</w:t>
      </w:r>
      <w:r w:rsidR="00F627E8" w:rsidRPr="00AD1BA4">
        <w:rPr>
          <w:rFonts w:cs="Calibri"/>
        </w:rPr>
        <w:t>he relationship lead</w:t>
      </w:r>
      <w:r w:rsidR="002F4580" w:rsidRPr="00AD1BA4">
        <w:rPr>
          <w:rFonts w:cs="Calibri"/>
        </w:rPr>
        <w:t xml:space="preserve">s </w:t>
      </w:r>
      <w:r w:rsidR="002451E4" w:rsidRPr="00AD1BA4">
        <w:rPr>
          <w:rFonts w:cs="Calibri"/>
        </w:rPr>
        <w:t xml:space="preserve">will </w:t>
      </w:r>
      <w:r w:rsidR="00A46388" w:rsidRPr="00AD1BA4">
        <w:rPr>
          <w:rFonts w:cs="Calibri"/>
        </w:rPr>
        <w:t>liaise</w:t>
      </w:r>
      <w:r w:rsidR="002451E4" w:rsidRPr="00AD1BA4">
        <w:rPr>
          <w:rFonts w:cs="Calibri"/>
        </w:rPr>
        <w:t xml:space="preserve"> regularly with each other</w:t>
      </w:r>
      <w:r w:rsidR="00F164E3" w:rsidRPr="00AD1BA4">
        <w:rPr>
          <w:rFonts w:cs="Calibri"/>
        </w:rPr>
        <w:t xml:space="preserve"> and:</w:t>
      </w:r>
    </w:p>
    <w:p w14:paraId="4F872F1E" w14:textId="427E6D52" w:rsidR="00EC06CA" w:rsidRPr="00AD1BA4" w:rsidRDefault="00EC06CA" w:rsidP="00A5043D">
      <w:pPr>
        <w:pStyle w:val="ListParagraph"/>
        <w:numPr>
          <w:ilvl w:val="0"/>
          <w:numId w:val="2"/>
        </w:numPr>
        <w:rPr>
          <w:rFonts w:cs="Calibri"/>
        </w:rPr>
      </w:pPr>
      <w:r w:rsidRPr="00AD1BA4">
        <w:rPr>
          <w:rFonts w:cs="Calibri"/>
        </w:rPr>
        <w:t xml:space="preserve">Serve as the primary point of contact </w:t>
      </w:r>
    </w:p>
    <w:p w14:paraId="0CC80314" w14:textId="6261BCB3" w:rsidR="00EC06CA" w:rsidRPr="00AD1BA4" w:rsidRDefault="00EC06CA" w:rsidP="00A5043D">
      <w:pPr>
        <w:pStyle w:val="ListParagraph"/>
        <w:numPr>
          <w:ilvl w:val="0"/>
          <w:numId w:val="2"/>
        </w:numPr>
        <w:rPr>
          <w:rFonts w:cs="Calibri"/>
        </w:rPr>
      </w:pPr>
      <w:r w:rsidRPr="00AD1BA4">
        <w:rPr>
          <w:rFonts w:cs="Calibri"/>
        </w:rPr>
        <w:t>Support the resolution of any issues</w:t>
      </w:r>
    </w:p>
    <w:p w14:paraId="6D5F833B" w14:textId="1C6F0C62" w:rsidR="00EC06CA" w:rsidRPr="00AD1BA4" w:rsidRDefault="00EC06CA" w:rsidP="00A5043D">
      <w:pPr>
        <w:pStyle w:val="ListParagraph"/>
        <w:numPr>
          <w:ilvl w:val="0"/>
          <w:numId w:val="2"/>
        </w:numPr>
        <w:rPr>
          <w:rFonts w:cs="Calibri"/>
        </w:rPr>
      </w:pPr>
      <w:r w:rsidRPr="00AD1BA4">
        <w:rPr>
          <w:rFonts w:cs="Calibri"/>
        </w:rPr>
        <w:t xml:space="preserve">Ensure other </w:t>
      </w:r>
      <w:r w:rsidR="00B960C4" w:rsidRPr="00AD1BA4">
        <w:rPr>
          <w:rFonts w:cs="Calibri"/>
        </w:rPr>
        <w:t>colleagues are</w:t>
      </w:r>
      <w:r w:rsidRPr="00AD1BA4">
        <w:rPr>
          <w:rFonts w:cs="Calibri"/>
        </w:rPr>
        <w:t xml:space="preserve"> aware of where they </w:t>
      </w:r>
      <w:r w:rsidR="001F62F0" w:rsidRPr="00AD1BA4">
        <w:rPr>
          <w:rFonts w:cs="Calibri"/>
        </w:rPr>
        <w:t>are required during the process and what their responsibilities are</w:t>
      </w:r>
    </w:p>
    <w:p w14:paraId="7F69239C" w14:textId="2D8E088F" w:rsidR="00816E0D" w:rsidRPr="00AD1BA4" w:rsidRDefault="00816E0D" w:rsidP="00A5043D">
      <w:pPr>
        <w:pStyle w:val="ListParagraph"/>
        <w:numPr>
          <w:ilvl w:val="0"/>
          <w:numId w:val="2"/>
        </w:numPr>
        <w:rPr>
          <w:rFonts w:cs="Calibri"/>
        </w:rPr>
      </w:pPr>
      <w:r w:rsidRPr="00AD1BA4">
        <w:rPr>
          <w:rFonts w:cs="Calibri"/>
        </w:rPr>
        <w:t xml:space="preserve">Draft and negotiate terms of the agreement </w:t>
      </w:r>
    </w:p>
    <w:p w14:paraId="38654A14" w14:textId="5A18FE1F" w:rsidR="008A66AA" w:rsidRPr="00AD1BA4" w:rsidRDefault="00F006C5" w:rsidP="00A5043D">
      <w:pPr>
        <w:pStyle w:val="ListParagraph"/>
        <w:numPr>
          <w:ilvl w:val="0"/>
          <w:numId w:val="2"/>
        </w:numPr>
        <w:rPr>
          <w:rFonts w:cs="Calibri"/>
        </w:rPr>
      </w:pPr>
      <w:r w:rsidRPr="00AD1BA4">
        <w:rPr>
          <w:rFonts w:cs="Calibri"/>
        </w:rPr>
        <w:t>Coordinate</w:t>
      </w:r>
      <w:r w:rsidR="008A66AA" w:rsidRPr="00AD1BA4">
        <w:rPr>
          <w:rFonts w:cs="Calibri"/>
        </w:rPr>
        <w:t xml:space="preserve"> any required regular </w:t>
      </w:r>
      <w:r w:rsidR="00EF695E">
        <w:rPr>
          <w:rFonts w:cs="Calibri"/>
        </w:rPr>
        <w:t>information sharing requirements</w:t>
      </w:r>
      <w:r w:rsidR="008A66AA" w:rsidRPr="00AD1BA4">
        <w:rPr>
          <w:rFonts w:cs="Calibri"/>
        </w:rPr>
        <w:t xml:space="preserve"> </w:t>
      </w:r>
      <w:r w:rsidR="0025221D" w:rsidRPr="00AD1BA4">
        <w:rPr>
          <w:rFonts w:cs="Calibri"/>
        </w:rPr>
        <w:t xml:space="preserve">throughout the agreement </w:t>
      </w:r>
    </w:p>
    <w:p w14:paraId="65942E4E" w14:textId="7D4F7D09" w:rsidR="0025221D" w:rsidRPr="00AD1BA4" w:rsidRDefault="0025221D" w:rsidP="00A5043D">
      <w:pPr>
        <w:pStyle w:val="ListParagraph"/>
        <w:numPr>
          <w:ilvl w:val="0"/>
          <w:numId w:val="2"/>
        </w:numPr>
        <w:rPr>
          <w:rFonts w:cs="Calibri"/>
        </w:rPr>
      </w:pPr>
      <w:r w:rsidRPr="00AD1BA4">
        <w:rPr>
          <w:rFonts w:cs="Calibri"/>
        </w:rPr>
        <w:t>Maintain visibility of the initiative</w:t>
      </w:r>
    </w:p>
    <w:p w14:paraId="569AE5A1" w14:textId="359026DE" w:rsidR="00287F1C" w:rsidRPr="00AD1BA4" w:rsidRDefault="00287F1C" w:rsidP="00A5043D">
      <w:pPr>
        <w:pStyle w:val="ListParagraph"/>
        <w:numPr>
          <w:ilvl w:val="0"/>
          <w:numId w:val="2"/>
        </w:numPr>
        <w:rPr>
          <w:rFonts w:cs="Calibri"/>
        </w:rPr>
      </w:pPr>
      <w:r w:rsidRPr="00AD1BA4">
        <w:rPr>
          <w:rFonts w:cs="Calibri"/>
        </w:rPr>
        <w:t xml:space="preserve">Ensure compliance </w:t>
      </w:r>
      <w:r w:rsidR="006E3521">
        <w:rPr>
          <w:rFonts w:cs="Calibri"/>
        </w:rPr>
        <w:t xml:space="preserve">with the agreement </w:t>
      </w:r>
      <w:r w:rsidRPr="00AD1BA4">
        <w:rPr>
          <w:rFonts w:cs="Calibri"/>
        </w:rPr>
        <w:t>and man</w:t>
      </w:r>
      <w:r w:rsidR="3159461A" w:rsidRPr="00AD1BA4">
        <w:rPr>
          <w:rFonts w:cs="Calibri"/>
        </w:rPr>
        <w:t>a</w:t>
      </w:r>
      <w:r w:rsidRPr="00AD1BA4">
        <w:rPr>
          <w:rFonts w:cs="Calibri"/>
        </w:rPr>
        <w:t xml:space="preserve">ge risk </w:t>
      </w:r>
    </w:p>
    <w:p w14:paraId="4BF20175" w14:textId="7DE3ACE9" w:rsidR="00287F1C" w:rsidRPr="00AD1BA4" w:rsidRDefault="00287F1C" w:rsidP="00A5043D">
      <w:pPr>
        <w:pStyle w:val="ListParagraph"/>
        <w:numPr>
          <w:ilvl w:val="0"/>
          <w:numId w:val="2"/>
        </w:numPr>
        <w:rPr>
          <w:rFonts w:cs="Calibri"/>
        </w:rPr>
      </w:pPr>
      <w:r w:rsidRPr="00AD1BA4">
        <w:rPr>
          <w:rFonts w:cs="Calibri"/>
        </w:rPr>
        <w:t>Manage documentation and records</w:t>
      </w:r>
    </w:p>
    <w:p w14:paraId="49A15F9C" w14:textId="18452B02" w:rsidR="3BAE47CE" w:rsidRPr="00AD1BA4" w:rsidRDefault="6C794984" w:rsidP="00A5043D">
      <w:pPr>
        <w:pStyle w:val="ListParagraph"/>
        <w:numPr>
          <w:ilvl w:val="0"/>
          <w:numId w:val="2"/>
        </w:numPr>
        <w:rPr>
          <w:rFonts w:cs="Calibri"/>
        </w:rPr>
      </w:pPr>
      <w:r w:rsidRPr="00AD1BA4">
        <w:rPr>
          <w:rFonts w:cs="Calibri"/>
        </w:rPr>
        <w:t xml:space="preserve">Schedule and lead key engagements including learning loop discussions, check-ins and annual reflections, </w:t>
      </w:r>
      <w:r w:rsidR="3E39A5C6" w:rsidRPr="00AD1BA4">
        <w:rPr>
          <w:rFonts w:cs="Calibri"/>
        </w:rPr>
        <w:t xml:space="preserve">coordinating and involving other </w:t>
      </w:r>
      <w:r w:rsidR="00702475" w:rsidRPr="00AD1BA4">
        <w:rPr>
          <w:rFonts w:cs="Calibri"/>
        </w:rPr>
        <w:t xml:space="preserve">colleagues </w:t>
      </w:r>
      <w:r w:rsidR="3E39A5C6" w:rsidRPr="00AD1BA4">
        <w:rPr>
          <w:rFonts w:cs="Calibri"/>
        </w:rPr>
        <w:t>within their organisation, as</w:t>
      </w:r>
      <w:r w:rsidRPr="00AD1BA4">
        <w:rPr>
          <w:rFonts w:cs="Calibri"/>
        </w:rPr>
        <w:t xml:space="preserve"> </w:t>
      </w:r>
      <w:r w:rsidR="3E39A5C6" w:rsidRPr="00AD1BA4">
        <w:rPr>
          <w:rFonts w:cs="Calibri"/>
        </w:rPr>
        <w:t>appropriate.</w:t>
      </w:r>
    </w:p>
    <w:p w14:paraId="0312677E" w14:textId="4E24E1C3" w:rsidR="17BCFE69" w:rsidRPr="00AD1BA4" w:rsidRDefault="004703E6" w:rsidP="00270CD5">
      <w:pPr>
        <w:rPr>
          <w:rFonts w:cs="Calibri"/>
        </w:rPr>
      </w:pPr>
      <w:r w:rsidRPr="00AD1BA4">
        <w:rPr>
          <w:rFonts w:cs="Calibri"/>
        </w:rPr>
        <w:t xml:space="preserve">Other key </w:t>
      </w:r>
      <w:r w:rsidR="00C10F1C">
        <w:rPr>
          <w:rFonts w:cs="Calibri"/>
        </w:rPr>
        <w:t>people</w:t>
      </w:r>
      <w:r w:rsidRPr="00AD1BA4">
        <w:rPr>
          <w:rFonts w:cs="Calibri"/>
        </w:rPr>
        <w:t xml:space="preserve"> who might be involved in the agreement </w:t>
      </w:r>
      <w:r w:rsidR="00C75E1C" w:rsidRPr="00AD1BA4">
        <w:rPr>
          <w:rFonts w:cs="Calibri"/>
        </w:rPr>
        <w:t xml:space="preserve">may </w:t>
      </w:r>
      <w:r w:rsidRPr="00AD1BA4">
        <w:rPr>
          <w:rFonts w:cs="Calibri"/>
        </w:rPr>
        <w:t>also be identified</w:t>
      </w:r>
      <w:r w:rsidR="00287F1C" w:rsidRPr="00AD1BA4">
        <w:rPr>
          <w:rFonts w:cs="Calibri"/>
        </w:rPr>
        <w:t xml:space="preserve"> at this stage</w:t>
      </w:r>
      <w:r w:rsidR="00EE75F2" w:rsidRPr="00AD1BA4">
        <w:rPr>
          <w:rFonts w:cs="Calibri"/>
        </w:rPr>
        <w:t>.</w:t>
      </w:r>
      <w:r w:rsidR="003E7C8E">
        <w:rPr>
          <w:rFonts w:cs="Calibri"/>
        </w:rPr>
        <w:t xml:space="preserve"> And of course, your organisation may establish a team who forms the core of your partnership with us.</w:t>
      </w:r>
    </w:p>
    <w:p w14:paraId="1A128791" w14:textId="1F6CEB92" w:rsidR="17BCFE69" w:rsidRPr="00AD1BA4" w:rsidRDefault="2454DCAC" w:rsidP="12C54A9D">
      <w:pPr>
        <w:rPr>
          <w:rFonts w:cs="Calibri"/>
        </w:rPr>
      </w:pPr>
      <w:r w:rsidRPr="00AD1BA4">
        <w:rPr>
          <w:rFonts w:cs="Calibri"/>
        </w:rPr>
        <w:t>T</w:t>
      </w:r>
      <w:r w:rsidR="7F0B9BCE" w:rsidRPr="00AD1BA4">
        <w:rPr>
          <w:rFonts w:cs="Calibri"/>
        </w:rPr>
        <w:t>he</w:t>
      </w:r>
      <w:r w:rsidR="28F12ED5" w:rsidRPr="00AD1BA4">
        <w:rPr>
          <w:rFonts w:cs="Calibri"/>
        </w:rPr>
        <w:t xml:space="preserve"> </w:t>
      </w:r>
      <w:r w:rsidR="00534709" w:rsidRPr="00AD1BA4">
        <w:rPr>
          <w:rFonts w:cs="Calibri"/>
        </w:rPr>
        <w:t>things we</w:t>
      </w:r>
      <w:r w:rsidRPr="00AD1BA4">
        <w:rPr>
          <w:rFonts w:cs="Calibri"/>
        </w:rPr>
        <w:t xml:space="preserve"> will need to work through together include:</w:t>
      </w:r>
    </w:p>
    <w:p w14:paraId="23A060EB" w14:textId="3458835D" w:rsidR="0017597D" w:rsidRPr="00AD1BA4" w:rsidRDefault="0017597D" w:rsidP="00A5043D">
      <w:pPr>
        <w:pStyle w:val="ListParagraph"/>
        <w:numPr>
          <w:ilvl w:val="0"/>
          <w:numId w:val="3"/>
        </w:numPr>
        <w:rPr>
          <w:rFonts w:cs="Calibri"/>
        </w:rPr>
      </w:pPr>
      <w:r w:rsidRPr="00AD1BA4">
        <w:rPr>
          <w:rFonts w:cs="Calibri"/>
        </w:rPr>
        <w:t>A</w:t>
      </w:r>
      <w:r w:rsidR="00DF0E68" w:rsidRPr="00AD1BA4">
        <w:rPr>
          <w:rFonts w:cs="Calibri"/>
        </w:rPr>
        <w:t xml:space="preserve">greeing our </w:t>
      </w:r>
      <w:r w:rsidR="00C67B91" w:rsidRPr="00AD1BA4">
        <w:rPr>
          <w:rFonts w:cs="Calibri"/>
        </w:rPr>
        <w:t xml:space="preserve">ways of working which includes establishing </w:t>
      </w:r>
      <w:r w:rsidR="00DF0E68" w:rsidRPr="00AD1BA4">
        <w:rPr>
          <w:rFonts w:cs="Calibri"/>
        </w:rPr>
        <w:t>shared relationship principles</w:t>
      </w:r>
      <w:r w:rsidR="00D24C31" w:rsidRPr="00AD1BA4">
        <w:rPr>
          <w:rFonts w:cs="Calibri"/>
        </w:rPr>
        <w:t xml:space="preserve"> and</w:t>
      </w:r>
      <w:r w:rsidR="00AD3558" w:rsidRPr="00AD1BA4">
        <w:rPr>
          <w:rFonts w:cs="Calibri"/>
        </w:rPr>
        <w:t xml:space="preserve"> the</w:t>
      </w:r>
      <w:r w:rsidR="00D24C31" w:rsidRPr="00AD1BA4">
        <w:rPr>
          <w:rFonts w:cs="Calibri"/>
        </w:rPr>
        <w:t xml:space="preserve"> </w:t>
      </w:r>
      <w:r w:rsidR="00BB303F" w:rsidRPr="00AD1BA4">
        <w:rPr>
          <w:rFonts w:cs="Calibri"/>
        </w:rPr>
        <w:t>outcome agreement</w:t>
      </w:r>
      <w:r w:rsidR="009E5090">
        <w:rPr>
          <w:rFonts w:cs="Calibri"/>
        </w:rPr>
        <w:t xml:space="preserve"> </w:t>
      </w:r>
      <w:r w:rsidR="00BB303F" w:rsidRPr="00AD1BA4">
        <w:rPr>
          <w:rFonts w:cs="Calibri"/>
        </w:rPr>
        <w:t>relationship plan</w:t>
      </w:r>
      <w:r w:rsidR="00AD3558" w:rsidRPr="00AD1BA4">
        <w:rPr>
          <w:rFonts w:cs="Calibri"/>
        </w:rPr>
        <w:t>.</w:t>
      </w:r>
    </w:p>
    <w:p w14:paraId="1EEE0383" w14:textId="6E0A0B2D" w:rsidR="78ADEDC1" w:rsidRPr="00AD1BA4" w:rsidRDefault="306FE2AB" w:rsidP="00A5043D">
      <w:pPr>
        <w:pStyle w:val="ListParagraph"/>
        <w:numPr>
          <w:ilvl w:val="0"/>
          <w:numId w:val="3"/>
        </w:numPr>
        <w:rPr>
          <w:rFonts w:cs="Calibri"/>
        </w:rPr>
      </w:pPr>
      <w:r w:rsidRPr="00AD1BA4">
        <w:rPr>
          <w:rFonts w:cs="Calibri"/>
        </w:rPr>
        <w:t xml:space="preserve">Agreeing the Theory of Change </w:t>
      </w:r>
      <w:r w:rsidR="762C6340" w:rsidRPr="00AD1BA4">
        <w:rPr>
          <w:rFonts w:cs="Calibri"/>
        </w:rPr>
        <w:t xml:space="preserve">and </w:t>
      </w:r>
      <w:r w:rsidR="0049353E">
        <w:rPr>
          <w:rFonts w:cs="Calibri"/>
        </w:rPr>
        <w:t>Learning and Impact</w:t>
      </w:r>
      <w:r w:rsidR="20B047D1" w:rsidRPr="00AD1BA4">
        <w:rPr>
          <w:rFonts w:cs="Calibri"/>
        </w:rPr>
        <w:t xml:space="preserve"> Plan</w:t>
      </w:r>
      <w:r w:rsidRPr="00AD1BA4">
        <w:rPr>
          <w:rFonts w:cs="Calibri"/>
        </w:rPr>
        <w:t xml:space="preserve"> </w:t>
      </w:r>
      <w:r w:rsidR="5A7865E9" w:rsidRPr="00AD1BA4">
        <w:rPr>
          <w:rFonts w:cs="Calibri"/>
        </w:rPr>
        <w:t xml:space="preserve">- how we will evaluate </w:t>
      </w:r>
      <w:r w:rsidR="0068295D" w:rsidRPr="00AD1BA4">
        <w:rPr>
          <w:rFonts w:cs="Calibri"/>
        </w:rPr>
        <w:t>the initiative</w:t>
      </w:r>
      <w:r w:rsidR="78ADEDC1" w:rsidRPr="00AD1BA4">
        <w:rPr>
          <w:rFonts w:cs="Calibri"/>
        </w:rPr>
        <w:t>.</w:t>
      </w:r>
    </w:p>
    <w:p w14:paraId="4B401F3A" w14:textId="1AFE3544" w:rsidR="6D49C42D" w:rsidRDefault="00672D2A" w:rsidP="00A5043D">
      <w:pPr>
        <w:pStyle w:val="ListParagraph"/>
        <w:numPr>
          <w:ilvl w:val="0"/>
          <w:numId w:val="3"/>
        </w:numPr>
        <w:rPr>
          <w:rFonts w:cs="Calibri"/>
        </w:rPr>
      </w:pPr>
      <w:r w:rsidRPr="00AD1BA4">
        <w:rPr>
          <w:rFonts w:cs="Calibri"/>
        </w:rPr>
        <w:t xml:space="preserve">Supporting you to work with Statistics New Zealand to share your data into the </w:t>
      </w:r>
      <w:r w:rsidR="007E6B48">
        <w:rPr>
          <w:rFonts w:cs="Calibri"/>
        </w:rPr>
        <w:t xml:space="preserve">Integrated Data </w:t>
      </w:r>
      <w:r w:rsidR="00494A3E">
        <w:rPr>
          <w:rFonts w:cs="Calibri"/>
        </w:rPr>
        <w:t>Infrastructure (</w:t>
      </w:r>
      <w:r w:rsidRPr="00AD1BA4">
        <w:rPr>
          <w:rFonts w:cs="Calibri"/>
        </w:rPr>
        <w:t>IDI</w:t>
      </w:r>
      <w:r w:rsidR="00494A3E">
        <w:rPr>
          <w:rFonts w:cs="Calibri"/>
        </w:rPr>
        <w:t>)</w:t>
      </w:r>
      <w:r w:rsidR="00545404" w:rsidRPr="00AD1BA4">
        <w:rPr>
          <w:rFonts w:cs="Calibri"/>
        </w:rPr>
        <w:t>, through a Data Sharing Agreement</w:t>
      </w:r>
      <w:r w:rsidR="00C763AD" w:rsidRPr="00AD1BA4">
        <w:rPr>
          <w:rFonts w:cs="Calibri"/>
        </w:rPr>
        <w:t xml:space="preserve"> (</w:t>
      </w:r>
      <w:r w:rsidR="00C763AD" w:rsidRPr="00AD1BA4">
        <w:rPr>
          <w:rFonts w:cs="Calibri"/>
          <w:i/>
        </w:rPr>
        <w:t>where applicable</w:t>
      </w:r>
      <w:r w:rsidR="00C763AD" w:rsidRPr="00AD1BA4">
        <w:rPr>
          <w:rFonts w:cs="Calibri"/>
        </w:rPr>
        <w:t>)</w:t>
      </w:r>
      <w:r w:rsidR="007D3D4D">
        <w:rPr>
          <w:rFonts w:cs="Calibri"/>
        </w:rPr>
        <w:t>.</w:t>
      </w:r>
    </w:p>
    <w:p w14:paraId="71802C9C" w14:textId="6F614221" w:rsidR="00CA1003" w:rsidRPr="00AD1BA4" w:rsidRDefault="00CA1003" w:rsidP="00A5043D">
      <w:pPr>
        <w:pStyle w:val="ListParagraph"/>
        <w:numPr>
          <w:ilvl w:val="0"/>
          <w:numId w:val="3"/>
        </w:numPr>
        <w:rPr>
          <w:rFonts w:cs="Calibri"/>
        </w:rPr>
      </w:pPr>
      <w:r>
        <w:rPr>
          <w:rFonts w:cs="Calibri"/>
        </w:rPr>
        <w:t xml:space="preserve">Understanding what, if any, internal development </w:t>
      </w:r>
      <w:r w:rsidR="00DF7091">
        <w:rPr>
          <w:rFonts w:cs="Calibri"/>
        </w:rPr>
        <w:t>you or we may need to undertake to field the capabilities our agreement will require.</w:t>
      </w:r>
    </w:p>
    <w:p w14:paraId="74C3BE15" w14:textId="3059A010" w:rsidR="00672D2A" w:rsidRPr="00AD1BA4" w:rsidRDefault="00717952" w:rsidP="00A5043D">
      <w:pPr>
        <w:pStyle w:val="ListParagraph"/>
        <w:numPr>
          <w:ilvl w:val="0"/>
          <w:numId w:val="3"/>
        </w:numPr>
        <w:rPr>
          <w:rFonts w:cs="Calibri"/>
        </w:rPr>
      </w:pPr>
      <w:r w:rsidRPr="00AD1BA4">
        <w:rPr>
          <w:rFonts w:cs="Calibri"/>
          <w:b/>
          <w:noProof/>
          <w:color w:val="156082" w:themeColor="accent1"/>
          <w:sz w:val="36"/>
          <w:szCs w:val="36"/>
        </w:rPr>
        <w:drawing>
          <wp:anchor distT="0" distB="0" distL="114300" distR="114300" simplePos="0" relativeHeight="251658280" behindDoc="0" locked="0" layoutInCell="1" allowOverlap="1" wp14:anchorId="08277B54" wp14:editId="768853FD">
            <wp:simplePos x="0" y="0"/>
            <wp:positionH relativeFrom="page">
              <wp:align>left</wp:align>
            </wp:positionH>
            <wp:positionV relativeFrom="paragraph">
              <wp:posOffset>1143159</wp:posOffset>
            </wp:positionV>
            <wp:extent cx="434673" cy="1378424"/>
            <wp:effectExtent l="0" t="0" r="3810" b="0"/>
            <wp:wrapNone/>
            <wp:docPr id="1059711418"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a:off x="0" y="0"/>
                      <a:ext cx="434673" cy="1378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D2A" w:rsidRPr="00AD1BA4">
        <w:rPr>
          <w:rFonts w:cs="Calibri"/>
        </w:rPr>
        <w:t>Agreeing on the terms of the agreement, which include</w:t>
      </w:r>
      <w:r w:rsidR="00DB6F72" w:rsidRPr="00AD1BA4">
        <w:rPr>
          <w:rFonts w:cs="Calibri"/>
        </w:rPr>
        <w:t>s establishing</w:t>
      </w:r>
      <w:r w:rsidR="00672D2A" w:rsidRPr="00AD1BA4">
        <w:rPr>
          <w:rFonts w:cs="Calibri"/>
        </w:rPr>
        <w:t xml:space="preserve"> </w:t>
      </w:r>
      <w:r w:rsidR="00DB6F72" w:rsidRPr="00AD1BA4">
        <w:rPr>
          <w:rFonts w:cs="Calibri"/>
        </w:rPr>
        <w:t xml:space="preserve">the </w:t>
      </w:r>
      <w:r w:rsidR="001A5378">
        <w:rPr>
          <w:rFonts w:cs="Calibri"/>
        </w:rPr>
        <w:t xml:space="preserve">shared understanding of the opportunities </w:t>
      </w:r>
      <w:r w:rsidR="0081748D">
        <w:rPr>
          <w:rFonts w:cs="Calibri"/>
        </w:rPr>
        <w:t>of the investment</w:t>
      </w:r>
      <w:r w:rsidR="00905242">
        <w:rPr>
          <w:rFonts w:cs="Calibri"/>
        </w:rPr>
        <w:t xml:space="preserve"> and </w:t>
      </w:r>
      <w:r w:rsidR="002745D9">
        <w:rPr>
          <w:rFonts w:cs="Calibri"/>
        </w:rPr>
        <w:t>any risks</w:t>
      </w:r>
      <w:r w:rsidR="00DB6F72" w:rsidRPr="00AD1BA4">
        <w:rPr>
          <w:rFonts w:cs="Calibri"/>
        </w:rPr>
        <w:t xml:space="preserve">, </w:t>
      </w:r>
      <w:r w:rsidR="00672D2A" w:rsidRPr="00AD1BA4">
        <w:rPr>
          <w:rFonts w:cs="Calibri"/>
        </w:rPr>
        <w:t xml:space="preserve">what information we </w:t>
      </w:r>
      <w:r w:rsidR="00672D2A" w:rsidRPr="00AD1BA4">
        <w:rPr>
          <w:rFonts w:cs="Calibri"/>
        </w:rPr>
        <w:lastRenderedPageBreak/>
        <w:t xml:space="preserve">will share with each other, how often we will engage with each other alongside other terms such as payment and accreditation. </w:t>
      </w:r>
    </w:p>
    <w:p w14:paraId="3D90581F" w14:textId="49EFA783" w:rsidR="0070248A" w:rsidRPr="00AD1BA4" w:rsidRDefault="00127743" w:rsidP="00CB5300">
      <w:pPr>
        <w:rPr>
          <w:rFonts w:cs="Calibri"/>
        </w:rPr>
      </w:pPr>
      <w:r w:rsidRPr="00AD1BA4">
        <w:rPr>
          <w:rFonts w:cs="Calibri"/>
        </w:rPr>
        <w:t xml:space="preserve">The remainder of this section is broken down </w:t>
      </w:r>
      <w:r w:rsidR="00486A53" w:rsidRPr="00AD1BA4">
        <w:rPr>
          <w:rFonts w:cs="Calibri"/>
        </w:rPr>
        <w:t xml:space="preserve">by the above </w:t>
      </w:r>
      <w:r w:rsidR="00613804" w:rsidRPr="00AD1BA4">
        <w:rPr>
          <w:rFonts w:cs="Calibri"/>
        </w:rPr>
        <w:t>f</w:t>
      </w:r>
      <w:r w:rsidR="00B207C3" w:rsidRPr="00AD1BA4">
        <w:rPr>
          <w:rFonts w:cs="Calibri"/>
        </w:rPr>
        <w:t>our</w:t>
      </w:r>
      <w:r w:rsidR="00486A53" w:rsidRPr="00AD1BA4">
        <w:rPr>
          <w:rFonts w:cs="Calibri"/>
        </w:rPr>
        <w:t xml:space="preserve"> process areas</w:t>
      </w:r>
      <w:r w:rsidR="004C44D0">
        <w:rPr>
          <w:rFonts w:cs="Calibri"/>
        </w:rPr>
        <w:t>.</w:t>
      </w:r>
    </w:p>
    <w:p w14:paraId="0F606C0C" w14:textId="77777777" w:rsidR="004C44D0" w:rsidRPr="00AD1BA4" w:rsidRDefault="004C44D0" w:rsidP="00CB5300">
      <w:pPr>
        <w:rPr>
          <w:rFonts w:cs="Calibri"/>
        </w:rPr>
      </w:pPr>
    </w:p>
    <w:p w14:paraId="7B5E5E9B" w14:textId="7E0374E5" w:rsidR="007335DE" w:rsidRDefault="00D2233A" w:rsidP="007335DE">
      <w:r w:rsidRPr="00EF65C4">
        <w:rPr>
          <w:noProof/>
        </w:rPr>
        <mc:AlternateContent>
          <mc:Choice Requires="wps">
            <w:drawing>
              <wp:anchor distT="0" distB="0" distL="114300" distR="114300" simplePos="0" relativeHeight="251658275" behindDoc="0" locked="0" layoutInCell="1" allowOverlap="1" wp14:anchorId="780E7105" wp14:editId="17DB626C">
                <wp:simplePos x="0" y="0"/>
                <wp:positionH relativeFrom="page">
                  <wp:align>left</wp:align>
                </wp:positionH>
                <wp:positionV relativeFrom="paragraph">
                  <wp:posOffset>8890</wp:posOffset>
                </wp:positionV>
                <wp:extent cx="5499735" cy="353695"/>
                <wp:effectExtent l="0" t="0" r="5715" b="8255"/>
                <wp:wrapNone/>
                <wp:docPr id="157750147" name="Arrow: Pentagon 6"/>
                <wp:cNvGraphicFramePr/>
                <a:graphic xmlns:a="http://schemas.openxmlformats.org/drawingml/2006/main">
                  <a:graphicData uri="http://schemas.microsoft.com/office/word/2010/wordprocessingShape">
                    <wps:wsp>
                      <wps:cNvSpPr/>
                      <wps:spPr>
                        <a:xfrm>
                          <a:off x="0" y="0"/>
                          <a:ext cx="549973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7DD804" w14:textId="69A5D6EF" w:rsidR="007335DE" w:rsidRPr="00A46C75" w:rsidRDefault="007335DE" w:rsidP="00B65BDF">
                            <w:pPr>
                              <w:pStyle w:val="ListParagraph"/>
                              <w:spacing w:after="0" w:line="278" w:lineRule="auto"/>
                              <w:ind w:left="1208"/>
                              <w:rPr>
                                <w:rFonts w:ascii="Arial" w:hAnsi="Arial" w:cs="Arial"/>
                                <w:b/>
                                <w:color w:val="156082" w:themeColor="accent1"/>
                                <w:kern w:val="24"/>
                              </w:rPr>
                            </w:pPr>
                            <w:r w:rsidRPr="00A46C75">
                              <w:rPr>
                                <w:rFonts w:ascii="Arial" w:hAnsi="Arial" w:cs="Arial"/>
                                <w:b/>
                                <w:color w:val="156082" w:themeColor="accent1"/>
                                <w:kern w:val="24"/>
                              </w:rPr>
                              <w:t>Agree</w:t>
                            </w:r>
                            <w:r w:rsidR="0070248A" w:rsidRPr="00A46C75">
                              <w:rPr>
                                <w:rFonts w:ascii="Arial" w:hAnsi="Arial" w:cs="Arial"/>
                                <w:b/>
                                <w:color w:val="156082" w:themeColor="accent1"/>
                                <w:kern w:val="24"/>
                              </w:rPr>
                              <w:t xml:space="preserve">ing </w:t>
                            </w:r>
                            <w:r w:rsidRPr="00A46C75">
                              <w:rPr>
                                <w:rFonts w:ascii="Arial" w:hAnsi="Arial" w:cs="Arial"/>
                                <w:b/>
                                <w:color w:val="156082" w:themeColor="accent1"/>
                                <w:kern w:val="24"/>
                              </w:rPr>
                              <w:t>Ways of Working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0E7105" id="_x0000_s1057" type="#_x0000_t15" style="position:absolute;margin-left:0;margin-top:.7pt;width:433.05pt;height:27.85pt;z-index:25165827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IYEAIAAIMEAAAOAAAAZHJzL2Uyb0RvYy54bWysVNuO2yAQfa/Uf0C8N3aSZrux4qyqXW1f&#10;eom67QcQDDESMC6Q2Pn7DuA43d4eqr5gGGbOmTPDeHM3GE1OwnkFtqbzWUmJsBwaZQ81/frl8dUt&#10;JT4w2zANVtT0LDy92758sem7SiygBd0IRxDE+qrvatqG0FVF4XkrDPMz6ITFSwnOsIBHdygax3pE&#10;N7pYlOVN0YNrOgdceI/Wh3xJtwlfSsHDJym9CETXFHMLaXVp3ce12G5YdXCsaxUf02D/kIVhyiLp&#10;BPXAAiNHp36BMoo78CDDjIMpQErFRdKAaublT2qeWtaJpAWL47upTP7/wfKPp6du57AMfecrj9uo&#10;YpDOxC/mR4ZUrPNULDEEwtG4er1ev1muKOF4t1wtb9arWM3iGt05H94JMCRuMGUwYqdZiIpYxU7v&#10;fcj+F79o9qBV86i0Tof4CsS9duTEsH/7wzyF6qP5AE223a7KMnURedOjie4pi2dI2kY8CxE5k0ZL&#10;cdWcduGsRfTT9rOQRDWocpEYJ+RMyjgXNuRkfMsakc3zP+aSACOyRP4JewR4LvKCnbMc/WOoSK95&#10;Ci7/llgOniISM9gwBRtlwf0OQKOqkTn7X4qUSxOrFIb9gLXBnifXaNpDc9450uMY1dR/OzInKHFB&#10;30OeOmZ5Czh0PGRSC2+PAaRK/b8CjFz40lMDx6mMo/TjOXld/x3b7wAAAP//AwBQSwMEFAAGAAgA&#10;AAAhAJOjvMjbAAAABQEAAA8AAABkcnMvZG93bnJldi54bWxMj0FPg0AQhe8m/ofNNPFmF9RigyxN&#10;UzW9eBEavW7ZEUjZWcIuFP+905M9znsv732TbWbbiQkH3zpSEC8jEEiVMy3VCg7l+/0ahA+ajO4c&#10;oYJf9LDJb28ynRp3pk+cilALLiGfagVNCH0qpa8atNovXY/E3o8brA58DrU0gz5zue3kQxQl0uqW&#10;eKHRPe4arE7FaBU87r7sHsuPYuu+k+m1Gg92Vb4pdbeYty8gAs7hPwwXfEaHnJmObiTjRaeAHwms&#10;PoFgc50kMYijgtVzDDLP5DV9/gcAAP//AwBQSwECLQAUAAYACAAAACEAtoM4kv4AAADhAQAAEwAA&#10;AAAAAAAAAAAAAAAAAAAAW0NvbnRlbnRfVHlwZXNdLnhtbFBLAQItABQABgAIAAAAIQA4/SH/1gAA&#10;AJQBAAALAAAAAAAAAAAAAAAAAC8BAABfcmVscy8ucmVsc1BLAQItABQABgAIAAAAIQBT6OIYEAIA&#10;AIMEAAAOAAAAAAAAAAAAAAAAAC4CAABkcnMvZTJvRG9jLnhtbFBLAQItABQABgAIAAAAIQCTo7zI&#10;2wAAAAUBAAAPAAAAAAAAAAAAAAAAAGoEAABkcnMvZG93bnJldi54bWxQSwUGAAAAAAQABADzAAAA&#10;cgUAAAAA&#10;" adj="20905" fillcolor="#d8d8d8 [2732]" stroked="f" strokeweight="1pt">
                <v:textbox>
                  <w:txbxContent>
                    <w:p w14:paraId="5F7DD804" w14:textId="69A5D6EF" w:rsidR="007335DE" w:rsidRPr="00A46C75" w:rsidRDefault="007335DE" w:rsidP="00B65BDF">
                      <w:pPr>
                        <w:pStyle w:val="ListParagraph"/>
                        <w:spacing w:after="0" w:line="278" w:lineRule="auto"/>
                        <w:ind w:left="1208"/>
                        <w:rPr>
                          <w:rFonts w:ascii="Arial" w:hAnsi="Arial" w:cs="Arial"/>
                          <w:b/>
                          <w:color w:val="156082" w:themeColor="accent1"/>
                          <w:kern w:val="24"/>
                        </w:rPr>
                      </w:pPr>
                      <w:r w:rsidRPr="00A46C75">
                        <w:rPr>
                          <w:rFonts w:ascii="Arial" w:hAnsi="Arial" w:cs="Arial"/>
                          <w:b/>
                          <w:color w:val="156082" w:themeColor="accent1"/>
                          <w:kern w:val="24"/>
                        </w:rPr>
                        <w:t>Agree</w:t>
                      </w:r>
                      <w:r w:rsidR="0070248A" w:rsidRPr="00A46C75">
                        <w:rPr>
                          <w:rFonts w:ascii="Arial" w:hAnsi="Arial" w:cs="Arial"/>
                          <w:b/>
                          <w:color w:val="156082" w:themeColor="accent1"/>
                          <w:kern w:val="24"/>
                        </w:rPr>
                        <w:t xml:space="preserve">ing </w:t>
                      </w:r>
                      <w:r w:rsidRPr="00A46C75">
                        <w:rPr>
                          <w:rFonts w:ascii="Arial" w:hAnsi="Arial" w:cs="Arial"/>
                          <w:b/>
                          <w:color w:val="156082" w:themeColor="accent1"/>
                          <w:kern w:val="24"/>
                        </w:rPr>
                        <w:t>Ways of Working</w:t>
                      </w:r>
                    </w:p>
                  </w:txbxContent>
                </v:textbox>
                <w10:wrap anchorx="page"/>
              </v:shape>
            </w:pict>
          </mc:Fallback>
        </mc:AlternateContent>
      </w:r>
    </w:p>
    <w:p w14:paraId="7DD79A15" w14:textId="461A678D" w:rsidR="007335DE" w:rsidRDefault="007335DE" w:rsidP="007335DE"/>
    <w:p w14:paraId="2622AF67" w14:textId="4E36310A" w:rsidR="5F1AE343" w:rsidRPr="001A0F21" w:rsidRDefault="005415B9" w:rsidP="33F35B5A">
      <w:pPr>
        <w:rPr>
          <w:b/>
          <w:bCs/>
        </w:rPr>
      </w:pPr>
      <w:r w:rsidRPr="001A0F21">
        <w:rPr>
          <w:b/>
          <w:bCs/>
        </w:rPr>
        <w:t xml:space="preserve">Relationship Principles and </w:t>
      </w:r>
      <w:r w:rsidR="5F1AE343" w:rsidRPr="001A0F21">
        <w:rPr>
          <w:b/>
          <w:bCs/>
        </w:rPr>
        <w:t>Letter of intent</w:t>
      </w:r>
    </w:p>
    <w:p w14:paraId="30AB3DF1" w14:textId="1EAE31BC" w:rsidR="00542E88" w:rsidRPr="00AD1BA4" w:rsidRDefault="00166D31" w:rsidP="12976393">
      <w:pPr>
        <w:rPr>
          <w:rFonts w:cs="Calibri"/>
        </w:rPr>
      </w:pPr>
      <w:r w:rsidRPr="00AD1BA4">
        <w:rPr>
          <w:rFonts w:cs="Calibri"/>
        </w:rPr>
        <w:t xml:space="preserve">Working through </w:t>
      </w:r>
      <w:r w:rsidR="0024784B" w:rsidRPr="00AD1BA4">
        <w:rPr>
          <w:rFonts w:cs="Calibri"/>
        </w:rPr>
        <w:t xml:space="preserve">all establishment phase processes </w:t>
      </w:r>
      <w:r w:rsidRPr="00AD1BA4">
        <w:rPr>
          <w:rFonts w:cs="Calibri"/>
        </w:rPr>
        <w:t>may take some time</w:t>
      </w:r>
      <w:r w:rsidR="0C51233B" w:rsidRPr="00AD1BA4">
        <w:rPr>
          <w:rFonts w:cs="Calibri"/>
        </w:rPr>
        <w:t>, so one of the first things we will do</w:t>
      </w:r>
      <w:r w:rsidR="008F20CE" w:rsidRPr="00AD1BA4">
        <w:rPr>
          <w:rFonts w:cs="Calibri"/>
        </w:rPr>
        <w:t xml:space="preserve"> is meet with you to outline the end</w:t>
      </w:r>
      <w:r w:rsidR="005E11DE" w:rsidRPr="00AD1BA4">
        <w:rPr>
          <w:rFonts w:cs="Calibri"/>
        </w:rPr>
        <w:t>-</w:t>
      </w:r>
      <w:r w:rsidR="008F20CE" w:rsidRPr="00AD1BA4">
        <w:rPr>
          <w:rFonts w:cs="Calibri"/>
        </w:rPr>
        <w:t>to</w:t>
      </w:r>
      <w:r w:rsidR="005E11DE" w:rsidRPr="00AD1BA4">
        <w:rPr>
          <w:rFonts w:cs="Calibri"/>
        </w:rPr>
        <w:t>-</w:t>
      </w:r>
      <w:r w:rsidR="008F20CE" w:rsidRPr="00AD1BA4">
        <w:rPr>
          <w:rFonts w:cs="Calibri"/>
        </w:rPr>
        <w:t>end process</w:t>
      </w:r>
      <w:r w:rsidR="00C16F0F" w:rsidRPr="00AD1BA4">
        <w:rPr>
          <w:rFonts w:cs="Calibri"/>
        </w:rPr>
        <w:t xml:space="preserve">, </w:t>
      </w:r>
      <w:r w:rsidR="008F20CE" w:rsidRPr="00AD1BA4">
        <w:rPr>
          <w:rFonts w:cs="Calibri"/>
        </w:rPr>
        <w:t>establish our shared relationship principles</w:t>
      </w:r>
      <w:r w:rsidR="003D3E0D" w:rsidRPr="00AD1BA4">
        <w:rPr>
          <w:rFonts w:cs="Calibri"/>
        </w:rPr>
        <w:t>,</w:t>
      </w:r>
      <w:r w:rsidR="00C16F0F" w:rsidRPr="00AD1BA4">
        <w:rPr>
          <w:rFonts w:cs="Calibri"/>
        </w:rPr>
        <w:t xml:space="preserve"> and share a letter of intent. </w:t>
      </w:r>
    </w:p>
    <w:p w14:paraId="19D506F5" w14:textId="3320AF07" w:rsidR="00D94B67" w:rsidRPr="00AD1BA4" w:rsidRDefault="00ED334D" w:rsidP="12976393">
      <w:pPr>
        <w:rPr>
          <w:rFonts w:cs="Calibri"/>
          <w:color w:val="215E99" w:themeColor="text2" w:themeTint="BF"/>
        </w:rPr>
      </w:pPr>
      <w:r w:rsidRPr="00C9680D">
        <w:rPr>
          <w:rFonts w:cs="Calibri"/>
        </w:rPr>
        <w:t xml:space="preserve">The relationship principles we commit to working to in </w:t>
      </w:r>
      <w:proofErr w:type="gramStart"/>
      <w:r w:rsidRPr="00C9680D">
        <w:rPr>
          <w:rFonts w:cs="Calibri"/>
        </w:rPr>
        <w:t>all of</w:t>
      </w:r>
      <w:proofErr w:type="gramEnd"/>
      <w:r w:rsidRPr="00C9680D">
        <w:rPr>
          <w:rFonts w:cs="Calibri"/>
        </w:rPr>
        <w:t xml:space="preserve"> our agreements are </w:t>
      </w:r>
      <w:r w:rsidR="00F27CB5" w:rsidRPr="00C9680D">
        <w:rPr>
          <w:rFonts w:cs="Calibri"/>
          <w:color w:val="000000" w:themeColor="text1"/>
        </w:rPr>
        <w:t xml:space="preserve">detailed at the beginning of this guide. </w:t>
      </w:r>
      <w:r w:rsidR="00C3402E" w:rsidRPr="00C9680D">
        <w:rPr>
          <w:rFonts w:cs="Calibri"/>
          <w:color w:val="000000" w:themeColor="text1"/>
        </w:rPr>
        <w:t xml:space="preserve">You may also have some principles you would like us to collectively work </w:t>
      </w:r>
      <w:r w:rsidR="00846AD1" w:rsidRPr="00C9680D">
        <w:rPr>
          <w:rFonts w:cs="Calibri"/>
          <w:color w:val="000000" w:themeColor="text1"/>
        </w:rPr>
        <w:t>to through our partnership.</w:t>
      </w:r>
      <w:r w:rsidR="002069D5" w:rsidRPr="00C9680D">
        <w:rPr>
          <w:rFonts w:cs="Calibri"/>
          <w:color w:val="000000" w:themeColor="text1"/>
        </w:rPr>
        <w:t xml:space="preserve"> </w:t>
      </w:r>
      <w:r w:rsidR="00846AD1" w:rsidRPr="00C9680D">
        <w:rPr>
          <w:rFonts w:cs="Calibri"/>
          <w:color w:val="000000" w:themeColor="text1"/>
        </w:rPr>
        <w:t>Together, these</w:t>
      </w:r>
      <w:r w:rsidR="002069D5" w:rsidRPr="00C9680D">
        <w:rPr>
          <w:rFonts w:cs="Calibri"/>
          <w:color w:val="000000" w:themeColor="text1"/>
        </w:rPr>
        <w:t xml:space="preserve"> will set the tone for our agreed way </w:t>
      </w:r>
      <w:r w:rsidR="00354DB8" w:rsidRPr="00C9680D">
        <w:rPr>
          <w:rFonts w:cs="Calibri"/>
          <w:color w:val="000000" w:themeColor="text1"/>
        </w:rPr>
        <w:t>of working</w:t>
      </w:r>
      <w:r w:rsidR="002069D5" w:rsidRPr="00C9680D">
        <w:rPr>
          <w:rFonts w:cs="Calibri"/>
          <w:color w:val="000000" w:themeColor="text1"/>
        </w:rPr>
        <w:t xml:space="preserve"> with each other through the establishment, learning and adaptation</w:t>
      </w:r>
      <w:r w:rsidR="007E3E1E" w:rsidRPr="00C9680D">
        <w:rPr>
          <w:rFonts w:cs="Calibri"/>
          <w:color w:val="000000" w:themeColor="text1"/>
        </w:rPr>
        <w:t>,</w:t>
      </w:r>
      <w:r w:rsidR="002069D5" w:rsidRPr="00C9680D">
        <w:rPr>
          <w:rFonts w:cs="Calibri"/>
          <w:color w:val="000000" w:themeColor="text1"/>
        </w:rPr>
        <w:t xml:space="preserve"> and review stages of the agreement.</w:t>
      </w:r>
    </w:p>
    <w:p w14:paraId="59E59C40" w14:textId="116BAEA7" w:rsidR="003532AD" w:rsidRPr="00AD1BA4" w:rsidRDefault="00670798" w:rsidP="12976393">
      <w:pPr>
        <w:rPr>
          <w:rFonts w:cs="Calibri"/>
        </w:rPr>
      </w:pPr>
      <w:r w:rsidRPr="00670798">
        <w:rPr>
          <w:rFonts w:cs="Calibri"/>
        </w:rPr>
        <w:t xml:space="preserve">We will share a letter of intent with you shortly after we notify you that your application has </w:t>
      </w:r>
      <w:r w:rsidR="00412491">
        <w:rPr>
          <w:rFonts w:cs="Calibri"/>
        </w:rPr>
        <w:t>moved to final negotiation</w:t>
      </w:r>
      <w:r>
        <w:rPr>
          <w:rFonts w:cs="Calibri"/>
        </w:rPr>
        <w:t>.</w:t>
      </w:r>
      <w:r w:rsidR="00C85264" w:rsidRPr="00AD1BA4">
        <w:rPr>
          <w:rFonts w:cs="Calibri"/>
        </w:rPr>
        <w:t xml:space="preserve"> </w:t>
      </w:r>
      <w:r w:rsidR="00B12D00" w:rsidRPr="00AD1BA4">
        <w:rPr>
          <w:rFonts w:cs="Calibri"/>
        </w:rPr>
        <w:t xml:space="preserve">This letter </w:t>
      </w:r>
      <w:r w:rsidR="00442737" w:rsidRPr="00AD1BA4">
        <w:rPr>
          <w:rFonts w:cs="Calibri"/>
        </w:rPr>
        <w:t xml:space="preserve">is a draft for </w:t>
      </w:r>
      <w:r w:rsidR="00EC4A33" w:rsidRPr="00AD1BA4">
        <w:rPr>
          <w:rFonts w:cs="Calibri"/>
        </w:rPr>
        <w:t>discussion and can</w:t>
      </w:r>
      <w:r w:rsidR="00B12D00" w:rsidRPr="00AD1BA4">
        <w:rPr>
          <w:rFonts w:cs="Calibri"/>
        </w:rPr>
        <w:t xml:space="preserve"> be adjusted if required</w:t>
      </w:r>
      <w:r w:rsidR="005A5D68" w:rsidRPr="00AD1BA4">
        <w:rPr>
          <w:rFonts w:cs="Calibri"/>
        </w:rPr>
        <w:t>.</w:t>
      </w:r>
      <w:r w:rsidR="00B12D00" w:rsidRPr="00AD1BA4">
        <w:rPr>
          <w:rFonts w:cs="Calibri"/>
        </w:rPr>
        <w:t xml:space="preserve"> </w:t>
      </w:r>
      <w:r w:rsidR="00C85264" w:rsidRPr="00AD1BA4">
        <w:rPr>
          <w:rFonts w:cs="Calibri"/>
        </w:rPr>
        <w:t>The letter will</w:t>
      </w:r>
      <w:r w:rsidR="003532AD" w:rsidRPr="00AD1BA4">
        <w:rPr>
          <w:rFonts w:cs="Calibri"/>
        </w:rPr>
        <w:t xml:space="preserve"> </w:t>
      </w:r>
      <w:r w:rsidR="00C85264" w:rsidRPr="00AD1BA4">
        <w:rPr>
          <w:rFonts w:cs="Calibri"/>
        </w:rPr>
        <w:t>outline</w:t>
      </w:r>
      <w:r w:rsidR="003532AD" w:rsidRPr="00AD1BA4">
        <w:rPr>
          <w:rFonts w:cs="Calibri"/>
        </w:rPr>
        <w:t>:</w:t>
      </w:r>
    </w:p>
    <w:p w14:paraId="29BDA714" w14:textId="3B46232E" w:rsidR="003532AD" w:rsidRPr="00AD1BA4" w:rsidRDefault="003532AD" w:rsidP="00A5043D">
      <w:pPr>
        <w:pStyle w:val="ListParagraph"/>
        <w:numPr>
          <w:ilvl w:val="0"/>
          <w:numId w:val="5"/>
        </w:numPr>
        <w:rPr>
          <w:rFonts w:cs="Calibri"/>
        </w:rPr>
      </w:pPr>
      <w:r w:rsidRPr="00AD1BA4">
        <w:rPr>
          <w:rFonts w:cs="Calibri"/>
        </w:rPr>
        <w:t xml:space="preserve">An indicative date that we </w:t>
      </w:r>
      <w:r w:rsidR="00412491">
        <w:rPr>
          <w:rFonts w:cs="Calibri"/>
        </w:rPr>
        <w:t>aim</w:t>
      </w:r>
      <w:r w:rsidRPr="00AD1BA4">
        <w:rPr>
          <w:rFonts w:cs="Calibri"/>
        </w:rPr>
        <w:t xml:space="preserve"> to complete negotiations</w:t>
      </w:r>
    </w:p>
    <w:p w14:paraId="27B77DAE" w14:textId="1B7F5605" w:rsidR="00073E44" w:rsidRPr="00AD1BA4" w:rsidRDefault="00414447" w:rsidP="00A5043D">
      <w:pPr>
        <w:pStyle w:val="ListParagraph"/>
        <w:numPr>
          <w:ilvl w:val="0"/>
          <w:numId w:val="5"/>
        </w:numPr>
        <w:rPr>
          <w:rFonts w:cs="Calibri"/>
          <w:color w:val="000000" w:themeColor="text1"/>
        </w:rPr>
      </w:pPr>
      <w:r w:rsidRPr="00AD1BA4">
        <w:rPr>
          <w:rFonts w:cs="Calibri"/>
          <w:color w:val="000000" w:themeColor="text1"/>
        </w:rPr>
        <w:t>Agreed relationship principles</w:t>
      </w:r>
      <w:r w:rsidR="00B603A4" w:rsidRPr="00AD1BA4">
        <w:rPr>
          <w:rFonts w:cs="Calibri"/>
          <w:color w:val="000000" w:themeColor="text1"/>
        </w:rPr>
        <w:t xml:space="preserve"> </w:t>
      </w:r>
    </w:p>
    <w:p w14:paraId="4A41F7E4" w14:textId="521FC1E6" w:rsidR="00C85264" w:rsidRPr="00AD1BA4" w:rsidRDefault="00926FF9" w:rsidP="00A5043D">
      <w:pPr>
        <w:pStyle w:val="ListParagraph"/>
        <w:numPr>
          <w:ilvl w:val="0"/>
          <w:numId w:val="5"/>
        </w:numPr>
        <w:rPr>
          <w:rFonts w:cs="Calibri"/>
          <w:color w:val="000000" w:themeColor="text1"/>
        </w:rPr>
      </w:pPr>
      <w:r w:rsidRPr="00AD1BA4">
        <w:rPr>
          <w:rFonts w:cs="Calibri"/>
          <w:color w:val="000000" w:themeColor="text1"/>
        </w:rPr>
        <w:t xml:space="preserve">Items that </w:t>
      </w:r>
      <w:r w:rsidR="0025774C" w:rsidRPr="00AD1BA4">
        <w:rPr>
          <w:rFonts w:cs="Calibri"/>
          <w:color w:val="000000" w:themeColor="text1"/>
        </w:rPr>
        <w:t>will require completion during the establishment phase (</w:t>
      </w:r>
      <w:r w:rsidR="00D53369" w:rsidRPr="00AD1BA4">
        <w:rPr>
          <w:rFonts w:cs="Calibri"/>
          <w:color w:val="000000" w:themeColor="text1"/>
        </w:rPr>
        <w:t>i.e.</w:t>
      </w:r>
      <w:r w:rsidR="0025774C" w:rsidRPr="00AD1BA4">
        <w:rPr>
          <w:rFonts w:cs="Calibri"/>
          <w:color w:val="000000" w:themeColor="text1"/>
        </w:rPr>
        <w:t xml:space="preserve"> the f</w:t>
      </w:r>
      <w:r w:rsidR="002C18D1" w:rsidRPr="00AD1BA4">
        <w:rPr>
          <w:rFonts w:cs="Calibri"/>
          <w:color w:val="000000" w:themeColor="text1"/>
        </w:rPr>
        <w:t>our</w:t>
      </w:r>
      <w:r w:rsidR="0025774C" w:rsidRPr="00AD1BA4">
        <w:rPr>
          <w:rFonts w:cs="Calibri"/>
          <w:color w:val="000000" w:themeColor="text1"/>
        </w:rPr>
        <w:t xml:space="preserve"> establishment processes)</w:t>
      </w:r>
    </w:p>
    <w:p w14:paraId="2F9254A0" w14:textId="656698BD" w:rsidR="0025774C" w:rsidRPr="00AD1BA4" w:rsidRDefault="0025774C" w:rsidP="00A5043D">
      <w:pPr>
        <w:pStyle w:val="ListParagraph"/>
        <w:numPr>
          <w:ilvl w:val="0"/>
          <w:numId w:val="5"/>
        </w:numPr>
        <w:rPr>
          <w:rFonts w:cs="Calibri"/>
          <w:color w:val="000000" w:themeColor="text1"/>
        </w:rPr>
      </w:pPr>
      <w:r w:rsidRPr="00AD1BA4">
        <w:rPr>
          <w:rFonts w:cs="Calibri"/>
          <w:color w:val="000000" w:themeColor="text1"/>
        </w:rPr>
        <w:t xml:space="preserve">The amount of funding that has been applied for </w:t>
      </w:r>
      <w:r w:rsidR="00AA069B" w:rsidRPr="00AD1BA4">
        <w:rPr>
          <w:rFonts w:cs="Calibri"/>
          <w:color w:val="000000" w:themeColor="text1"/>
        </w:rPr>
        <w:t>over the life of the initiative</w:t>
      </w:r>
    </w:p>
    <w:p w14:paraId="4E4C3D43" w14:textId="7E0A61EB" w:rsidR="009629BA" w:rsidRPr="00AD1BA4" w:rsidRDefault="009629BA" w:rsidP="00A5043D">
      <w:pPr>
        <w:pStyle w:val="ListParagraph"/>
        <w:numPr>
          <w:ilvl w:val="0"/>
          <w:numId w:val="5"/>
        </w:numPr>
        <w:rPr>
          <w:rFonts w:cs="Calibri"/>
          <w:color w:val="000000" w:themeColor="text1"/>
        </w:rPr>
      </w:pPr>
      <w:r w:rsidRPr="00AD1BA4">
        <w:rPr>
          <w:rFonts w:cs="Calibri"/>
          <w:color w:val="000000" w:themeColor="text1"/>
        </w:rPr>
        <w:t xml:space="preserve">Information sharing </w:t>
      </w:r>
      <w:r w:rsidR="0070622C" w:rsidRPr="00AD1BA4">
        <w:rPr>
          <w:rFonts w:cs="Calibri"/>
          <w:color w:val="000000" w:themeColor="text1"/>
        </w:rPr>
        <w:t>privacy</w:t>
      </w:r>
      <w:r w:rsidRPr="00AD1BA4">
        <w:rPr>
          <w:rFonts w:cs="Calibri"/>
          <w:color w:val="000000" w:themeColor="text1"/>
        </w:rPr>
        <w:t xml:space="preserve"> statement</w:t>
      </w:r>
    </w:p>
    <w:p w14:paraId="1B8AF3AE" w14:textId="745BE329" w:rsidR="00EE75F2" w:rsidRPr="001A0F21" w:rsidRDefault="00523C74" w:rsidP="33F35B5A">
      <w:pPr>
        <w:rPr>
          <w:b/>
          <w:bCs/>
        </w:rPr>
      </w:pPr>
      <w:r w:rsidRPr="001A0F21">
        <w:rPr>
          <w:b/>
          <w:bCs/>
        </w:rPr>
        <w:t xml:space="preserve">Outcome Agreement </w:t>
      </w:r>
      <w:r w:rsidR="00EE75F2" w:rsidRPr="001A0F21">
        <w:rPr>
          <w:b/>
          <w:bCs/>
        </w:rPr>
        <w:t>Relationship Plan</w:t>
      </w:r>
    </w:p>
    <w:p w14:paraId="3075199D" w14:textId="0D8B8A4A" w:rsidR="007E5143" w:rsidRPr="0036215F" w:rsidRDefault="003F74F0" w:rsidP="12976393">
      <w:pPr>
        <w:rPr>
          <w:rFonts w:cs="Calibri"/>
        </w:rPr>
      </w:pPr>
      <w:r w:rsidRPr="0036215F">
        <w:rPr>
          <w:rFonts w:cs="Calibri"/>
        </w:rPr>
        <w:t xml:space="preserve">The next step will be </w:t>
      </w:r>
      <w:r w:rsidR="002F0914" w:rsidRPr="0036215F">
        <w:rPr>
          <w:rFonts w:cs="Calibri"/>
        </w:rPr>
        <w:t xml:space="preserve">to begin </w:t>
      </w:r>
      <w:r w:rsidRPr="0036215F">
        <w:rPr>
          <w:rFonts w:cs="Calibri"/>
        </w:rPr>
        <w:t xml:space="preserve">the </w:t>
      </w:r>
      <w:r w:rsidR="004C6ADA" w:rsidRPr="0036215F">
        <w:rPr>
          <w:rFonts w:cs="Calibri"/>
        </w:rPr>
        <w:t>co-</w:t>
      </w:r>
      <w:r w:rsidRPr="0036215F">
        <w:rPr>
          <w:rFonts w:cs="Calibri"/>
        </w:rPr>
        <w:t xml:space="preserve">development of a </w:t>
      </w:r>
      <w:r w:rsidR="00EE75F2" w:rsidRPr="0036215F">
        <w:rPr>
          <w:rFonts w:cs="Calibri"/>
        </w:rPr>
        <w:t>Relationship</w:t>
      </w:r>
      <w:r w:rsidR="00575813" w:rsidRPr="0036215F">
        <w:rPr>
          <w:rFonts w:cs="Calibri"/>
        </w:rPr>
        <w:t xml:space="preserve"> </w:t>
      </w:r>
      <w:r w:rsidR="00A05118" w:rsidRPr="0036215F">
        <w:rPr>
          <w:rFonts w:cs="Calibri"/>
        </w:rPr>
        <w:t>Management</w:t>
      </w:r>
      <w:r w:rsidR="00EE75F2" w:rsidRPr="0036215F">
        <w:rPr>
          <w:rFonts w:cs="Calibri"/>
        </w:rPr>
        <w:t xml:space="preserve"> Plan, this will include</w:t>
      </w:r>
      <w:r w:rsidR="007E5143" w:rsidRPr="0036215F">
        <w:rPr>
          <w:rFonts w:cs="Calibri"/>
        </w:rPr>
        <w:t>:</w:t>
      </w:r>
    </w:p>
    <w:p w14:paraId="18CD6BD5" w14:textId="117B00D8" w:rsidR="007E5143" w:rsidRPr="0036215F" w:rsidRDefault="009E7643" w:rsidP="00A5043D">
      <w:pPr>
        <w:pStyle w:val="ListParagraph"/>
        <w:numPr>
          <w:ilvl w:val="0"/>
          <w:numId w:val="6"/>
        </w:numPr>
        <w:rPr>
          <w:rFonts w:cs="Calibri"/>
        </w:rPr>
      </w:pPr>
      <w:r w:rsidRPr="0036215F">
        <w:rPr>
          <w:rFonts w:cs="Calibri"/>
        </w:rPr>
        <w:t>Admi</w:t>
      </w:r>
      <w:r w:rsidR="008267F3" w:rsidRPr="0036215F">
        <w:rPr>
          <w:rFonts w:cs="Calibri"/>
        </w:rPr>
        <w:t>nistrative information (e.g</w:t>
      </w:r>
      <w:r w:rsidR="00AC2A9D" w:rsidRPr="0036215F">
        <w:rPr>
          <w:rFonts w:cs="Calibri"/>
        </w:rPr>
        <w:t>.</w:t>
      </w:r>
      <w:r w:rsidR="003610F6" w:rsidRPr="0036215F">
        <w:rPr>
          <w:rFonts w:cs="Calibri"/>
        </w:rPr>
        <w:t xml:space="preserve"> </w:t>
      </w:r>
      <w:r w:rsidR="004C6ADA" w:rsidRPr="0036215F">
        <w:rPr>
          <w:rFonts w:cs="Calibri"/>
        </w:rPr>
        <w:t>agreement</w:t>
      </w:r>
      <w:r w:rsidR="00456F60" w:rsidRPr="0036215F">
        <w:rPr>
          <w:rFonts w:cs="Calibri"/>
        </w:rPr>
        <w:t xml:space="preserve"> name, </w:t>
      </w:r>
      <w:r w:rsidR="004C6ADA" w:rsidRPr="0036215F">
        <w:rPr>
          <w:rFonts w:cs="Calibri"/>
        </w:rPr>
        <w:t>term, expiry, annual agreement value)</w:t>
      </w:r>
    </w:p>
    <w:p w14:paraId="2E8445DE" w14:textId="38B1C5DE" w:rsidR="00830847" w:rsidRPr="0036215F" w:rsidRDefault="00830847" w:rsidP="00A5043D">
      <w:pPr>
        <w:pStyle w:val="ListParagraph"/>
        <w:numPr>
          <w:ilvl w:val="0"/>
          <w:numId w:val="6"/>
        </w:numPr>
        <w:rPr>
          <w:rFonts w:cs="Calibri"/>
        </w:rPr>
      </w:pPr>
      <w:r w:rsidRPr="0036215F">
        <w:rPr>
          <w:rFonts w:cs="Calibri"/>
        </w:rPr>
        <w:t>Relationship plan owners, including their name, role title and signature upon completion of the plan</w:t>
      </w:r>
    </w:p>
    <w:p w14:paraId="0DC3FDD5" w14:textId="6E72E947" w:rsidR="00830847" w:rsidRPr="0036215F" w:rsidRDefault="00A2638E" w:rsidP="00A5043D">
      <w:pPr>
        <w:pStyle w:val="ListParagraph"/>
        <w:numPr>
          <w:ilvl w:val="0"/>
          <w:numId w:val="6"/>
        </w:numPr>
        <w:rPr>
          <w:rFonts w:cs="Calibri"/>
        </w:rPr>
      </w:pPr>
      <w:r w:rsidRPr="0036215F">
        <w:rPr>
          <w:rFonts w:cs="Calibri"/>
        </w:rPr>
        <w:lastRenderedPageBreak/>
        <w:t xml:space="preserve">Summary of key events and activities </w:t>
      </w:r>
      <w:r w:rsidR="00443208" w:rsidRPr="0036215F">
        <w:rPr>
          <w:rFonts w:cs="Calibri"/>
        </w:rPr>
        <w:t xml:space="preserve">including key times we will engage with </w:t>
      </w:r>
      <w:r w:rsidR="22256EA0" w:rsidRPr="0036215F">
        <w:rPr>
          <w:rFonts w:cs="Calibri"/>
        </w:rPr>
        <w:t>others</w:t>
      </w:r>
      <w:r w:rsidR="00443208" w:rsidRPr="0036215F">
        <w:rPr>
          <w:rFonts w:cs="Calibri"/>
        </w:rPr>
        <w:t xml:space="preserve"> over the term of the agreement, including </w:t>
      </w:r>
      <w:r w:rsidR="003C30FB" w:rsidRPr="0036215F">
        <w:rPr>
          <w:rFonts w:cs="Calibri"/>
        </w:rPr>
        <w:t xml:space="preserve">for learning loop </w:t>
      </w:r>
      <w:r w:rsidR="00D515E6" w:rsidRPr="0036215F">
        <w:rPr>
          <w:rFonts w:cs="Calibri"/>
        </w:rPr>
        <w:t xml:space="preserve">engagements and </w:t>
      </w:r>
      <w:r w:rsidR="00567B99" w:rsidRPr="0036215F">
        <w:rPr>
          <w:rFonts w:cs="Calibri"/>
        </w:rPr>
        <w:t xml:space="preserve">annual reflection sessions. </w:t>
      </w:r>
    </w:p>
    <w:p w14:paraId="08D7A42E" w14:textId="5C2AA5F2" w:rsidR="005C730A" w:rsidRPr="0036215F" w:rsidRDefault="005C730A" w:rsidP="00A5043D">
      <w:pPr>
        <w:pStyle w:val="ListParagraph"/>
        <w:numPr>
          <w:ilvl w:val="0"/>
          <w:numId w:val="6"/>
        </w:numPr>
        <w:rPr>
          <w:rFonts w:cs="Calibri"/>
        </w:rPr>
      </w:pPr>
      <w:r w:rsidRPr="0036215F">
        <w:rPr>
          <w:rFonts w:cs="Calibri"/>
        </w:rPr>
        <w:t xml:space="preserve">List of key </w:t>
      </w:r>
      <w:r w:rsidR="00054B96" w:rsidRPr="0036215F">
        <w:rPr>
          <w:rFonts w:cs="Calibri"/>
        </w:rPr>
        <w:t>people involved in the agreement</w:t>
      </w:r>
      <w:r w:rsidRPr="0036215F">
        <w:rPr>
          <w:rFonts w:cs="Calibri"/>
        </w:rPr>
        <w:t xml:space="preserve"> and </w:t>
      </w:r>
      <w:r w:rsidR="00766CCF" w:rsidRPr="0036215F">
        <w:rPr>
          <w:rFonts w:cs="Calibri"/>
        </w:rPr>
        <w:t xml:space="preserve">their role. </w:t>
      </w:r>
      <w:r w:rsidR="00054B96" w:rsidRPr="0036215F">
        <w:rPr>
          <w:rFonts w:cs="Calibri"/>
        </w:rPr>
        <w:t>This will include the relationship lead from each partner</w:t>
      </w:r>
      <w:r w:rsidR="00575813" w:rsidRPr="0036215F">
        <w:rPr>
          <w:rFonts w:cs="Calibri"/>
        </w:rPr>
        <w:t>,</w:t>
      </w:r>
      <w:r w:rsidR="00766CCF" w:rsidRPr="0036215F">
        <w:rPr>
          <w:rFonts w:cs="Calibri"/>
        </w:rPr>
        <w:t xml:space="preserve"> the </w:t>
      </w:r>
      <w:r w:rsidR="00575813" w:rsidRPr="0036215F">
        <w:rPr>
          <w:rFonts w:cs="Calibri"/>
        </w:rPr>
        <w:t>main</w:t>
      </w:r>
      <w:r w:rsidR="00766CCF" w:rsidRPr="0036215F">
        <w:rPr>
          <w:rFonts w:cs="Calibri"/>
        </w:rPr>
        <w:t xml:space="preserve"> contact for payments (if different from the relationship lead)</w:t>
      </w:r>
      <w:r w:rsidR="00575813" w:rsidRPr="0036215F">
        <w:rPr>
          <w:rFonts w:cs="Calibri"/>
        </w:rPr>
        <w:t xml:space="preserve"> and other key people.</w:t>
      </w:r>
    </w:p>
    <w:p w14:paraId="30F73E26" w14:textId="22DBB705" w:rsidR="00156994" w:rsidRDefault="007335DE" w:rsidP="33F35B5A">
      <w:pPr>
        <w:rPr>
          <w:b/>
          <w:bCs/>
          <w:i/>
          <w:iCs/>
          <w:color w:val="156082" w:themeColor="accent1"/>
        </w:rPr>
      </w:pPr>
      <w:r w:rsidRPr="00EF65C4">
        <w:rPr>
          <w:noProof/>
        </w:rPr>
        <mc:AlternateContent>
          <mc:Choice Requires="wps">
            <w:drawing>
              <wp:anchor distT="0" distB="0" distL="114300" distR="114300" simplePos="0" relativeHeight="251658276" behindDoc="1" locked="0" layoutInCell="1" allowOverlap="1" wp14:anchorId="2601E255" wp14:editId="29106C36">
                <wp:simplePos x="0" y="0"/>
                <wp:positionH relativeFrom="page">
                  <wp:align>left</wp:align>
                </wp:positionH>
                <wp:positionV relativeFrom="paragraph">
                  <wp:posOffset>59055</wp:posOffset>
                </wp:positionV>
                <wp:extent cx="5629275" cy="353695"/>
                <wp:effectExtent l="0" t="0" r="9525" b="8255"/>
                <wp:wrapTight wrapText="bothSides">
                  <wp:wrapPolygon edited="0">
                    <wp:start x="0" y="0"/>
                    <wp:lineTo x="0" y="20941"/>
                    <wp:lineTo x="21125" y="20941"/>
                    <wp:lineTo x="21271" y="18614"/>
                    <wp:lineTo x="21563" y="12797"/>
                    <wp:lineTo x="21563" y="8144"/>
                    <wp:lineTo x="21125" y="0"/>
                    <wp:lineTo x="0" y="0"/>
                  </wp:wrapPolygon>
                </wp:wrapTight>
                <wp:docPr id="978574932" name="Arrow: Pentagon 6"/>
                <wp:cNvGraphicFramePr/>
                <a:graphic xmlns:a="http://schemas.openxmlformats.org/drawingml/2006/main">
                  <a:graphicData uri="http://schemas.microsoft.com/office/word/2010/wordprocessingShape">
                    <wps:wsp>
                      <wps:cNvSpPr/>
                      <wps:spPr>
                        <a:xfrm>
                          <a:off x="0" y="0"/>
                          <a:ext cx="562927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180D9A" w14:textId="082556C1" w:rsidR="00156994" w:rsidRPr="000C5B83" w:rsidRDefault="000C5B83" w:rsidP="000C5B83">
                            <w:pPr>
                              <w:rPr>
                                <w:rFonts w:ascii="Arial" w:hAnsi="Arial" w:cs="Arial"/>
                                <w:b/>
                                <w:color w:val="156082" w:themeColor="accent1"/>
                                <w:kern w:val="24"/>
                              </w:rPr>
                            </w:pPr>
                            <w:r w:rsidRPr="000C5B83">
                              <w:rPr>
                                <w:rFonts w:ascii="Arial" w:hAnsi="Arial" w:cs="Arial"/>
                                <w:b/>
                                <w:color w:val="156082" w:themeColor="accent1"/>
                                <w:kern w:val="24"/>
                              </w:rPr>
                              <w:t xml:space="preserve">                   </w:t>
                            </w:r>
                            <w:r w:rsidR="00872E2A" w:rsidRPr="000C5B83">
                              <w:rPr>
                                <w:rFonts w:ascii="Arial" w:hAnsi="Arial" w:cs="Arial"/>
                                <w:b/>
                                <w:color w:val="156082" w:themeColor="accent1"/>
                                <w:kern w:val="24"/>
                              </w:rPr>
                              <w:t xml:space="preserve"> </w:t>
                            </w:r>
                            <w:r w:rsidR="00156994" w:rsidRPr="000C5B83">
                              <w:rPr>
                                <w:rFonts w:ascii="Arial" w:hAnsi="Arial" w:cs="Arial"/>
                                <w:b/>
                                <w:color w:val="156082" w:themeColor="accent1"/>
                                <w:kern w:val="24"/>
                              </w:rPr>
                              <w:t>Agree</w:t>
                            </w:r>
                            <w:r w:rsidR="00872E2A" w:rsidRPr="000C5B83">
                              <w:rPr>
                                <w:rFonts w:ascii="Arial" w:hAnsi="Arial" w:cs="Arial"/>
                                <w:b/>
                                <w:color w:val="156082" w:themeColor="accent1"/>
                                <w:kern w:val="24"/>
                              </w:rPr>
                              <w:t xml:space="preserve">ing the </w:t>
                            </w:r>
                            <w:r w:rsidR="00156994" w:rsidRPr="000C5B83">
                              <w:rPr>
                                <w:rFonts w:ascii="Arial" w:hAnsi="Arial" w:cs="Arial"/>
                                <w:b/>
                                <w:color w:val="156082" w:themeColor="accent1"/>
                                <w:kern w:val="24"/>
                              </w:rPr>
                              <w:t>Theory of Change</w:t>
                            </w:r>
                            <w:r w:rsidR="00872E2A" w:rsidRPr="000C5B83">
                              <w:rPr>
                                <w:rFonts w:ascii="Arial" w:hAnsi="Arial" w:cs="Arial"/>
                                <w:b/>
                                <w:color w:val="156082" w:themeColor="accent1"/>
                                <w:kern w:val="24"/>
                              </w:rPr>
                              <w:t xml:space="preserve"> and</w:t>
                            </w:r>
                            <w:r w:rsidR="005C0A32" w:rsidRPr="000C5B83">
                              <w:rPr>
                                <w:rFonts w:ascii="Arial" w:hAnsi="Arial" w:cs="Arial"/>
                                <w:b/>
                                <w:color w:val="156082" w:themeColor="accent1"/>
                                <w:kern w:val="24"/>
                              </w:rPr>
                              <w:t xml:space="preserve"> </w:t>
                            </w:r>
                            <w:r w:rsidR="00B9378C">
                              <w:rPr>
                                <w:rFonts w:ascii="Arial" w:hAnsi="Arial" w:cs="Arial"/>
                                <w:b/>
                                <w:color w:val="156082" w:themeColor="accent1"/>
                                <w:kern w:val="24"/>
                              </w:rPr>
                              <w:t>Learning and Impact</w:t>
                            </w:r>
                            <w:r w:rsidR="00613804" w:rsidRPr="000C5B83">
                              <w:rPr>
                                <w:rFonts w:ascii="Arial" w:hAnsi="Arial" w:cs="Arial"/>
                                <w:b/>
                                <w:color w:val="156082" w:themeColor="accent1"/>
                                <w:kern w:val="24"/>
                              </w:rPr>
                              <w:t xml:space="preserve"> Plan</w:t>
                            </w:r>
                          </w:p>
                        </w:txbxContent>
                      </wps:txbx>
                      <wps:bodyPr wrap="square" rtlCol="0" anchor="ctr">
                        <a:noAutofit/>
                      </wps:bodyPr>
                    </wps:wsp>
                  </a:graphicData>
                </a:graphic>
                <wp14:sizeRelH relativeFrom="margin">
                  <wp14:pctWidth>0</wp14:pctWidth>
                </wp14:sizeRelH>
              </wp:anchor>
            </w:drawing>
          </mc:Choice>
          <mc:Fallback>
            <w:pict>
              <v:shape w14:anchorId="2601E255" id="_x0000_s1058" type="#_x0000_t15" style="position:absolute;margin-left:0;margin-top:4.65pt;width:443.25pt;height:27.85pt;z-index:-2516582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pEQIAAIMEAAAOAAAAZHJzL2Uyb0RvYy54bWysVNuO2yAQfa/Uf0C8N3a8SrprxVlVu9q+&#10;9LLabT+AYIiRgHGBxM7fdwDH6fb2UPUFwzBzzpwZxpvb0WhyFM4rsA1dLkpKhOXQKrtv6NcvD2+u&#10;KfGB2ZZpsKKhJ+Hp7fb1q83Q16KCDnQrHEEQ6+uhb2gXQl8XheedMMwvoBcWLyU4wwIe3b5oHRsQ&#10;3eiiKst1MYBrewdceI/W+3xJtwlfSsHDZym9CEQ3FHMLaXVp3cW12G5YvXes7xSf0mD/kIVhyiLp&#10;DHXPAiMHp36BMoo78CDDgoMpQErFRdKAapblT2qeO9aLpAWL4/u5TP7/wfJPx+f+0WEZht7XHrdR&#10;xSidiV/Mj4ypWKe5WGIMhKNxta5uqrcrSjjeXa2u1jerWM3iEt07H94LMCRuMGUw4lGzEBWxmh0/&#10;+JD9z37R7EGr9kFpnQ7xFYg77ciRYf92+2UK1QfzEdpsu16VZeoi8qZHE91TFi+QtI14FiJyJo2W&#10;4qI57cJJi+in7ZOQRLWoskqMM3ImZZwLG3IyvmOtyOblH3NJgBFZIv+MPQG8FHnGzllO/jFUpNc8&#10;B5d/SywHzxGJGWyYg42y4H4HoFHVxJz9z0XKpYlVCuNuxNpgz6voGk07aE+Pjgw4Rg313w7MCUpc&#10;0HeQp45Z3gEOHQ+Z1MK7QwCpUv8vABMXvvTUwGkq4yj9eE5el3/H9jsAAAD//wMAUEsDBBQABgAI&#10;AAAAIQB4whNe3AAAAAUBAAAPAAAAZHJzL2Rvd25yZXYueG1sTI/BTsMwEETvSPyDtUjcqAMoUUjj&#10;VBWBC0hILRx63MbbJCJeB9tN07/HnMpxNKOZN+VqNoOYyPnesoL7RQKCuLG651bB1+frXQ7CB2SN&#10;g2VScCYPq+r6qsRC2xNvaNqGVsQS9gUq6EIYCyl905FBv7AjcfQO1hkMUbpWaoenWG4G+ZAkmTTY&#10;c1zocKTnjprv7dEoqD/69x/3RpsUbb3OdvXh5ZxNSt3ezOsliEBzuIThDz+iQxWZ9vbI2otBQTwS&#10;FDw9gohmnmcpiL2CLE1AVqX8T1/9AgAA//8DAFBLAQItABQABgAIAAAAIQC2gziS/gAAAOEBAAAT&#10;AAAAAAAAAAAAAAAAAAAAAABbQ29udGVudF9UeXBlc10ueG1sUEsBAi0AFAAGAAgAAAAhADj9If/W&#10;AAAAlAEAAAsAAAAAAAAAAAAAAAAALwEAAF9yZWxzLy5yZWxzUEsBAi0AFAAGAAgAAAAhAIZj/WkR&#10;AgAAgwQAAA4AAAAAAAAAAAAAAAAALgIAAGRycy9lMm9Eb2MueG1sUEsBAi0AFAAGAAgAAAAhAHjC&#10;E17cAAAABQEAAA8AAAAAAAAAAAAAAAAAawQAAGRycy9kb3ducmV2LnhtbFBLBQYAAAAABAAEAPMA&#10;AAB0BQAAAAA=&#10;" adj="20921" fillcolor="#d8d8d8 [2732]" stroked="f" strokeweight="1pt">
                <v:textbox>
                  <w:txbxContent>
                    <w:p w14:paraId="18180D9A" w14:textId="082556C1" w:rsidR="00156994" w:rsidRPr="000C5B83" w:rsidRDefault="000C5B83" w:rsidP="000C5B83">
                      <w:pPr>
                        <w:rPr>
                          <w:rFonts w:ascii="Arial" w:hAnsi="Arial" w:cs="Arial"/>
                          <w:b/>
                          <w:color w:val="156082" w:themeColor="accent1"/>
                          <w:kern w:val="24"/>
                        </w:rPr>
                      </w:pPr>
                      <w:r w:rsidRPr="000C5B83">
                        <w:rPr>
                          <w:rFonts w:ascii="Arial" w:hAnsi="Arial" w:cs="Arial"/>
                          <w:b/>
                          <w:color w:val="156082" w:themeColor="accent1"/>
                          <w:kern w:val="24"/>
                        </w:rPr>
                        <w:t xml:space="preserve">                   </w:t>
                      </w:r>
                      <w:r w:rsidR="00872E2A" w:rsidRPr="000C5B83">
                        <w:rPr>
                          <w:rFonts w:ascii="Arial" w:hAnsi="Arial" w:cs="Arial"/>
                          <w:b/>
                          <w:color w:val="156082" w:themeColor="accent1"/>
                          <w:kern w:val="24"/>
                        </w:rPr>
                        <w:t xml:space="preserve"> </w:t>
                      </w:r>
                      <w:r w:rsidR="00156994" w:rsidRPr="000C5B83">
                        <w:rPr>
                          <w:rFonts w:ascii="Arial" w:hAnsi="Arial" w:cs="Arial"/>
                          <w:b/>
                          <w:color w:val="156082" w:themeColor="accent1"/>
                          <w:kern w:val="24"/>
                        </w:rPr>
                        <w:t>Agree</w:t>
                      </w:r>
                      <w:r w:rsidR="00872E2A" w:rsidRPr="000C5B83">
                        <w:rPr>
                          <w:rFonts w:ascii="Arial" w:hAnsi="Arial" w:cs="Arial"/>
                          <w:b/>
                          <w:color w:val="156082" w:themeColor="accent1"/>
                          <w:kern w:val="24"/>
                        </w:rPr>
                        <w:t xml:space="preserve">ing the </w:t>
                      </w:r>
                      <w:r w:rsidR="00156994" w:rsidRPr="000C5B83">
                        <w:rPr>
                          <w:rFonts w:ascii="Arial" w:hAnsi="Arial" w:cs="Arial"/>
                          <w:b/>
                          <w:color w:val="156082" w:themeColor="accent1"/>
                          <w:kern w:val="24"/>
                        </w:rPr>
                        <w:t>Theory of Change</w:t>
                      </w:r>
                      <w:r w:rsidR="00872E2A" w:rsidRPr="000C5B83">
                        <w:rPr>
                          <w:rFonts w:ascii="Arial" w:hAnsi="Arial" w:cs="Arial"/>
                          <w:b/>
                          <w:color w:val="156082" w:themeColor="accent1"/>
                          <w:kern w:val="24"/>
                        </w:rPr>
                        <w:t xml:space="preserve"> and</w:t>
                      </w:r>
                      <w:r w:rsidR="005C0A32" w:rsidRPr="000C5B83">
                        <w:rPr>
                          <w:rFonts w:ascii="Arial" w:hAnsi="Arial" w:cs="Arial"/>
                          <w:b/>
                          <w:color w:val="156082" w:themeColor="accent1"/>
                          <w:kern w:val="24"/>
                        </w:rPr>
                        <w:t xml:space="preserve"> </w:t>
                      </w:r>
                      <w:r w:rsidR="00B9378C">
                        <w:rPr>
                          <w:rFonts w:ascii="Arial" w:hAnsi="Arial" w:cs="Arial"/>
                          <w:b/>
                          <w:color w:val="156082" w:themeColor="accent1"/>
                          <w:kern w:val="24"/>
                        </w:rPr>
                        <w:t>Learning and Impact</w:t>
                      </w:r>
                      <w:r w:rsidR="00613804" w:rsidRPr="000C5B83">
                        <w:rPr>
                          <w:rFonts w:ascii="Arial" w:hAnsi="Arial" w:cs="Arial"/>
                          <w:b/>
                          <w:color w:val="156082" w:themeColor="accent1"/>
                          <w:kern w:val="24"/>
                        </w:rPr>
                        <w:t xml:space="preserve"> Plan</w:t>
                      </w:r>
                    </w:p>
                  </w:txbxContent>
                </v:textbox>
                <w10:wrap type="tight" anchorx="page"/>
              </v:shape>
            </w:pict>
          </mc:Fallback>
        </mc:AlternateContent>
      </w:r>
    </w:p>
    <w:p w14:paraId="4F91F44E" w14:textId="77777777" w:rsidR="007335DE" w:rsidRDefault="007335DE" w:rsidP="33F35B5A">
      <w:pPr>
        <w:rPr>
          <w:b/>
          <w:bCs/>
          <w:i/>
          <w:iCs/>
          <w:color w:val="156082" w:themeColor="accent1"/>
        </w:rPr>
      </w:pPr>
    </w:p>
    <w:p w14:paraId="49CCF42C" w14:textId="5BBECDB2" w:rsidR="00660512" w:rsidRPr="0036215F" w:rsidRDefault="005B7EE2" w:rsidP="00C94398">
      <w:pPr>
        <w:rPr>
          <w:rFonts w:cs="Calibri"/>
        </w:rPr>
      </w:pPr>
      <w:r w:rsidRPr="0036215F">
        <w:rPr>
          <w:rFonts w:cs="Calibri"/>
        </w:rPr>
        <w:t xml:space="preserve">With our ways of working </w:t>
      </w:r>
      <w:r w:rsidR="001525B9" w:rsidRPr="0036215F">
        <w:rPr>
          <w:rFonts w:cs="Calibri"/>
        </w:rPr>
        <w:t xml:space="preserve">established and letter of intent signed we will begin to work with you on </w:t>
      </w:r>
      <w:r w:rsidR="00EA5366" w:rsidRPr="0036215F">
        <w:rPr>
          <w:rFonts w:cs="Calibri"/>
        </w:rPr>
        <w:t>confirming you</w:t>
      </w:r>
      <w:r w:rsidR="15DB24C8" w:rsidRPr="0036215F">
        <w:rPr>
          <w:rFonts w:cs="Calibri"/>
        </w:rPr>
        <w:t>r</w:t>
      </w:r>
      <w:r w:rsidR="00EA5366" w:rsidRPr="0036215F">
        <w:rPr>
          <w:rFonts w:cs="Calibri"/>
        </w:rPr>
        <w:t xml:space="preserve"> Theory of Change </w:t>
      </w:r>
      <w:r w:rsidR="00AC7226" w:rsidRPr="0036215F">
        <w:rPr>
          <w:rFonts w:cs="Calibri"/>
        </w:rPr>
        <w:t xml:space="preserve">(ToC) </w:t>
      </w:r>
      <w:r w:rsidR="00EA5366" w:rsidRPr="0036215F">
        <w:rPr>
          <w:rFonts w:cs="Calibri"/>
        </w:rPr>
        <w:t xml:space="preserve">and developing a </w:t>
      </w:r>
      <w:r w:rsidR="00D818FA">
        <w:rPr>
          <w:rFonts w:cs="Calibri"/>
        </w:rPr>
        <w:t>Learning and Impact</w:t>
      </w:r>
      <w:r w:rsidR="00EA5366" w:rsidRPr="0036215F">
        <w:rPr>
          <w:rFonts w:cs="Calibri"/>
        </w:rPr>
        <w:t xml:space="preserve"> Plan</w:t>
      </w:r>
      <w:r w:rsidR="00645AE1" w:rsidRPr="0036215F">
        <w:rPr>
          <w:rFonts w:cs="Calibri"/>
        </w:rPr>
        <w:t xml:space="preserve">. Your SIA relationship lead will work with you on the best </w:t>
      </w:r>
      <w:r w:rsidR="000F7949" w:rsidRPr="0036215F">
        <w:rPr>
          <w:rFonts w:cs="Calibri"/>
        </w:rPr>
        <w:t xml:space="preserve">approach </w:t>
      </w:r>
      <w:r w:rsidR="00645AE1" w:rsidRPr="0036215F">
        <w:rPr>
          <w:rFonts w:cs="Calibri"/>
        </w:rPr>
        <w:t>(e.g</w:t>
      </w:r>
      <w:r w:rsidR="32F7CE16" w:rsidRPr="0036215F">
        <w:rPr>
          <w:rFonts w:cs="Calibri"/>
        </w:rPr>
        <w:t>.</w:t>
      </w:r>
      <w:r w:rsidR="00645AE1" w:rsidRPr="0036215F">
        <w:rPr>
          <w:rFonts w:cs="Calibri"/>
        </w:rPr>
        <w:t xml:space="preserve"> working session</w:t>
      </w:r>
      <w:r w:rsidR="000F7949" w:rsidRPr="0036215F">
        <w:rPr>
          <w:rFonts w:cs="Calibri"/>
        </w:rPr>
        <w:t>/s</w:t>
      </w:r>
      <w:r w:rsidR="00645AE1" w:rsidRPr="0036215F">
        <w:rPr>
          <w:rFonts w:cs="Calibri"/>
        </w:rPr>
        <w:t xml:space="preserve">, regular meetings, </w:t>
      </w:r>
      <w:r w:rsidR="00E01C21" w:rsidRPr="0036215F">
        <w:rPr>
          <w:rFonts w:cs="Calibri"/>
        </w:rPr>
        <w:t xml:space="preserve">review processes). </w:t>
      </w:r>
    </w:p>
    <w:p w14:paraId="62311AE6" w14:textId="5D75685F" w:rsidR="005B7EE2" w:rsidRPr="0036215F" w:rsidRDefault="00AC7226" w:rsidP="00B86ABF">
      <w:pPr>
        <w:rPr>
          <w:rFonts w:eastAsia="Aptos" w:cs="Calibri"/>
        </w:rPr>
      </w:pPr>
      <w:r w:rsidRPr="0036215F">
        <w:rPr>
          <w:rFonts w:cs="Calibri"/>
        </w:rPr>
        <w:t>For the New Investment pathway</w:t>
      </w:r>
      <w:r w:rsidR="003479D2" w:rsidRPr="0036215F">
        <w:rPr>
          <w:rFonts w:cs="Calibri"/>
        </w:rPr>
        <w:t>,</w:t>
      </w:r>
      <w:r w:rsidRPr="0036215F">
        <w:rPr>
          <w:rFonts w:cs="Calibri"/>
        </w:rPr>
        <w:t xml:space="preserve"> you </w:t>
      </w:r>
      <w:r w:rsidR="00EC045E" w:rsidRPr="0036215F">
        <w:rPr>
          <w:rFonts w:cs="Calibri"/>
        </w:rPr>
        <w:t>will</w:t>
      </w:r>
      <w:r w:rsidRPr="0036215F">
        <w:rPr>
          <w:rFonts w:cs="Calibri"/>
        </w:rPr>
        <w:t xml:space="preserve"> have already provided a ToC as part of the application process</w:t>
      </w:r>
      <w:r w:rsidR="00B86ABF" w:rsidRPr="0036215F">
        <w:rPr>
          <w:rFonts w:eastAsia="Aptos" w:cs="Calibri"/>
        </w:rPr>
        <w:t>. We may just need to agree</w:t>
      </w:r>
      <w:r w:rsidR="75457E58" w:rsidRPr="0036215F">
        <w:rPr>
          <w:rFonts w:eastAsia="Aptos" w:cs="Calibri"/>
        </w:rPr>
        <w:t xml:space="preserve"> on</w:t>
      </w:r>
      <w:r w:rsidR="00B86ABF" w:rsidRPr="0036215F">
        <w:rPr>
          <w:rFonts w:eastAsia="Aptos" w:cs="Calibri"/>
        </w:rPr>
        <w:t xml:space="preserve"> some of the finer details. For other pathways (e.g</w:t>
      </w:r>
      <w:r w:rsidR="6487F4AA" w:rsidRPr="0036215F">
        <w:rPr>
          <w:rFonts w:eastAsia="Aptos" w:cs="Calibri"/>
        </w:rPr>
        <w:t>.</w:t>
      </w:r>
      <w:r w:rsidR="00B86ABF" w:rsidRPr="0036215F">
        <w:rPr>
          <w:rFonts w:eastAsia="Aptos" w:cs="Calibri"/>
        </w:rPr>
        <w:t xml:space="preserve"> Contract Consolidation), you </w:t>
      </w:r>
      <w:r w:rsidR="00745A4D" w:rsidRPr="0036215F">
        <w:rPr>
          <w:rFonts w:eastAsia="Aptos" w:cs="Calibri"/>
        </w:rPr>
        <w:t>might</w:t>
      </w:r>
      <w:r w:rsidR="00B86ABF" w:rsidRPr="0036215F">
        <w:rPr>
          <w:rFonts w:eastAsia="Aptos" w:cs="Calibri"/>
        </w:rPr>
        <w:t xml:space="preserve"> be </w:t>
      </w:r>
      <w:r w:rsidR="00745A4D" w:rsidRPr="0036215F">
        <w:rPr>
          <w:rFonts w:eastAsia="Aptos" w:cs="Calibri"/>
        </w:rPr>
        <w:t>working on</w:t>
      </w:r>
      <w:r w:rsidR="00B86ABF" w:rsidRPr="0036215F">
        <w:rPr>
          <w:rFonts w:eastAsia="Aptos" w:cs="Calibri"/>
        </w:rPr>
        <w:t xml:space="preserve"> the </w:t>
      </w:r>
      <w:r w:rsidR="5DF1DE55" w:rsidRPr="0036215F">
        <w:rPr>
          <w:rFonts w:eastAsia="Aptos" w:cs="Calibri"/>
        </w:rPr>
        <w:t>ToC</w:t>
      </w:r>
      <w:r w:rsidR="00B86ABF" w:rsidRPr="0036215F">
        <w:rPr>
          <w:rFonts w:eastAsia="Aptos" w:cs="Calibri"/>
        </w:rPr>
        <w:t xml:space="preserve"> </w:t>
      </w:r>
      <w:r w:rsidR="00745A4D" w:rsidRPr="0036215F">
        <w:rPr>
          <w:rFonts w:eastAsia="Aptos" w:cs="Calibri"/>
        </w:rPr>
        <w:t>during</w:t>
      </w:r>
      <w:r w:rsidR="00B86ABF" w:rsidRPr="0036215F">
        <w:rPr>
          <w:rFonts w:eastAsia="Aptos" w:cs="Calibri"/>
        </w:rPr>
        <w:t xml:space="preserve"> this establishment phase.</w:t>
      </w:r>
    </w:p>
    <w:p w14:paraId="4C7D8659" w14:textId="68857046" w:rsidR="003B1FCC" w:rsidRDefault="003B1FCC" w:rsidP="003B1FCC">
      <w:pPr>
        <w:pStyle w:val="SIAHeading2"/>
      </w:pPr>
      <w:r>
        <w:t>Overview of the Theory of Change</w:t>
      </w:r>
    </w:p>
    <w:p w14:paraId="511E3CC5" w14:textId="208033C9" w:rsidR="59422E51" w:rsidRPr="0036215F" w:rsidRDefault="59422E51" w:rsidP="12976393">
      <w:pPr>
        <w:rPr>
          <w:rFonts w:cs="Calibri"/>
          <w:color w:val="215E99" w:themeColor="text2" w:themeTint="BF"/>
        </w:rPr>
      </w:pPr>
      <w:r w:rsidRPr="00C9680D">
        <w:rPr>
          <w:rFonts w:eastAsia="Aptos" w:cs="Calibri"/>
        </w:rPr>
        <w:t xml:space="preserve">A Theory of Change </w:t>
      </w:r>
      <w:r w:rsidR="1CD6090E" w:rsidRPr="00C9680D">
        <w:rPr>
          <w:rFonts w:eastAsia="Aptos" w:cs="Calibri"/>
        </w:rPr>
        <w:t xml:space="preserve">(ToC) </w:t>
      </w:r>
      <w:r w:rsidRPr="00C9680D">
        <w:rPr>
          <w:rFonts w:eastAsia="Aptos" w:cs="Calibri"/>
        </w:rPr>
        <w:t xml:space="preserve">is a clear, shared </w:t>
      </w:r>
      <w:r w:rsidR="00C2122D" w:rsidRPr="00C9680D">
        <w:rPr>
          <w:rFonts w:eastAsia="Aptos" w:cs="Calibri"/>
        </w:rPr>
        <w:t>understanding</w:t>
      </w:r>
      <w:r w:rsidRPr="00C9680D">
        <w:rPr>
          <w:rFonts w:eastAsia="Aptos" w:cs="Calibri"/>
        </w:rPr>
        <w:t xml:space="preserve"> about how and why </w:t>
      </w:r>
      <w:r w:rsidR="0AF28B72" w:rsidRPr="00C9680D">
        <w:rPr>
          <w:rFonts w:eastAsia="Aptos" w:cs="Calibri"/>
        </w:rPr>
        <w:t>a</w:t>
      </w:r>
      <w:r w:rsidR="78FAD9EF" w:rsidRPr="00C9680D">
        <w:rPr>
          <w:rFonts w:eastAsia="Aptos" w:cs="Calibri"/>
        </w:rPr>
        <w:t>n</w:t>
      </w:r>
      <w:r w:rsidRPr="00C9680D">
        <w:rPr>
          <w:rFonts w:eastAsia="Aptos" w:cs="Calibri"/>
        </w:rPr>
        <w:t xml:space="preserve"> </w:t>
      </w:r>
      <w:r w:rsidR="78FAD9EF" w:rsidRPr="00C9680D">
        <w:rPr>
          <w:rFonts w:eastAsia="Aptos" w:cs="Calibri"/>
        </w:rPr>
        <w:t>initiative</w:t>
      </w:r>
      <w:r w:rsidRPr="00C9680D">
        <w:rPr>
          <w:rFonts w:eastAsia="Aptos" w:cs="Calibri"/>
        </w:rPr>
        <w:t xml:space="preserve"> is expected to </w:t>
      </w:r>
      <w:r w:rsidR="003979EC">
        <w:rPr>
          <w:rFonts w:eastAsia="Aptos" w:cs="Calibri"/>
        </w:rPr>
        <w:t xml:space="preserve">support people to </w:t>
      </w:r>
      <w:r w:rsidR="00D9426B">
        <w:rPr>
          <w:rFonts w:eastAsia="Aptos" w:cs="Calibri"/>
        </w:rPr>
        <w:t>achieve outcomes</w:t>
      </w:r>
      <w:r w:rsidRPr="00C9680D">
        <w:rPr>
          <w:rFonts w:eastAsia="Aptos" w:cs="Calibri"/>
        </w:rPr>
        <w:t>. It describes</w:t>
      </w:r>
      <w:r w:rsidRPr="0036215F">
        <w:rPr>
          <w:rFonts w:eastAsia="Aptos" w:cs="Calibri"/>
        </w:rPr>
        <w:t xml:space="preserve"> what </w:t>
      </w:r>
      <w:r w:rsidR="00D9426B">
        <w:rPr>
          <w:rFonts w:eastAsia="Aptos" w:cs="Calibri"/>
        </w:rPr>
        <w:t>we’re doing, with who and when</w:t>
      </w:r>
      <w:r w:rsidRPr="0036215F">
        <w:rPr>
          <w:rFonts w:eastAsia="Aptos" w:cs="Calibri"/>
        </w:rPr>
        <w:t xml:space="preserve">, </w:t>
      </w:r>
      <w:r w:rsidR="00D9426B">
        <w:rPr>
          <w:rFonts w:eastAsia="Aptos" w:cs="Calibri"/>
        </w:rPr>
        <w:t xml:space="preserve">and </w:t>
      </w:r>
      <w:r w:rsidRPr="0036215F">
        <w:rPr>
          <w:rFonts w:eastAsia="Aptos" w:cs="Calibri"/>
        </w:rPr>
        <w:t xml:space="preserve">why we think it will </w:t>
      </w:r>
      <w:r w:rsidR="00D9426B">
        <w:rPr>
          <w:rFonts w:eastAsia="Aptos" w:cs="Calibri"/>
        </w:rPr>
        <w:t>have real impact</w:t>
      </w:r>
      <w:r w:rsidRPr="0036215F">
        <w:rPr>
          <w:rFonts w:eastAsia="Aptos" w:cs="Calibri"/>
        </w:rPr>
        <w:t xml:space="preserve">. </w:t>
      </w:r>
    </w:p>
    <w:p w14:paraId="2D0D4EED" w14:textId="0582F94F" w:rsidR="4AA33CF7" w:rsidRPr="0036215F" w:rsidRDefault="4AA33CF7" w:rsidP="12976393">
      <w:pPr>
        <w:rPr>
          <w:rFonts w:cs="Calibri"/>
          <w:color w:val="215E99" w:themeColor="text2" w:themeTint="BF"/>
        </w:rPr>
      </w:pPr>
      <w:r w:rsidRPr="080CBBE4">
        <w:rPr>
          <w:rFonts w:cs="Calibri"/>
        </w:rPr>
        <w:t xml:space="preserve">A </w:t>
      </w:r>
      <w:r w:rsidR="2CE4ECF3" w:rsidRPr="080CBBE4">
        <w:rPr>
          <w:rFonts w:cs="Calibri"/>
        </w:rPr>
        <w:t>ToC</w:t>
      </w:r>
      <w:r w:rsidRPr="080CBBE4">
        <w:rPr>
          <w:rFonts w:cs="Calibri"/>
        </w:rPr>
        <w:t xml:space="preserve"> </w:t>
      </w:r>
      <w:r w:rsidR="5F836855" w:rsidRPr="080CBBE4">
        <w:rPr>
          <w:rFonts w:cs="Calibri"/>
          <w:i/>
          <w:iCs/>
        </w:rPr>
        <w:t>underpin</w:t>
      </w:r>
      <w:r w:rsidR="73C53B69" w:rsidRPr="080CBBE4">
        <w:rPr>
          <w:rFonts w:cs="Calibri"/>
          <w:i/>
          <w:iCs/>
        </w:rPr>
        <w:t>s</w:t>
      </w:r>
      <w:r w:rsidRPr="080CBBE4">
        <w:rPr>
          <w:rFonts w:cs="Calibri"/>
        </w:rPr>
        <w:t xml:space="preserve"> the agreement we have with each other</w:t>
      </w:r>
      <w:r w:rsidR="00D90FA8" w:rsidRPr="080CBBE4">
        <w:rPr>
          <w:rFonts w:cs="Calibri"/>
        </w:rPr>
        <w:t xml:space="preserve"> by defining the resource, activities, and measures that both parties believe will lead to change in outcomes.</w:t>
      </w:r>
      <w:r w:rsidR="6E6D906D" w:rsidRPr="080CBBE4">
        <w:rPr>
          <w:rFonts w:cs="Calibri"/>
        </w:rPr>
        <w:t xml:space="preserve"> </w:t>
      </w:r>
      <w:r w:rsidR="3C028E2E" w:rsidRPr="080CBBE4">
        <w:rPr>
          <w:rFonts w:cs="Calibri"/>
        </w:rPr>
        <w:t xml:space="preserve">The </w:t>
      </w:r>
      <w:r w:rsidR="2C6A1DBD" w:rsidRPr="080CBBE4">
        <w:rPr>
          <w:rFonts w:cs="Calibri"/>
        </w:rPr>
        <w:t>ToC</w:t>
      </w:r>
      <w:r w:rsidR="3C028E2E" w:rsidRPr="080CBBE4">
        <w:rPr>
          <w:rFonts w:cs="Calibri"/>
        </w:rPr>
        <w:t xml:space="preserve"> </w:t>
      </w:r>
      <w:r w:rsidR="37F3A4CF" w:rsidRPr="080CBBE4">
        <w:rPr>
          <w:rFonts w:cs="Calibri"/>
        </w:rPr>
        <w:t xml:space="preserve">also becomes the foundation for </w:t>
      </w:r>
      <w:r w:rsidR="009D760D" w:rsidRPr="080CBBE4">
        <w:rPr>
          <w:rFonts w:cs="Calibri"/>
        </w:rPr>
        <w:t xml:space="preserve">our </w:t>
      </w:r>
      <w:r w:rsidR="1F8E0097" w:rsidRPr="080CBBE4">
        <w:rPr>
          <w:rFonts w:cs="Calibri"/>
        </w:rPr>
        <w:t>L</w:t>
      </w:r>
      <w:r w:rsidR="3C028E2E" w:rsidRPr="080CBBE4">
        <w:rPr>
          <w:rFonts w:cs="Calibri"/>
        </w:rPr>
        <w:t xml:space="preserve">earning </w:t>
      </w:r>
      <w:r w:rsidR="5628C1F9" w:rsidRPr="080CBBE4">
        <w:rPr>
          <w:rFonts w:cs="Calibri"/>
        </w:rPr>
        <w:t>L</w:t>
      </w:r>
      <w:r w:rsidR="3C028E2E" w:rsidRPr="080CBBE4">
        <w:rPr>
          <w:rFonts w:cs="Calibri"/>
        </w:rPr>
        <w:t>oop</w:t>
      </w:r>
      <w:r w:rsidR="0E273C27" w:rsidRPr="080CBBE4">
        <w:rPr>
          <w:rFonts w:cs="Calibri"/>
        </w:rPr>
        <w:t xml:space="preserve"> discussions</w:t>
      </w:r>
      <w:r w:rsidR="00990185" w:rsidRPr="080CBBE4">
        <w:rPr>
          <w:rFonts w:cs="Calibri"/>
        </w:rPr>
        <w:t xml:space="preserve"> (refer to </w:t>
      </w:r>
      <w:r w:rsidR="313F3D2E" w:rsidRPr="080CBBE4">
        <w:rPr>
          <w:rFonts w:cs="Calibri"/>
        </w:rPr>
        <w:t>S</w:t>
      </w:r>
      <w:r w:rsidR="00990185" w:rsidRPr="080CBBE4">
        <w:rPr>
          <w:rFonts w:cs="Calibri"/>
        </w:rPr>
        <w:t xml:space="preserve">ection </w:t>
      </w:r>
      <w:r w:rsidR="02E8BA73" w:rsidRPr="080CBBE4">
        <w:rPr>
          <w:rFonts w:cs="Calibri"/>
        </w:rPr>
        <w:t>Four below</w:t>
      </w:r>
      <w:r w:rsidR="00990185" w:rsidRPr="080CBBE4">
        <w:rPr>
          <w:rFonts w:cs="Calibri"/>
        </w:rPr>
        <w:t>)</w:t>
      </w:r>
      <w:r w:rsidR="7111D06E" w:rsidRPr="080CBBE4">
        <w:rPr>
          <w:rFonts w:cs="Calibri"/>
        </w:rPr>
        <w:t xml:space="preserve">, where we use the ToC to </w:t>
      </w:r>
      <w:r w:rsidR="002714A0" w:rsidRPr="080CBBE4">
        <w:rPr>
          <w:rFonts w:cs="Calibri"/>
        </w:rPr>
        <w:t>discuss</w:t>
      </w:r>
      <w:r w:rsidR="7111D06E" w:rsidRPr="080CBBE4">
        <w:rPr>
          <w:rFonts w:cs="Calibri"/>
        </w:rPr>
        <w:t xml:space="preserve"> progress, understand what is or</w:t>
      </w:r>
      <w:r w:rsidR="0A6F72F7" w:rsidRPr="080CBBE4">
        <w:rPr>
          <w:rFonts w:cs="Calibri"/>
        </w:rPr>
        <w:t xml:space="preserve"> </w:t>
      </w:r>
      <w:r w:rsidR="7111D06E" w:rsidRPr="080CBBE4">
        <w:rPr>
          <w:rFonts w:cs="Calibri"/>
        </w:rPr>
        <w:t xml:space="preserve">is not working, and decide how to adapt. More detailed support on developing your ToC can be found in the </w:t>
      </w:r>
      <w:hyperlink r:id="rId34">
        <w:r w:rsidR="7111D06E" w:rsidRPr="080CBBE4">
          <w:rPr>
            <w:rStyle w:val="Hyperlink"/>
            <w:rFonts w:cs="Calibri"/>
          </w:rPr>
          <w:t>Quick Guide:</w:t>
        </w:r>
        <w:r w:rsidR="3B291625" w:rsidRPr="080CBBE4">
          <w:rPr>
            <w:rStyle w:val="Hyperlink"/>
            <w:rFonts w:cs="Calibri"/>
          </w:rPr>
          <w:t xml:space="preserve"> Understanding Theory of Change and Logic Models</w:t>
        </w:r>
      </w:hyperlink>
      <w:r w:rsidR="3B291625" w:rsidRPr="080CBBE4">
        <w:rPr>
          <w:rFonts w:cs="Calibri"/>
        </w:rPr>
        <w:t>.</w:t>
      </w:r>
      <w:r w:rsidR="3C028E2E" w:rsidRPr="080CBBE4">
        <w:rPr>
          <w:rFonts w:cs="Calibri"/>
        </w:rPr>
        <w:t xml:space="preserve"> </w:t>
      </w:r>
    </w:p>
    <w:p w14:paraId="7FCACCCC" w14:textId="39C60B45" w:rsidR="001C60E9" w:rsidRPr="00114058" w:rsidRDefault="2732847A">
      <w:pPr>
        <w:rPr>
          <w:rFonts w:cs="Calibri"/>
          <w:color w:val="215E99" w:themeColor="text2" w:themeTint="BF"/>
        </w:rPr>
      </w:pPr>
      <w:r w:rsidRPr="0036215F">
        <w:rPr>
          <w:rFonts w:cs="Calibri"/>
        </w:rPr>
        <w:t xml:space="preserve">The </w:t>
      </w:r>
      <w:r w:rsidR="11F23BE6" w:rsidRPr="0036215F">
        <w:rPr>
          <w:rFonts w:cs="Calibri"/>
        </w:rPr>
        <w:t>T</w:t>
      </w:r>
      <w:r w:rsidR="31F1252C" w:rsidRPr="0036215F">
        <w:rPr>
          <w:rFonts w:cs="Calibri"/>
        </w:rPr>
        <w:t>o</w:t>
      </w:r>
      <w:r w:rsidR="11F23BE6" w:rsidRPr="0036215F">
        <w:rPr>
          <w:rFonts w:cs="Calibri"/>
        </w:rPr>
        <w:t>C</w:t>
      </w:r>
      <w:r w:rsidRPr="0036215F">
        <w:rPr>
          <w:rFonts w:cs="Calibri"/>
        </w:rPr>
        <w:t xml:space="preserve"> will </w:t>
      </w:r>
      <w:r w:rsidR="007E6842" w:rsidRPr="0036215F">
        <w:rPr>
          <w:rFonts w:cs="Calibri"/>
        </w:rPr>
        <w:t>help</w:t>
      </w:r>
      <w:r w:rsidRPr="0036215F">
        <w:rPr>
          <w:rFonts w:cs="Calibri"/>
        </w:rPr>
        <w:t xml:space="preserve"> define the outcomes and </w:t>
      </w:r>
      <w:r w:rsidR="02606F5F" w:rsidRPr="0036215F">
        <w:rPr>
          <w:rFonts w:cs="Calibri"/>
        </w:rPr>
        <w:t>indicators</w:t>
      </w:r>
      <w:r w:rsidR="13F14EA3" w:rsidRPr="0036215F">
        <w:rPr>
          <w:rFonts w:cs="Calibri"/>
        </w:rPr>
        <w:t xml:space="preserve"> or </w:t>
      </w:r>
      <w:r w:rsidRPr="0036215F">
        <w:rPr>
          <w:rFonts w:cs="Calibri"/>
        </w:rPr>
        <w:t xml:space="preserve">measures we track to understand </w:t>
      </w:r>
      <w:r w:rsidR="729DED7E" w:rsidRPr="0036215F">
        <w:rPr>
          <w:rFonts w:cs="Calibri"/>
        </w:rPr>
        <w:t>whether the initiative is working as intended</w:t>
      </w:r>
      <w:r w:rsidR="007E6842" w:rsidRPr="0036215F">
        <w:rPr>
          <w:rFonts w:cs="Calibri"/>
        </w:rPr>
        <w:t>.</w:t>
      </w:r>
      <w:r w:rsidR="7F040C81" w:rsidRPr="0036215F">
        <w:rPr>
          <w:rFonts w:cs="Calibri"/>
        </w:rPr>
        <w:t xml:space="preserve"> </w:t>
      </w:r>
      <w:r w:rsidR="553BB217" w:rsidRPr="0036215F">
        <w:rPr>
          <w:rFonts w:cs="Calibri"/>
        </w:rPr>
        <w:t xml:space="preserve">Some outcomes </w:t>
      </w:r>
      <w:r w:rsidR="00F15CEE">
        <w:rPr>
          <w:rFonts w:cs="Calibri"/>
        </w:rPr>
        <w:t>will</w:t>
      </w:r>
      <w:r w:rsidR="553BB217" w:rsidRPr="0036215F">
        <w:rPr>
          <w:rFonts w:cs="Calibri"/>
        </w:rPr>
        <w:t xml:space="preserve"> </w:t>
      </w:r>
      <w:r w:rsidR="007E6842" w:rsidRPr="0036215F">
        <w:rPr>
          <w:rFonts w:cs="Calibri"/>
        </w:rPr>
        <w:t>connect</w:t>
      </w:r>
      <w:r w:rsidR="5EB07B58" w:rsidRPr="0036215F">
        <w:rPr>
          <w:rFonts w:cs="Calibri"/>
        </w:rPr>
        <w:t xml:space="preserve"> </w:t>
      </w:r>
      <w:r w:rsidR="553BB217" w:rsidRPr="0036215F">
        <w:rPr>
          <w:rFonts w:cs="Calibri"/>
        </w:rPr>
        <w:t xml:space="preserve">to the Government Outcomes the </w:t>
      </w:r>
      <w:r w:rsidR="26E75CD2" w:rsidRPr="0036215F">
        <w:rPr>
          <w:rFonts w:cs="Calibri"/>
        </w:rPr>
        <w:t>F</w:t>
      </w:r>
      <w:r w:rsidR="553BB217" w:rsidRPr="0036215F">
        <w:rPr>
          <w:rFonts w:cs="Calibri"/>
        </w:rPr>
        <w:t xml:space="preserve">und </w:t>
      </w:r>
      <w:r w:rsidR="735C44CA" w:rsidRPr="0036215F">
        <w:rPr>
          <w:rFonts w:cs="Calibri"/>
        </w:rPr>
        <w:t>seeks</w:t>
      </w:r>
      <w:r w:rsidR="553BB217" w:rsidRPr="0036215F">
        <w:rPr>
          <w:rFonts w:cs="Calibri"/>
        </w:rPr>
        <w:t xml:space="preserve"> to achieve, </w:t>
      </w:r>
      <w:r w:rsidR="7A6B4599" w:rsidRPr="0036215F">
        <w:rPr>
          <w:rFonts w:cs="Calibri"/>
        </w:rPr>
        <w:t xml:space="preserve">while others </w:t>
      </w:r>
      <w:r w:rsidR="553BB217" w:rsidRPr="0036215F">
        <w:rPr>
          <w:rFonts w:cs="Calibri"/>
        </w:rPr>
        <w:t xml:space="preserve">may </w:t>
      </w:r>
      <w:r w:rsidR="2A859C51" w:rsidRPr="0036215F">
        <w:rPr>
          <w:rFonts w:cs="Calibri"/>
        </w:rPr>
        <w:t xml:space="preserve">reflect </w:t>
      </w:r>
      <w:r w:rsidR="20FB97E1" w:rsidRPr="0036215F">
        <w:rPr>
          <w:rFonts w:cs="Calibri"/>
        </w:rPr>
        <w:t xml:space="preserve">results </w:t>
      </w:r>
      <w:r w:rsidR="2A859C51" w:rsidRPr="0036215F">
        <w:rPr>
          <w:rFonts w:cs="Calibri"/>
        </w:rPr>
        <w:t xml:space="preserve">that are </w:t>
      </w:r>
      <w:r w:rsidR="553BB217" w:rsidRPr="0036215F">
        <w:rPr>
          <w:rFonts w:cs="Calibri"/>
        </w:rPr>
        <w:t>specific to your participants</w:t>
      </w:r>
      <w:r w:rsidR="1AD13C56" w:rsidRPr="0036215F">
        <w:rPr>
          <w:rFonts w:cs="Calibri"/>
        </w:rPr>
        <w:t xml:space="preserve"> or community context.</w:t>
      </w:r>
      <w:r w:rsidR="553BB217" w:rsidRPr="0036215F">
        <w:rPr>
          <w:rFonts w:cs="Calibri"/>
        </w:rPr>
        <w:t xml:space="preserve"> </w:t>
      </w:r>
      <w:r w:rsidR="7CFE83B9" w:rsidRPr="0036215F">
        <w:rPr>
          <w:rFonts w:cs="Calibri"/>
        </w:rPr>
        <w:t>Measures may be drawn from multiple sources.</w:t>
      </w:r>
      <w:r w:rsidR="553BB217" w:rsidRPr="0036215F">
        <w:rPr>
          <w:rFonts w:cs="Calibri"/>
        </w:rPr>
        <w:t xml:space="preserve"> </w:t>
      </w:r>
      <w:r w:rsidR="12B98441" w:rsidRPr="0036215F">
        <w:rPr>
          <w:rFonts w:cs="Calibri"/>
        </w:rPr>
        <w:t xml:space="preserve">Some can </w:t>
      </w:r>
      <w:r w:rsidR="281FC7B9" w:rsidRPr="0036215F">
        <w:rPr>
          <w:rFonts w:cs="Calibri"/>
        </w:rPr>
        <w:t>be</w:t>
      </w:r>
      <w:r w:rsidR="12B98441" w:rsidRPr="0036215F">
        <w:rPr>
          <w:rFonts w:cs="Calibri"/>
        </w:rPr>
        <w:t xml:space="preserve"> track</w:t>
      </w:r>
      <w:r w:rsidR="3946B801" w:rsidRPr="0036215F">
        <w:rPr>
          <w:rFonts w:cs="Calibri"/>
        </w:rPr>
        <w:t>ed</w:t>
      </w:r>
      <w:r w:rsidR="12B98441" w:rsidRPr="0036215F">
        <w:rPr>
          <w:rFonts w:cs="Calibri"/>
        </w:rPr>
        <w:t xml:space="preserve"> through the IDI </w:t>
      </w:r>
      <w:r w:rsidR="6264FAEC" w:rsidRPr="0036215F">
        <w:rPr>
          <w:rFonts w:cs="Calibri"/>
        </w:rPr>
        <w:t>data</w:t>
      </w:r>
      <w:r w:rsidR="12B98441" w:rsidRPr="0036215F">
        <w:rPr>
          <w:rFonts w:cs="Calibri"/>
        </w:rPr>
        <w:t xml:space="preserve"> </w:t>
      </w:r>
      <w:r w:rsidR="0682C989" w:rsidRPr="0036215F">
        <w:rPr>
          <w:rFonts w:cs="Calibri"/>
        </w:rPr>
        <w:t>available</w:t>
      </w:r>
      <w:r w:rsidR="12B98441" w:rsidRPr="0036215F">
        <w:rPr>
          <w:rFonts w:cs="Calibri"/>
        </w:rPr>
        <w:t xml:space="preserve"> </w:t>
      </w:r>
      <w:r w:rsidR="74904906" w:rsidRPr="0036215F">
        <w:rPr>
          <w:rFonts w:cs="Calibri"/>
        </w:rPr>
        <w:t xml:space="preserve">in your </w:t>
      </w:r>
      <w:r w:rsidR="2C8B9541" w:rsidRPr="0036215F">
        <w:rPr>
          <w:rFonts w:cs="Calibri"/>
        </w:rPr>
        <w:t>organisation</w:t>
      </w:r>
      <w:r w:rsidR="12B98441" w:rsidRPr="0036215F">
        <w:rPr>
          <w:rFonts w:cs="Calibri"/>
        </w:rPr>
        <w:t xml:space="preserve"> dashboards</w:t>
      </w:r>
      <w:r w:rsidR="5F249988" w:rsidRPr="0036215F">
        <w:rPr>
          <w:rFonts w:cs="Calibri"/>
        </w:rPr>
        <w:t xml:space="preserve"> </w:t>
      </w:r>
      <w:r w:rsidR="5F249988" w:rsidRPr="00524286">
        <w:rPr>
          <w:rFonts w:cs="Calibri"/>
        </w:rPr>
        <w:t xml:space="preserve">(refer to </w:t>
      </w:r>
      <w:r w:rsidR="00524286" w:rsidRPr="00524286">
        <w:rPr>
          <w:rFonts w:cs="Calibri"/>
        </w:rPr>
        <w:t>S</w:t>
      </w:r>
      <w:r w:rsidR="5F249988" w:rsidRPr="00524286">
        <w:rPr>
          <w:rFonts w:cs="Calibri"/>
        </w:rPr>
        <w:t xml:space="preserve">ection </w:t>
      </w:r>
      <w:r w:rsidR="00524286" w:rsidRPr="00524286">
        <w:rPr>
          <w:rFonts w:cs="Calibri"/>
        </w:rPr>
        <w:t>Three below</w:t>
      </w:r>
      <w:r w:rsidR="5F249988" w:rsidRPr="00524286">
        <w:rPr>
          <w:rFonts w:cs="Calibri"/>
        </w:rPr>
        <w:t>)</w:t>
      </w:r>
      <w:r w:rsidR="12B98441" w:rsidRPr="00524286">
        <w:rPr>
          <w:rFonts w:cs="Calibri"/>
        </w:rPr>
        <w:t xml:space="preserve">, </w:t>
      </w:r>
      <w:r w:rsidR="007E6842" w:rsidRPr="00524286">
        <w:rPr>
          <w:rFonts w:cs="Calibri"/>
        </w:rPr>
        <w:t>while</w:t>
      </w:r>
      <w:r w:rsidR="12B98441" w:rsidRPr="0036215F">
        <w:rPr>
          <w:rFonts w:cs="Calibri"/>
        </w:rPr>
        <w:t xml:space="preserve"> others will be specific to your initiative </w:t>
      </w:r>
      <w:r w:rsidR="67786364" w:rsidRPr="0036215F">
        <w:rPr>
          <w:rFonts w:cs="Calibri"/>
        </w:rPr>
        <w:t xml:space="preserve">and collected directly </w:t>
      </w:r>
      <w:r w:rsidR="5B2E462A" w:rsidRPr="0036215F">
        <w:rPr>
          <w:rFonts w:cs="Calibri"/>
        </w:rPr>
        <w:t>by</w:t>
      </w:r>
      <w:r w:rsidR="12B98441" w:rsidRPr="0036215F">
        <w:rPr>
          <w:rFonts w:cs="Calibri"/>
        </w:rPr>
        <w:t xml:space="preserve"> you.</w:t>
      </w:r>
      <w:r w:rsidR="559071D7" w:rsidRPr="0036215F">
        <w:rPr>
          <w:rFonts w:cs="Calibri"/>
        </w:rPr>
        <w:t xml:space="preserve"> Further guidance on outcomes and indicators can be found in the </w:t>
      </w:r>
      <w:hyperlink r:id="rId35">
        <w:r w:rsidR="559071D7" w:rsidRPr="0036215F">
          <w:rPr>
            <w:rStyle w:val="Hyperlink"/>
            <w:rFonts w:cs="Calibri"/>
          </w:rPr>
          <w:t>Quick Guide: Understanding How We Use Outcomes</w:t>
        </w:r>
      </w:hyperlink>
      <w:r w:rsidR="007E6842" w:rsidRPr="0036215F">
        <w:rPr>
          <w:rFonts w:cs="Calibri"/>
        </w:rPr>
        <w:t>.</w:t>
      </w:r>
      <w:r w:rsidR="12B98441" w:rsidRPr="0036215F">
        <w:rPr>
          <w:rFonts w:cs="Calibri"/>
        </w:rPr>
        <w:t xml:space="preserve"> </w:t>
      </w:r>
      <w:r w:rsidR="001C60E9">
        <w:br w:type="page"/>
      </w:r>
    </w:p>
    <w:p w14:paraId="1B1385A7" w14:textId="4CF22037" w:rsidR="00BC17A6" w:rsidRDefault="001C60E9" w:rsidP="001C60E9">
      <w:pPr>
        <w:pStyle w:val="SIAHeading2"/>
      </w:pPr>
      <w:r>
        <w:lastRenderedPageBreak/>
        <w:t>Social Investment Fund Outcomes</w:t>
      </w:r>
    </w:p>
    <w:p w14:paraId="39566031" w14:textId="6DC05EC7" w:rsidR="001C60E9" w:rsidRDefault="0025592D" w:rsidP="00D77BEE">
      <w:pPr>
        <w:pStyle w:val="SIAHeading2"/>
        <w:jc w:val="center"/>
      </w:pPr>
      <w:r w:rsidRPr="0025592D">
        <w:rPr>
          <w:noProof/>
        </w:rPr>
        <w:drawing>
          <wp:inline distT="0" distB="0" distL="0" distR="0" wp14:anchorId="0800F234" wp14:editId="36C919EE">
            <wp:extent cx="5943600" cy="7381875"/>
            <wp:effectExtent l="0" t="0" r="0" b="9525"/>
            <wp:docPr id="131081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17333" name=""/>
                    <pic:cNvPicPr/>
                  </pic:nvPicPr>
                  <pic:blipFill>
                    <a:blip r:embed="rId36"/>
                    <a:stretch>
                      <a:fillRect/>
                    </a:stretch>
                  </pic:blipFill>
                  <pic:spPr>
                    <a:xfrm>
                      <a:off x="0" y="0"/>
                      <a:ext cx="5943600" cy="7381875"/>
                    </a:xfrm>
                    <a:prstGeom prst="rect">
                      <a:avLst/>
                    </a:prstGeom>
                  </pic:spPr>
                </pic:pic>
              </a:graphicData>
            </a:graphic>
          </wp:inline>
        </w:drawing>
      </w:r>
    </w:p>
    <w:p w14:paraId="512CAAA7" w14:textId="77777777" w:rsidR="001C60E9" w:rsidRDefault="001C60E9" w:rsidP="003B1FCC">
      <w:pPr>
        <w:pStyle w:val="SIAHeading2"/>
      </w:pPr>
    </w:p>
    <w:p w14:paraId="4F7CFBE0" w14:textId="22849F66" w:rsidR="00672D2A" w:rsidRPr="00672D2A" w:rsidRDefault="00672D2A" w:rsidP="003B1FCC">
      <w:pPr>
        <w:pStyle w:val="SIAHeading2"/>
      </w:pPr>
      <w:r>
        <w:lastRenderedPageBreak/>
        <w:t xml:space="preserve">Agreeing </w:t>
      </w:r>
      <w:r w:rsidR="0093654A">
        <w:t>the</w:t>
      </w:r>
      <w:r>
        <w:t xml:space="preserve"> </w:t>
      </w:r>
      <w:r w:rsidR="00D818FA">
        <w:t xml:space="preserve">Learning and Impact </w:t>
      </w:r>
      <w:r w:rsidR="00DC0547">
        <w:t xml:space="preserve">Plan </w:t>
      </w:r>
      <w:r>
        <w:t>- how we will evaluate success</w:t>
      </w:r>
    </w:p>
    <w:p w14:paraId="00C44862" w14:textId="19B36939" w:rsidR="001016A6" w:rsidRDefault="0D98C5DD" w:rsidP="12976393">
      <w:pPr>
        <w:rPr>
          <w:rFonts w:cs="Calibri"/>
        </w:rPr>
      </w:pPr>
      <w:r w:rsidRPr="0036215F">
        <w:rPr>
          <w:rFonts w:cs="Calibri"/>
        </w:rPr>
        <w:t xml:space="preserve">The </w:t>
      </w:r>
      <w:r w:rsidR="000642A2">
        <w:rPr>
          <w:rFonts w:cs="Calibri"/>
        </w:rPr>
        <w:t>Learning and Impact Plan</w:t>
      </w:r>
      <w:r w:rsidRPr="0036215F">
        <w:rPr>
          <w:rFonts w:cs="Calibri"/>
        </w:rPr>
        <w:t xml:space="preserve"> </w:t>
      </w:r>
      <w:r w:rsidR="080282A9" w:rsidRPr="0036215F">
        <w:rPr>
          <w:rFonts w:cs="Calibri"/>
        </w:rPr>
        <w:t xml:space="preserve">helps us </w:t>
      </w:r>
      <w:r w:rsidR="00D84582" w:rsidRPr="0036215F">
        <w:rPr>
          <w:rFonts w:cs="Calibri"/>
        </w:rPr>
        <w:t xml:space="preserve">both </w:t>
      </w:r>
      <w:r w:rsidR="080282A9" w:rsidRPr="0036215F">
        <w:rPr>
          <w:rFonts w:cs="Calibri"/>
        </w:rPr>
        <w:t>understand whether the changes we observe are due to the initiative itself</w:t>
      </w:r>
      <w:r w:rsidR="014374C5" w:rsidRPr="0036215F">
        <w:rPr>
          <w:rFonts w:cs="Calibri"/>
        </w:rPr>
        <w:t xml:space="preserve"> </w:t>
      </w:r>
      <w:r w:rsidR="1ACBD647" w:rsidRPr="308FAA20">
        <w:rPr>
          <w:rFonts w:cs="Calibri"/>
        </w:rPr>
        <w:t xml:space="preserve">or for some other reason </w:t>
      </w:r>
      <w:r w:rsidR="014374C5" w:rsidRPr="0036215F">
        <w:rPr>
          <w:rFonts w:cs="Calibri"/>
        </w:rPr>
        <w:t xml:space="preserve">– </w:t>
      </w:r>
      <w:r w:rsidR="080282A9" w:rsidRPr="0036215F">
        <w:rPr>
          <w:rFonts w:cs="Calibri"/>
        </w:rPr>
        <w:t>not</w:t>
      </w:r>
      <w:r w:rsidRPr="0036215F">
        <w:rPr>
          <w:rFonts w:cs="Calibri"/>
        </w:rPr>
        <w:t xml:space="preserve"> </w:t>
      </w:r>
      <w:r w:rsidR="014374C5" w:rsidRPr="0036215F">
        <w:rPr>
          <w:rFonts w:cs="Calibri"/>
        </w:rPr>
        <w:t xml:space="preserve">just that things </w:t>
      </w:r>
      <w:r w:rsidR="001016A6">
        <w:rPr>
          <w:rFonts w:cs="Calibri"/>
        </w:rPr>
        <w:t xml:space="preserve">have </w:t>
      </w:r>
      <w:r w:rsidR="014374C5" w:rsidRPr="0036215F">
        <w:rPr>
          <w:rFonts w:cs="Calibri"/>
        </w:rPr>
        <w:t>improved</w:t>
      </w:r>
      <w:r w:rsidR="00D9426B">
        <w:rPr>
          <w:rFonts w:cs="Calibri"/>
        </w:rPr>
        <w:t xml:space="preserve"> for the target group(s)</w:t>
      </w:r>
      <w:r w:rsidR="014374C5" w:rsidRPr="0036215F">
        <w:rPr>
          <w:rFonts w:cs="Calibri"/>
        </w:rPr>
        <w:t xml:space="preserve">, but </w:t>
      </w:r>
      <w:r w:rsidR="00436E03">
        <w:rPr>
          <w:rFonts w:cs="Calibri"/>
        </w:rPr>
        <w:t xml:space="preserve">how and </w:t>
      </w:r>
      <w:r w:rsidR="014374C5" w:rsidRPr="0036215F">
        <w:rPr>
          <w:rFonts w:cs="Calibri"/>
        </w:rPr>
        <w:t xml:space="preserve">why. Although the impact analysis </w:t>
      </w:r>
      <w:r w:rsidRPr="0036215F">
        <w:rPr>
          <w:rFonts w:cs="Calibri"/>
        </w:rPr>
        <w:t>is completed toward the end of the investment</w:t>
      </w:r>
      <w:r w:rsidR="1CA314CE" w:rsidRPr="0036215F">
        <w:rPr>
          <w:rFonts w:cs="Calibri"/>
        </w:rPr>
        <w:t xml:space="preserve">, it is </w:t>
      </w:r>
      <w:r w:rsidR="00B2113E" w:rsidRPr="0036215F">
        <w:rPr>
          <w:rFonts w:cs="Calibri"/>
        </w:rPr>
        <w:t>built from</w:t>
      </w:r>
      <w:r w:rsidR="1EFD6DED" w:rsidRPr="0036215F">
        <w:rPr>
          <w:rFonts w:cs="Calibri"/>
        </w:rPr>
        <w:t xml:space="preserve"> the start</w:t>
      </w:r>
      <w:r w:rsidR="430D77D9" w:rsidRPr="0036215F">
        <w:rPr>
          <w:rFonts w:cs="Calibri"/>
        </w:rPr>
        <w:t xml:space="preserve"> so that evaluation readiness, or “evaluability”, is established early. This ensures that data collection </w:t>
      </w:r>
      <w:r w:rsidR="5E4DBAF1" w:rsidRPr="0036215F">
        <w:rPr>
          <w:rFonts w:cs="Calibri"/>
        </w:rPr>
        <w:t xml:space="preserve">is purposeful, proportionate, and aligned with </w:t>
      </w:r>
      <w:r w:rsidR="00B55F1F" w:rsidRPr="0036215F">
        <w:rPr>
          <w:rFonts w:cs="Calibri"/>
        </w:rPr>
        <w:t>your</w:t>
      </w:r>
      <w:r w:rsidR="5E4DBAF1" w:rsidRPr="0036215F">
        <w:rPr>
          <w:rFonts w:cs="Calibri"/>
        </w:rPr>
        <w:t xml:space="preserve"> Theory of Change.</w:t>
      </w:r>
    </w:p>
    <w:p w14:paraId="13B2301F" w14:textId="4F1FE23B" w:rsidR="00436E03" w:rsidRDefault="00436E03" w:rsidP="12976393">
      <w:pPr>
        <w:rPr>
          <w:rFonts w:cs="Calibri"/>
        </w:rPr>
      </w:pPr>
      <w:r>
        <w:rPr>
          <w:rFonts w:cs="Calibri"/>
        </w:rPr>
        <w:t xml:space="preserve">These tools also help you monitor progress during the early stages of delivery so that any practical learnings can be incorporated as improvements (if any) to implementation. </w:t>
      </w:r>
    </w:p>
    <w:p w14:paraId="66053B26" w14:textId="60DAB191" w:rsidR="0D98C5DD" w:rsidRPr="0036215F" w:rsidRDefault="5E4DBAF1" w:rsidP="12976393">
      <w:pPr>
        <w:rPr>
          <w:rFonts w:cs="Calibri"/>
        </w:rPr>
      </w:pPr>
      <w:r w:rsidRPr="0036215F">
        <w:rPr>
          <w:rFonts w:cs="Calibri"/>
        </w:rPr>
        <w:t>Together, we will agree on an evaluation model and plan fo</w:t>
      </w:r>
      <w:r w:rsidR="16719E48" w:rsidRPr="0036215F">
        <w:rPr>
          <w:rFonts w:cs="Calibri"/>
        </w:rPr>
        <w:t>r each initiative, working with SIA’s evidence team or other evaluation experts as needed. This plan will define data sources, collection methods</w:t>
      </w:r>
      <w:r w:rsidR="6C084E8B" w:rsidRPr="0036215F">
        <w:rPr>
          <w:rFonts w:cs="Calibri"/>
        </w:rPr>
        <w:t>, and timing, and will embed evaluability int</w:t>
      </w:r>
      <w:r w:rsidR="109D3336" w:rsidRPr="0036215F">
        <w:rPr>
          <w:rFonts w:cs="Calibri"/>
        </w:rPr>
        <w:t>o</w:t>
      </w:r>
      <w:r w:rsidR="6C084E8B" w:rsidRPr="0036215F">
        <w:rPr>
          <w:rFonts w:cs="Calibri"/>
        </w:rPr>
        <w:t xml:space="preserve"> the design so we can estimate causal impact with minimal burden. The agreed approach will be documented in the final agreement. </w:t>
      </w:r>
      <w:r w:rsidR="0D98C5DD" w:rsidRPr="0036215F">
        <w:rPr>
          <w:rFonts w:cs="Calibri"/>
        </w:rPr>
        <w:t xml:space="preserve"> </w:t>
      </w:r>
    </w:p>
    <w:p w14:paraId="32AD1F4D" w14:textId="7A21259F" w:rsidR="00573795" w:rsidRPr="0036215F" w:rsidRDefault="2BDB32FC" w:rsidP="12976393">
      <w:pPr>
        <w:rPr>
          <w:rFonts w:cs="Calibri"/>
        </w:rPr>
      </w:pPr>
      <w:r w:rsidRPr="0036215F">
        <w:rPr>
          <w:rFonts w:cs="Calibri"/>
        </w:rPr>
        <w:t xml:space="preserve">A critical part of getting the impact analysis right is clearly defining the referral or eligibility criteria for </w:t>
      </w:r>
      <w:r w:rsidR="6C3013A8" w:rsidRPr="0036215F">
        <w:rPr>
          <w:rFonts w:cs="Calibri"/>
        </w:rPr>
        <w:t>participants</w:t>
      </w:r>
      <w:r w:rsidRPr="0036215F">
        <w:rPr>
          <w:rFonts w:cs="Calibri"/>
        </w:rPr>
        <w:t>. This allows us to accu</w:t>
      </w:r>
      <w:r w:rsidR="754B2ED8" w:rsidRPr="0036215F">
        <w:rPr>
          <w:rFonts w:cs="Calibri"/>
        </w:rPr>
        <w:t>r</w:t>
      </w:r>
      <w:r w:rsidRPr="0036215F">
        <w:rPr>
          <w:rFonts w:cs="Calibri"/>
        </w:rPr>
        <w:t>ately identify who is eligible, who pa</w:t>
      </w:r>
      <w:r w:rsidR="06FC8E6E" w:rsidRPr="0036215F">
        <w:rPr>
          <w:rFonts w:cs="Calibri"/>
        </w:rPr>
        <w:t>rticipates, and who does not – an essential step for establishing credible comparison groups. If these</w:t>
      </w:r>
      <w:r w:rsidR="0088620C" w:rsidRPr="0036215F">
        <w:rPr>
          <w:rFonts w:cs="Calibri"/>
        </w:rPr>
        <w:t xml:space="preserve"> referral pathway(s) or</w:t>
      </w:r>
      <w:r w:rsidR="06FC8E6E" w:rsidRPr="0036215F">
        <w:rPr>
          <w:rFonts w:cs="Calibri"/>
        </w:rPr>
        <w:t xml:space="preserve"> criteria change </w:t>
      </w:r>
      <w:r w:rsidR="001D102C" w:rsidRPr="0036215F">
        <w:rPr>
          <w:rFonts w:cs="Calibri"/>
        </w:rPr>
        <w:t>by mutual agreement</w:t>
      </w:r>
      <w:r w:rsidR="06FC8E6E" w:rsidRPr="0036215F">
        <w:rPr>
          <w:rFonts w:cs="Calibri"/>
        </w:rPr>
        <w:t xml:space="preserve"> during the initiative, the evaluation design may need to be revisi</w:t>
      </w:r>
      <w:r w:rsidR="722A1385" w:rsidRPr="0036215F">
        <w:rPr>
          <w:rFonts w:cs="Calibri"/>
        </w:rPr>
        <w:t xml:space="preserve">ted to maintain consistency and validity. </w:t>
      </w:r>
    </w:p>
    <w:p w14:paraId="41D21423" w14:textId="6BB2740C" w:rsidR="00573795" w:rsidRPr="0036215F" w:rsidRDefault="722A1385" w:rsidP="12976393">
      <w:pPr>
        <w:rPr>
          <w:rFonts w:cs="Calibri"/>
        </w:rPr>
      </w:pPr>
      <w:r w:rsidRPr="0036215F">
        <w:rPr>
          <w:rFonts w:cs="Calibri"/>
        </w:rPr>
        <w:t>We will consider whether any ethics approval or waiver is required for data collection and evaluation activities. The</w:t>
      </w:r>
      <w:r w:rsidR="72952DCA" w:rsidRPr="0036215F">
        <w:rPr>
          <w:rFonts w:cs="Calibri"/>
        </w:rPr>
        <w:t xml:space="preserve"> responsible</w:t>
      </w:r>
      <w:r w:rsidRPr="0036215F">
        <w:rPr>
          <w:rFonts w:cs="Calibri"/>
        </w:rPr>
        <w:t xml:space="preserve"> </w:t>
      </w:r>
      <w:r w:rsidR="5E310E5B" w:rsidRPr="0036215F">
        <w:rPr>
          <w:rFonts w:cs="Calibri"/>
        </w:rPr>
        <w:t xml:space="preserve">party leading the evaluation will obtain the necessary approval before data collection begins. </w:t>
      </w:r>
      <w:r w:rsidRPr="0036215F">
        <w:rPr>
          <w:rFonts w:cs="Calibri"/>
        </w:rPr>
        <w:t xml:space="preserve"> </w:t>
      </w:r>
    </w:p>
    <w:p w14:paraId="33D4EAC4" w14:textId="3261F524" w:rsidR="00745BA0" w:rsidRPr="0036215F" w:rsidRDefault="6FEA7D8E" w:rsidP="12976393">
      <w:pPr>
        <w:rPr>
          <w:rFonts w:cs="Calibri"/>
        </w:rPr>
      </w:pPr>
      <w:r w:rsidRPr="0036215F">
        <w:rPr>
          <w:rFonts w:cs="Calibri"/>
        </w:rPr>
        <w:t xml:space="preserve">Impact analysis will </w:t>
      </w:r>
      <w:r w:rsidR="001F0DEB" w:rsidRPr="0036215F">
        <w:rPr>
          <w:rFonts w:cs="Calibri"/>
        </w:rPr>
        <w:t xml:space="preserve">typically </w:t>
      </w:r>
      <w:r w:rsidRPr="0036215F">
        <w:rPr>
          <w:rFonts w:cs="Calibri"/>
        </w:rPr>
        <w:t xml:space="preserve">rely </w:t>
      </w:r>
      <w:r w:rsidR="001F4656">
        <w:rPr>
          <w:rFonts w:cs="Calibri"/>
        </w:rPr>
        <w:t>in part</w:t>
      </w:r>
      <w:r w:rsidRPr="0036215F">
        <w:rPr>
          <w:rFonts w:cs="Calibri"/>
        </w:rPr>
        <w:t xml:space="preserve"> on data provided </w:t>
      </w:r>
      <w:r w:rsidR="002377C5" w:rsidRPr="0036215F">
        <w:rPr>
          <w:rFonts w:cs="Calibri"/>
        </w:rPr>
        <w:t xml:space="preserve">to Statistics New Zealand’s Integrated Data Infrastructure (IDI). This </w:t>
      </w:r>
      <w:r w:rsidR="002F3BDF" w:rsidRPr="0036215F">
        <w:rPr>
          <w:rFonts w:cs="Calibri"/>
        </w:rPr>
        <w:t>data supports</w:t>
      </w:r>
      <w:r w:rsidR="002377C5" w:rsidRPr="0036215F">
        <w:rPr>
          <w:rFonts w:cs="Calibri"/>
        </w:rPr>
        <w:t xml:space="preserve"> the evaluation and </w:t>
      </w:r>
      <w:r w:rsidR="00FF648E" w:rsidRPr="0036215F">
        <w:rPr>
          <w:rFonts w:cs="Calibri"/>
        </w:rPr>
        <w:t>help</w:t>
      </w:r>
      <w:r w:rsidR="77477341" w:rsidRPr="0036215F">
        <w:rPr>
          <w:rFonts w:cs="Calibri"/>
        </w:rPr>
        <w:t>s</w:t>
      </w:r>
      <w:r w:rsidR="00FF648E" w:rsidRPr="0036215F">
        <w:rPr>
          <w:rFonts w:cs="Calibri"/>
        </w:rPr>
        <w:t xml:space="preserve"> you</w:t>
      </w:r>
      <w:r w:rsidR="002377C5" w:rsidRPr="0036215F">
        <w:rPr>
          <w:rFonts w:cs="Calibri"/>
        </w:rPr>
        <w:t xml:space="preserve"> understand more about the people </w:t>
      </w:r>
      <w:r w:rsidR="009E2527" w:rsidRPr="0036215F">
        <w:rPr>
          <w:rFonts w:cs="Calibri"/>
        </w:rPr>
        <w:t>you</w:t>
      </w:r>
      <w:r w:rsidR="002377C5" w:rsidRPr="0036215F">
        <w:rPr>
          <w:rFonts w:cs="Calibri"/>
        </w:rPr>
        <w:t xml:space="preserve"> are reaching. </w:t>
      </w:r>
      <w:r w:rsidR="00174E9C" w:rsidRPr="0036215F">
        <w:rPr>
          <w:rFonts w:cs="Calibri"/>
        </w:rPr>
        <w:t>E</w:t>
      </w:r>
      <w:r w:rsidR="3310C097" w:rsidRPr="0036215F">
        <w:rPr>
          <w:rFonts w:cs="Calibri"/>
        </w:rPr>
        <w:t>valuation using IDI data including data linkage and technical assistance, is</w:t>
      </w:r>
      <w:r w:rsidR="0029577A" w:rsidRPr="0036215F">
        <w:rPr>
          <w:rFonts w:cs="Calibri"/>
        </w:rPr>
        <w:t xml:space="preserve"> supported by SIA</w:t>
      </w:r>
      <w:r w:rsidR="3310C097" w:rsidRPr="0036215F">
        <w:rPr>
          <w:rFonts w:cs="Calibri"/>
        </w:rPr>
        <w:t xml:space="preserve"> at no cost </w:t>
      </w:r>
      <w:r w:rsidR="06F75E94" w:rsidRPr="0036215F">
        <w:rPr>
          <w:rFonts w:cs="Calibri"/>
        </w:rPr>
        <w:t xml:space="preserve">to organisations. </w:t>
      </w:r>
      <w:r w:rsidR="6109F191" w:rsidRPr="0036215F">
        <w:rPr>
          <w:rFonts w:cs="Calibri"/>
        </w:rPr>
        <w:t>This reflects our commitment to the social investment approach and to shared learning. Understanding outcomes benefits everyone – the Fund, the organisations delivering services</w:t>
      </w:r>
      <w:r w:rsidR="4D1E3500" w:rsidRPr="0036215F">
        <w:rPr>
          <w:rFonts w:cs="Calibri"/>
        </w:rPr>
        <w:t>, other government agencies, and most importantly, the communities being served.</w:t>
      </w:r>
    </w:p>
    <w:p w14:paraId="28C753C1" w14:textId="2D838404" w:rsidR="00AA0C66" w:rsidRPr="0036215F" w:rsidRDefault="60BF82E0" w:rsidP="12976393">
      <w:pPr>
        <w:rPr>
          <w:rFonts w:cs="Calibri"/>
        </w:rPr>
      </w:pPr>
      <w:r w:rsidRPr="0036215F">
        <w:rPr>
          <w:rFonts w:cs="Calibri"/>
        </w:rPr>
        <w:t>Additional support on related topics can be found in the Quick Guides:</w:t>
      </w:r>
      <w:r w:rsidR="006436E0" w:rsidRPr="0036215F">
        <w:rPr>
          <w:rFonts w:cs="Calibri"/>
        </w:rPr>
        <w:t xml:space="preserve"> </w:t>
      </w:r>
      <w:hyperlink r:id="rId37">
        <w:r w:rsidR="006436E0" w:rsidRPr="0036215F">
          <w:rPr>
            <w:rStyle w:val="Hyperlink"/>
            <w:rFonts w:cs="Calibri"/>
          </w:rPr>
          <w:t>Continuous learning</w:t>
        </w:r>
      </w:hyperlink>
      <w:r w:rsidR="006436E0" w:rsidRPr="0036215F">
        <w:rPr>
          <w:rFonts w:cs="Calibri"/>
        </w:rPr>
        <w:t xml:space="preserve"> </w:t>
      </w:r>
      <w:r w:rsidR="00085737" w:rsidRPr="0036215F">
        <w:rPr>
          <w:rFonts w:cs="Calibri"/>
        </w:rPr>
        <w:t xml:space="preserve">and </w:t>
      </w:r>
      <w:hyperlink r:id="rId38">
        <w:r w:rsidR="00CA6D30" w:rsidRPr="0036215F">
          <w:rPr>
            <w:rStyle w:val="Hyperlink"/>
            <w:rFonts w:cs="Calibri"/>
          </w:rPr>
          <w:t>Data, learning and impact for the Social Investment Fund</w:t>
        </w:r>
      </w:hyperlink>
      <w:r w:rsidR="00CA6D30" w:rsidRPr="0036215F">
        <w:rPr>
          <w:rFonts w:cs="Calibri"/>
        </w:rPr>
        <w:t xml:space="preserve"> </w:t>
      </w:r>
    </w:p>
    <w:p w14:paraId="34537D17" w14:textId="77777777" w:rsidR="008F3500" w:rsidRDefault="008F3500" w:rsidP="12976393"/>
    <w:p w14:paraId="544111D0" w14:textId="77777777" w:rsidR="008F3500" w:rsidRDefault="008F3500" w:rsidP="12976393"/>
    <w:p w14:paraId="7E984ED6" w14:textId="77777777" w:rsidR="00085F19" w:rsidRDefault="00085F19" w:rsidP="12976393"/>
    <w:p w14:paraId="7F8FBAD7" w14:textId="01F2A218" w:rsidR="00AA0C66" w:rsidRDefault="00AA0C66" w:rsidP="12976393">
      <w:r w:rsidRPr="00EF65C4">
        <w:rPr>
          <w:noProof/>
        </w:rPr>
        <mc:AlternateContent>
          <mc:Choice Requires="wps">
            <w:drawing>
              <wp:anchor distT="0" distB="0" distL="114300" distR="114300" simplePos="0" relativeHeight="251658277" behindDoc="1" locked="0" layoutInCell="1" allowOverlap="1" wp14:anchorId="33BF7EDC" wp14:editId="42D268C2">
                <wp:simplePos x="0" y="0"/>
                <wp:positionH relativeFrom="page">
                  <wp:posOffset>0</wp:posOffset>
                </wp:positionH>
                <wp:positionV relativeFrom="paragraph">
                  <wp:posOffset>161290</wp:posOffset>
                </wp:positionV>
                <wp:extent cx="6468745" cy="353695"/>
                <wp:effectExtent l="0" t="0" r="8255" b="8255"/>
                <wp:wrapTight wrapText="bothSides">
                  <wp:wrapPolygon edited="0">
                    <wp:start x="0" y="0"/>
                    <wp:lineTo x="0" y="20941"/>
                    <wp:lineTo x="21182" y="20941"/>
                    <wp:lineTo x="21310" y="18614"/>
                    <wp:lineTo x="21564" y="12797"/>
                    <wp:lineTo x="21564" y="8144"/>
                    <wp:lineTo x="21182" y="0"/>
                    <wp:lineTo x="0" y="0"/>
                  </wp:wrapPolygon>
                </wp:wrapTight>
                <wp:docPr id="185918877"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FFD1E0" w14:textId="648C4770" w:rsidR="00AA0C66" w:rsidRPr="00A46C75" w:rsidRDefault="00AA0C66" w:rsidP="00AA0C66">
                            <w:pPr>
                              <w:rPr>
                                <w:rFonts w:ascii="Arial" w:hAnsi="Arial" w:cs="Arial"/>
                                <w:b/>
                                <w:color w:val="156082" w:themeColor="accent1"/>
                                <w:kern w:val="24"/>
                              </w:rPr>
                            </w:pPr>
                            <w:r>
                              <w:rPr>
                                <w:rFonts w:hAnsi="Aptos"/>
                                <w:b/>
                                <w:color w:val="156082" w:themeColor="accent1"/>
                                <w:kern w:val="24"/>
                                <w:sz w:val="22"/>
                                <w:szCs w:val="22"/>
                              </w:rPr>
                              <w:t xml:space="preserve">                           </w:t>
                            </w:r>
                            <w:r w:rsidR="00CB1EE3" w:rsidRPr="00A46C75">
                              <w:rPr>
                                <w:rFonts w:ascii="Arial" w:hAnsi="Arial" w:cs="Arial"/>
                                <w:b/>
                                <w:color w:val="156082" w:themeColor="accent1"/>
                                <w:kern w:val="24"/>
                              </w:rPr>
                              <w:t>The IDI onboarding process</w:t>
                            </w:r>
                          </w:p>
                        </w:txbxContent>
                      </wps:txbx>
                      <wps:bodyPr wrap="square" rtlCol="0" anchor="ctr">
                        <a:noAutofit/>
                      </wps:bodyPr>
                    </wps:wsp>
                  </a:graphicData>
                </a:graphic>
                <wp14:sizeRelH relativeFrom="margin">
                  <wp14:pctWidth>0</wp14:pctWidth>
                </wp14:sizeRelH>
              </wp:anchor>
            </w:drawing>
          </mc:Choice>
          <mc:Fallback>
            <w:pict>
              <v:shape w14:anchorId="33BF7EDC" id="_x0000_s1059" type="#_x0000_t15" style="position:absolute;margin-left:0;margin-top:12.7pt;width:509.35pt;height:27.85pt;z-index:-25165820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gfEQIAAIMEAAAOAAAAZHJzL2Uyb0RvYy54bWysVNuO2yAQfa/Uf0C8d+0kmzS14qyqXW1f&#10;eom67QcQDDESMC6Q2Pn7DuA43d4eqr5gGGbOmTPDeHM3GE1OwnkFtqazm5ISYTk0yh5q+vXL46s1&#10;JT4w2zANVtT0LDy92758sem7SsyhBd0IRxDE+qrvatqG0FVF4XkrDPM30AmLlxKcYQGP7lA0jvWI&#10;bnQxL8tV0YNrOgdceI/Wh3xJtwlfSsHDJym9CETXFHMLaXVp3ce12G5YdXCsaxUf02D/kIVhyiLp&#10;BPXAAiNHp36BMoo78CDDDQdTgJSKi6QB1czKn9Q8tawTSQsWx3dTmfz/g+UfT0/dzmEZ+s5XHrdR&#10;xSCdiV/MjwypWOepWGIIhKNxdbtav75dUsLxbrFcrN4sYzWLa3TnfHgnwJC4wZTBiJ1mISpiFTu9&#10;9yH7X/yi2YNWzaPSOh3iKxD32pETw/7tD7MUqo/mAzTZtl6WZeoi8qZHE91TFs+QtI14FiJyJo2W&#10;4qo57cJZi+in7WchiWpQ5TwxTsiZlHEubMjJ+JY1Iptnf8wlAUZkifwT9gjwXOQFO2c5+sdQkV7z&#10;FFz+LbEcPEUkZrBhCjbKgvsdgEZVI3P2vxQplyZWKQz7AWuDPV9E12jaQ3PeOdLjGNXUfzsyJyhx&#10;Qd9DnjpmeQs4dDxkUgtvjwGkSv2/Aoxc+NJTA8epjKP04zl5Xf8d2+8AAAD//wMAUEsDBBQABgAI&#10;AAAAIQA+RNPd3AAAAAcBAAAPAAAAZHJzL2Rvd25yZXYueG1sTI/NTsMwEITvSH0Ha5F6o06qAlHI&#10;pqoKPSBxIVSc3XjzI+K1Fbtp+va4JziOZjTzTbGdzSAmGn1vGSFdJSCIa6t7bhGOX4eHDIQPirUa&#10;LBPClTxsy8VdoXJtL/xJUxVaEUvY5wqhC8HlUvq6I6P8yjri6DV2NCpEObZSj+oSy80g10nyJI3q&#10;OS50ytG+o/qnOhuE/u399WPe0HGado1zja3ct7siLu/n3QuIQHP4C8MNP6JDGZlO9szaiwEhHgkI&#10;68cNiJubpNkziBNClqYgy0L+5y9/AQAA//8DAFBLAQItABQABgAIAAAAIQC2gziS/gAAAOEBAAAT&#10;AAAAAAAAAAAAAAAAAAAAAABbQ29udGVudF9UeXBlc10ueG1sUEsBAi0AFAAGAAgAAAAhADj9If/W&#10;AAAAlAEAAAsAAAAAAAAAAAAAAAAALwEAAF9yZWxzLy5yZWxzUEsBAi0AFAAGAAgAAAAhAMhGuB8R&#10;AgAAgwQAAA4AAAAAAAAAAAAAAAAALgIAAGRycy9lMm9Eb2MueG1sUEsBAi0AFAAGAAgAAAAhAD5E&#10;093cAAAABwEAAA8AAAAAAAAAAAAAAAAAawQAAGRycy9kb3ducmV2LnhtbFBLBQYAAAAABAAEAPMA&#10;AAB0BQAAAAA=&#10;" adj="21009" fillcolor="#d8d8d8 [2732]" stroked="f" strokeweight="1pt">
                <v:textbox>
                  <w:txbxContent>
                    <w:p w14:paraId="47FFD1E0" w14:textId="648C4770" w:rsidR="00AA0C66" w:rsidRPr="00A46C75" w:rsidRDefault="00AA0C66" w:rsidP="00AA0C66">
                      <w:pPr>
                        <w:rPr>
                          <w:rFonts w:ascii="Arial" w:hAnsi="Arial" w:cs="Arial"/>
                          <w:b/>
                          <w:color w:val="156082" w:themeColor="accent1"/>
                          <w:kern w:val="24"/>
                        </w:rPr>
                      </w:pPr>
                      <w:r>
                        <w:rPr>
                          <w:rFonts w:hAnsi="Aptos"/>
                          <w:b/>
                          <w:color w:val="156082" w:themeColor="accent1"/>
                          <w:kern w:val="24"/>
                          <w:sz w:val="22"/>
                          <w:szCs w:val="22"/>
                        </w:rPr>
                        <w:t xml:space="preserve">                           </w:t>
                      </w:r>
                      <w:r w:rsidR="00CB1EE3" w:rsidRPr="00A46C75">
                        <w:rPr>
                          <w:rFonts w:ascii="Arial" w:hAnsi="Arial" w:cs="Arial"/>
                          <w:b/>
                          <w:color w:val="156082" w:themeColor="accent1"/>
                          <w:kern w:val="24"/>
                        </w:rPr>
                        <w:t>The IDI onboarding process</w:t>
                      </w:r>
                    </w:p>
                  </w:txbxContent>
                </v:textbox>
                <w10:wrap type="tight" anchorx="page"/>
              </v:shape>
            </w:pict>
          </mc:Fallback>
        </mc:AlternateContent>
      </w:r>
    </w:p>
    <w:p w14:paraId="790C69A8" w14:textId="77777777" w:rsidR="0071634C" w:rsidRDefault="0071634C" w:rsidP="33F35B5A">
      <w:pPr>
        <w:rPr>
          <w:b/>
          <w:bCs/>
          <w:i/>
          <w:iCs/>
          <w:color w:val="156082" w:themeColor="accent1"/>
        </w:rPr>
      </w:pPr>
    </w:p>
    <w:p w14:paraId="094C770F" w14:textId="77777777" w:rsidR="009D12C3" w:rsidRPr="00C70281" w:rsidRDefault="009D12C3" w:rsidP="00221512">
      <w:pPr>
        <w:spacing w:before="120" w:after="120"/>
        <w:rPr>
          <w:rFonts w:cs="Calibri"/>
          <w:sz w:val="2"/>
          <w:szCs w:val="2"/>
        </w:rPr>
      </w:pPr>
    </w:p>
    <w:p w14:paraId="56D237BC" w14:textId="5164AEE6" w:rsidR="00221512" w:rsidRPr="00665F96" w:rsidRDefault="00221512" w:rsidP="00221512">
      <w:pPr>
        <w:spacing w:before="120" w:after="120"/>
        <w:rPr>
          <w:rFonts w:cs="Calibri"/>
        </w:rPr>
      </w:pPr>
      <w:r w:rsidRPr="00665F96">
        <w:rPr>
          <w:rFonts w:cs="Calibri"/>
        </w:rPr>
        <w:t xml:space="preserve">To support the </w:t>
      </w:r>
      <w:r w:rsidR="00C04459">
        <w:rPr>
          <w:rFonts w:cs="Calibri"/>
        </w:rPr>
        <w:t xml:space="preserve">learning and impact plan </w:t>
      </w:r>
      <w:r w:rsidRPr="00665F96">
        <w:rPr>
          <w:rFonts w:cs="Calibri"/>
        </w:rPr>
        <w:t>and our learning loop conversations throughout the agreement</w:t>
      </w:r>
      <w:r w:rsidR="00C04459">
        <w:rPr>
          <w:rFonts w:cs="Calibri"/>
        </w:rPr>
        <w:t>,</w:t>
      </w:r>
      <w:r w:rsidRPr="00665F96">
        <w:rPr>
          <w:rFonts w:cs="Calibri"/>
        </w:rPr>
        <w:t xml:space="preserve"> organisation</w:t>
      </w:r>
      <w:r w:rsidR="00C04459">
        <w:rPr>
          <w:rFonts w:cs="Calibri"/>
        </w:rPr>
        <w:t>s</w:t>
      </w:r>
      <w:r w:rsidRPr="00665F96">
        <w:rPr>
          <w:rFonts w:cs="Calibri"/>
        </w:rPr>
        <w:t xml:space="preserve"> we work with share</w:t>
      </w:r>
      <w:r w:rsidR="00B47609">
        <w:rPr>
          <w:rFonts w:cs="Calibri"/>
        </w:rPr>
        <w:t>s</w:t>
      </w:r>
      <w:r w:rsidRPr="00665F96">
        <w:rPr>
          <w:rFonts w:cs="Calibri"/>
        </w:rPr>
        <w:t xml:space="preserve"> data for linking with the Stats NZ Integrated Data Infrastructure (IDI). The IDI is a </w:t>
      </w:r>
      <w:r w:rsidR="00D159DD" w:rsidRPr="00665F96">
        <w:rPr>
          <w:rFonts w:cs="Calibri"/>
        </w:rPr>
        <w:t>large,</w:t>
      </w:r>
      <w:r w:rsidR="0059555E">
        <w:rPr>
          <w:rFonts w:cs="Calibri"/>
        </w:rPr>
        <w:t xml:space="preserve"> legislatively protected</w:t>
      </w:r>
      <w:r w:rsidR="008A3FBC">
        <w:rPr>
          <w:rFonts w:cs="Calibri"/>
        </w:rPr>
        <w:t>,</w:t>
      </w:r>
      <w:r w:rsidR="00D159DD" w:rsidRPr="00665F96">
        <w:rPr>
          <w:rFonts w:cs="Calibri"/>
        </w:rPr>
        <w:t xml:space="preserve"> trusted</w:t>
      </w:r>
      <w:r w:rsidRPr="00665F96">
        <w:rPr>
          <w:rFonts w:cs="Calibri"/>
        </w:rPr>
        <w:t xml:space="preserve"> research database that holds de-identified information about people and households in Aotearoa. </w:t>
      </w:r>
    </w:p>
    <w:p w14:paraId="59B1179D" w14:textId="77777777" w:rsidR="00221512" w:rsidRPr="00665F96" w:rsidRDefault="00221512" w:rsidP="00221512">
      <w:pPr>
        <w:spacing w:before="120" w:after="120"/>
        <w:rPr>
          <w:rFonts w:cs="Calibri"/>
        </w:rPr>
      </w:pPr>
      <w:r w:rsidRPr="00665F96">
        <w:rPr>
          <w:rFonts w:cs="Calibri"/>
        </w:rPr>
        <w:t>Before any data can be shared, a Data Sharing Agreement (DSA) will need to be agreed with Stats NZ, this agreement is subject to the discretion of the Government Statistician. The agreement is between Stats NZ and your organisation and is made independent of SIA.</w:t>
      </w:r>
    </w:p>
    <w:p w14:paraId="788BCE95" w14:textId="31A57C09" w:rsidR="00F43198" w:rsidRPr="00163DB8" w:rsidRDefault="00221512" w:rsidP="002B670D">
      <w:pPr>
        <w:spacing w:before="120" w:after="120"/>
        <w:rPr>
          <w:rFonts w:cs="Calibri"/>
        </w:rPr>
      </w:pPr>
      <w:r w:rsidRPr="00665F96">
        <w:rPr>
          <w:rFonts w:cs="Calibri"/>
        </w:rPr>
        <w:t xml:space="preserve">Once the DSA is in place, your data can be brought into the IDI where it will be linked with other datasets relating to the cohort, de-identified (all identifying personal information removed), analysed and extracted, being made and available to both parties in confidential and aggregated formats. </w:t>
      </w:r>
    </w:p>
    <w:p w14:paraId="188983CE" w14:textId="37578FCB" w:rsidR="0071634C" w:rsidRPr="0036215F" w:rsidRDefault="00345490" w:rsidP="000F0BC3">
      <w:pPr>
        <w:rPr>
          <w:rFonts w:cs="Calibri"/>
        </w:rPr>
      </w:pPr>
      <w:r w:rsidRPr="0036215F">
        <w:rPr>
          <w:rFonts w:cs="Calibri"/>
        </w:rPr>
        <w:t xml:space="preserve">The information that </w:t>
      </w:r>
      <w:r w:rsidR="005361BF" w:rsidRPr="0036215F">
        <w:rPr>
          <w:rFonts w:cs="Calibri"/>
        </w:rPr>
        <w:t>you will be asked to send</w:t>
      </w:r>
      <w:r w:rsidR="000D134C" w:rsidRPr="0036215F">
        <w:rPr>
          <w:rFonts w:cs="Calibri"/>
        </w:rPr>
        <w:t xml:space="preserve"> to the IDI is</w:t>
      </w:r>
      <w:r w:rsidR="239C7289" w:rsidRPr="308FAA20">
        <w:rPr>
          <w:rFonts w:cs="Calibri"/>
        </w:rPr>
        <w:t xml:space="preserve"> set out in the following table.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7087"/>
      </w:tblGrid>
      <w:tr w:rsidR="000D134C" w14:paraId="177315EE" w14:textId="77777777" w:rsidTr="33F35B5A">
        <w:tc>
          <w:tcPr>
            <w:tcW w:w="2263" w:type="dxa"/>
            <w:shd w:val="clear" w:color="auto" w:fill="137481"/>
          </w:tcPr>
          <w:p w14:paraId="00FBE31E" w14:textId="7A2FC1F8" w:rsidR="000D134C" w:rsidRPr="00271CC2" w:rsidRDefault="000D134C" w:rsidP="33F35B5A">
            <w:pPr>
              <w:rPr>
                <w:b/>
                <w:color w:val="FFFFFF" w:themeColor="background1"/>
              </w:rPr>
            </w:pPr>
            <w:r w:rsidRPr="00271CC2">
              <w:rPr>
                <w:b/>
                <w:color w:val="FFFFFF" w:themeColor="background1"/>
              </w:rPr>
              <w:t>Personal identifier(s)</w:t>
            </w:r>
          </w:p>
        </w:tc>
        <w:tc>
          <w:tcPr>
            <w:tcW w:w="7087" w:type="dxa"/>
          </w:tcPr>
          <w:p w14:paraId="441F0B15" w14:textId="22B3BE2E" w:rsidR="000D134C" w:rsidRDefault="000D134C" w:rsidP="000F0BC3">
            <w:r w:rsidRPr="4E063FAB">
              <w:t xml:space="preserve">Sufficient </w:t>
            </w:r>
            <w:r w:rsidR="00D86B79" w:rsidRPr="4E063FAB">
              <w:t>information for Statistics New Zeal</w:t>
            </w:r>
            <w:r w:rsidR="00095418" w:rsidRPr="4E063FAB">
              <w:t>and</w:t>
            </w:r>
            <w:r w:rsidR="00D86B79" w:rsidRPr="4E063FAB">
              <w:t xml:space="preserve"> to identify an individual, such as </w:t>
            </w:r>
            <w:r w:rsidR="470B6598" w:rsidRPr="4E063FAB">
              <w:t>a unique identif</w:t>
            </w:r>
            <w:r w:rsidR="00B06D5A" w:rsidRPr="4E063FAB">
              <w:t>ier</w:t>
            </w:r>
            <w:r w:rsidR="470B6598" w:rsidRPr="4E063FAB">
              <w:t xml:space="preserve">, for example </w:t>
            </w:r>
            <w:r w:rsidR="00D86B79" w:rsidRPr="4E063FAB">
              <w:t xml:space="preserve">NHI number, </w:t>
            </w:r>
            <w:r w:rsidR="63FCACC9" w:rsidRPr="4E063FAB">
              <w:t>and/or</w:t>
            </w:r>
            <w:r w:rsidR="00D86B79" w:rsidRPr="4E063FAB">
              <w:t xml:space="preserve"> name</w:t>
            </w:r>
            <w:r w:rsidR="00221512">
              <w:t xml:space="preserve"> (s)</w:t>
            </w:r>
            <w:r w:rsidR="00D86B79" w:rsidRPr="4E063FAB">
              <w:t>, gender</w:t>
            </w:r>
            <w:r w:rsidR="006420D9">
              <w:t>, address,</w:t>
            </w:r>
            <w:r w:rsidR="00D86B79" w:rsidRPr="4E063FAB">
              <w:t xml:space="preserve"> and date of birth. This data is used only by Statistics New Zealand for linking in the IDI and is not shared with the Social Investment Fund. </w:t>
            </w:r>
          </w:p>
          <w:p w14:paraId="5A44AB79" w14:textId="46AA3A53" w:rsidR="00A92486" w:rsidRDefault="00A92486" w:rsidP="000F0BC3"/>
        </w:tc>
      </w:tr>
      <w:tr w:rsidR="00BE0724" w14:paraId="3985C16D" w14:textId="77777777" w:rsidTr="33F35B5A">
        <w:tc>
          <w:tcPr>
            <w:tcW w:w="2263" w:type="dxa"/>
            <w:shd w:val="clear" w:color="auto" w:fill="137481"/>
          </w:tcPr>
          <w:p w14:paraId="255A6AA6" w14:textId="75A4AA18" w:rsidR="00BE0724" w:rsidRPr="00BE0724" w:rsidRDefault="00640CB0" w:rsidP="33F35B5A">
            <w:pPr>
              <w:rPr>
                <w:b/>
                <w:color w:val="FFFFFF" w:themeColor="background1"/>
              </w:rPr>
            </w:pPr>
            <w:r>
              <w:rPr>
                <w:b/>
                <w:color w:val="FFFFFF" w:themeColor="background1"/>
              </w:rPr>
              <w:t xml:space="preserve">Initiative </w:t>
            </w:r>
            <w:r w:rsidR="2B98704B">
              <w:rPr>
                <w:b/>
                <w:color w:val="FFFFFF" w:themeColor="background1"/>
              </w:rPr>
              <w:t>Name</w:t>
            </w:r>
          </w:p>
        </w:tc>
        <w:tc>
          <w:tcPr>
            <w:tcW w:w="7087" w:type="dxa"/>
          </w:tcPr>
          <w:p w14:paraId="48A84F8D" w14:textId="53EF58EC" w:rsidR="00BE0724" w:rsidRDefault="1346EA61" w:rsidP="000F0BC3">
            <w:r>
              <w:t>N</w:t>
            </w:r>
            <w:r w:rsidR="2B98704B">
              <w:t xml:space="preserve">ame of the </w:t>
            </w:r>
            <w:r w:rsidR="00071C4A">
              <w:t xml:space="preserve">initiative </w:t>
            </w:r>
            <w:r>
              <w:t>(if you are delivering more than one initiative funded by SIA)</w:t>
            </w:r>
            <w:r w:rsidR="370D8607">
              <w:t>.</w:t>
            </w:r>
          </w:p>
          <w:p w14:paraId="18BA2E0F" w14:textId="78879A0A" w:rsidR="00A92486" w:rsidRDefault="00A92486" w:rsidP="000F0BC3"/>
        </w:tc>
      </w:tr>
      <w:tr w:rsidR="000D134C" w14:paraId="70350DAC" w14:textId="77777777" w:rsidTr="33F35B5A">
        <w:tc>
          <w:tcPr>
            <w:tcW w:w="2263" w:type="dxa"/>
            <w:shd w:val="clear" w:color="auto" w:fill="137481"/>
          </w:tcPr>
          <w:p w14:paraId="351D09A7" w14:textId="75E28E07" w:rsidR="000D134C" w:rsidRPr="00271CC2" w:rsidRDefault="174838CF" w:rsidP="33F35B5A">
            <w:pPr>
              <w:rPr>
                <w:b/>
                <w:color w:val="FFFFFF" w:themeColor="background1"/>
              </w:rPr>
            </w:pPr>
            <w:r w:rsidRPr="00271CC2">
              <w:rPr>
                <w:b/>
                <w:color w:val="FFFFFF" w:themeColor="background1"/>
              </w:rPr>
              <w:t xml:space="preserve">Start </w:t>
            </w:r>
            <w:r w:rsidR="24B5EE34" w:rsidRPr="00271CC2">
              <w:rPr>
                <w:b/>
                <w:color w:val="FFFFFF" w:themeColor="background1"/>
              </w:rPr>
              <w:t>date</w:t>
            </w:r>
          </w:p>
        </w:tc>
        <w:tc>
          <w:tcPr>
            <w:tcW w:w="7087" w:type="dxa"/>
          </w:tcPr>
          <w:p w14:paraId="59D82336" w14:textId="10343283" w:rsidR="000D134C" w:rsidRDefault="05E7D73B" w:rsidP="000F0BC3">
            <w:r>
              <w:t xml:space="preserve">The date the individual began working with your </w:t>
            </w:r>
            <w:r w:rsidR="7FA7AB60">
              <w:t>organi</w:t>
            </w:r>
            <w:r w:rsidR="720AE739">
              <w:t>s</w:t>
            </w:r>
            <w:r w:rsidR="7FA7AB60">
              <w:t>ation</w:t>
            </w:r>
            <w:r>
              <w:t>.</w:t>
            </w:r>
          </w:p>
          <w:p w14:paraId="36081C5E" w14:textId="585A9143" w:rsidR="00A92486" w:rsidRDefault="00A92486" w:rsidP="000F0BC3"/>
        </w:tc>
      </w:tr>
      <w:tr w:rsidR="000D134C" w14:paraId="7CAE78AE" w14:textId="77777777" w:rsidTr="0F9D1949">
        <w:trPr>
          <w:trHeight w:val="585"/>
        </w:trPr>
        <w:tc>
          <w:tcPr>
            <w:tcW w:w="2263" w:type="dxa"/>
            <w:shd w:val="clear" w:color="auto" w:fill="137481"/>
          </w:tcPr>
          <w:p w14:paraId="3E5A8349" w14:textId="152B42BD" w:rsidR="000D134C" w:rsidRPr="00271CC2" w:rsidRDefault="0C7C95BD" w:rsidP="33F35B5A">
            <w:pPr>
              <w:rPr>
                <w:b/>
                <w:color w:val="FFFFFF" w:themeColor="background1"/>
              </w:rPr>
            </w:pPr>
            <w:r w:rsidRPr="00271CC2">
              <w:rPr>
                <w:b/>
                <w:color w:val="FFFFFF" w:themeColor="background1"/>
              </w:rPr>
              <w:t xml:space="preserve">Exit date </w:t>
            </w:r>
          </w:p>
        </w:tc>
        <w:tc>
          <w:tcPr>
            <w:tcW w:w="7087" w:type="dxa"/>
          </w:tcPr>
          <w:p w14:paraId="7094206A" w14:textId="124CA622" w:rsidR="000D134C" w:rsidRDefault="008E608E" w:rsidP="000F0BC3">
            <w:r>
              <w:t>The date the individual ceased working with your organ</w:t>
            </w:r>
            <w:r w:rsidR="00A92486">
              <w:t>isa</w:t>
            </w:r>
            <w:r>
              <w:t>tion.</w:t>
            </w:r>
          </w:p>
          <w:p w14:paraId="316B4E7A" w14:textId="3A4FDB5F" w:rsidR="00A92486" w:rsidRDefault="00A92486" w:rsidP="000F0BC3"/>
        </w:tc>
      </w:tr>
    </w:tbl>
    <w:p w14:paraId="05718DA3" w14:textId="0D955F99" w:rsidR="000D134C" w:rsidRPr="00951F50" w:rsidRDefault="000D134C" w:rsidP="000F0BC3"/>
    <w:p w14:paraId="1A1C8CFD" w14:textId="0F682567" w:rsidR="00BC7A63" w:rsidRPr="0036215F" w:rsidRDefault="006417EF" w:rsidP="12976393">
      <w:pPr>
        <w:rPr>
          <w:rFonts w:cs="Calibri"/>
        </w:rPr>
      </w:pPr>
      <w:r>
        <w:rPr>
          <w:rFonts w:cs="Calibri"/>
        </w:rPr>
        <w:t>W</w:t>
      </w:r>
      <w:r w:rsidR="00030172" w:rsidRPr="0036215F">
        <w:rPr>
          <w:rFonts w:cs="Calibri"/>
        </w:rPr>
        <w:t>e are</w:t>
      </w:r>
      <w:r w:rsidR="00BC7A63" w:rsidRPr="0036215F">
        <w:rPr>
          <w:rFonts w:cs="Calibri"/>
        </w:rPr>
        <w:t xml:space="preserve"> committed to sharing back: </w:t>
      </w:r>
    </w:p>
    <w:p w14:paraId="096167D2" w14:textId="44E37C4A" w:rsidR="00BC7A63" w:rsidRPr="0036215F" w:rsidRDefault="00BC7A63" w:rsidP="00A5043D">
      <w:pPr>
        <w:pStyle w:val="ListParagraph"/>
        <w:numPr>
          <w:ilvl w:val="0"/>
          <w:numId w:val="14"/>
        </w:numPr>
        <w:rPr>
          <w:rFonts w:cs="Calibri"/>
        </w:rPr>
      </w:pPr>
      <w:r w:rsidRPr="0036215F">
        <w:rPr>
          <w:rFonts w:cs="Calibri"/>
        </w:rPr>
        <w:t xml:space="preserve">Insights about the individuals, whānau and families </w:t>
      </w:r>
      <w:r w:rsidR="00ED4C93" w:rsidRPr="0036215F">
        <w:rPr>
          <w:rFonts w:cs="Calibri"/>
        </w:rPr>
        <w:t xml:space="preserve">your </w:t>
      </w:r>
      <w:r w:rsidRPr="0036215F">
        <w:rPr>
          <w:rFonts w:cs="Calibri"/>
        </w:rPr>
        <w:t xml:space="preserve">initiative is reaching (aggregated into groups, not individuals) - such as what other </w:t>
      </w:r>
      <w:proofErr w:type="gramStart"/>
      <w:r w:rsidR="007370E1" w:rsidRPr="0036215F">
        <w:rPr>
          <w:rFonts w:cs="Calibri"/>
        </w:rPr>
        <w:t>supports</w:t>
      </w:r>
      <w:proofErr w:type="gramEnd"/>
      <w:r w:rsidRPr="0036215F">
        <w:rPr>
          <w:rFonts w:cs="Calibri"/>
        </w:rPr>
        <w:t xml:space="preserve"> they are receiving, their demographics, and life circumstances visible in government data</w:t>
      </w:r>
      <w:r w:rsidR="007370E1" w:rsidRPr="0036215F">
        <w:rPr>
          <w:rFonts w:cs="Calibri"/>
        </w:rPr>
        <w:t>.</w:t>
      </w:r>
      <w:r w:rsidRPr="0036215F">
        <w:rPr>
          <w:rFonts w:cs="Calibri"/>
        </w:rPr>
        <w:t xml:space="preserve"> </w:t>
      </w:r>
    </w:p>
    <w:p w14:paraId="2659632E" w14:textId="5A520F19" w:rsidR="00BC7A63" w:rsidRPr="0036215F" w:rsidRDefault="00BC7A63" w:rsidP="00A5043D">
      <w:pPr>
        <w:pStyle w:val="ListParagraph"/>
        <w:numPr>
          <w:ilvl w:val="0"/>
          <w:numId w:val="14"/>
        </w:numPr>
        <w:rPr>
          <w:rFonts w:cs="Calibri"/>
        </w:rPr>
      </w:pPr>
      <w:r w:rsidRPr="0036215F">
        <w:rPr>
          <w:rFonts w:cs="Calibri"/>
        </w:rPr>
        <w:t xml:space="preserve">Insights about other individuals, whānau and families in the community </w:t>
      </w:r>
      <w:r w:rsidR="00694DB9" w:rsidRPr="0036215F">
        <w:rPr>
          <w:rFonts w:cs="Calibri"/>
        </w:rPr>
        <w:t xml:space="preserve">your </w:t>
      </w:r>
      <w:r w:rsidR="00994015" w:rsidRPr="0036215F">
        <w:rPr>
          <w:rFonts w:cs="Calibri"/>
        </w:rPr>
        <w:t>initiativ</w:t>
      </w:r>
      <w:r w:rsidRPr="0036215F">
        <w:rPr>
          <w:rFonts w:cs="Calibri"/>
        </w:rPr>
        <w:t xml:space="preserve">e is not yet reaching </w:t>
      </w:r>
      <w:r w:rsidR="000509CB" w:rsidRPr="0036215F">
        <w:rPr>
          <w:rFonts w:cs="Calibri"/>
        </w:rPr>
        <w:t>–</w:t>
      </w:r>
      <w:r w:rsidRPr="0036215F">
        <w:rPr>
          <w:rFonts w:cs="Calibri"/>
        </w:rPr>
        <w:t xml:space="preserve"> helping </w:t>
      </w:r>
      <w:r w:rsidR="000509CB" w:rsidRPr="0036215F">
        <w:rPr>
          <w:rFonts w:cs="Calibri"/>
        </w:rPr>
        <w:t>your</w:t>
      </w:r>
      <w:r w:rsidRPr="0036215F">
        <w:rPr>
          <w:rFonts w:cs="Calibri"/>
        </w:rPr>
        <w:t xml:space="preserve"> organisation understand who </w:t>
      </w:r>
      <w:r w:rsidR="00C81AB4">
        <w:rPr>
          <w:rFonts w:cs="Calibri"/>
        </w:rPr>
        <w:t>you might also reach</w:t>
      </w:r>
      <w:r w:rsidR="00994015" w:rsidRPr="0036215F">
        <w:rPr>
          <w:rFonts w:cs="Calibri"/>
        </w:rPr>
        <w:t>.</w:t>
      </w:r>
    </w:p>
    <w:p w14:paraId="4FFCB58C" w14:textId="0DA03703" w:rsidR="00BC7A63" w:rsidRPr="0036215F" w:rsidRDefault="595FB224" w:rsidP="00A5043D">
      <w:pPr>
        <w:pStyle w:val="ListParagraph"/>
        <w:numPr>
          <w:ilvl w:val="0"/>
          <w:numId w:val="14"/>
        </w:numPr>
        <w:rPr>
          <w:rFonts w:cs="Calibri"/>
        </w:rPr>
      </w:pPr>
      <w:r w:rsidRPr="0036215F">
        <w:rPr>
          <w:rFonts w:cs="Calibri"/>
        </w:rPr>
        <w:lastRenderedPageBreak/>
        <w:t>An estimate of the</w:t>
      </w:r>
      <w:r w:rsidR="00BC7A63" w:rsidRPr="0036215F">
        <w:rPr>
          <w:rFonts w:cs="Calibri"/>
        </w:rPr>
        <w:t xml:space="preserve"> impact </w:t>
      </w:r>
      <w:r w:rsidR="00694DB9" w:rsidRPr="0036215F">
        <w:rPr>
          <w:rFonts w:cs="Calibri"/>
        </w:rPr>
        <w:t xml:space="preserve">your </w:t>
      </w:r>
      <w:r w:rsidR="00BC7A63" w:rsidRPr="0036215F">
        <w:rPr>
          <w:rFonts w:cs="Calibri"/>
        </w:rPr>
        <w:t xml:space="preserve">initiative is having - how outcomes are changing for whānau, families and individuals </w:t>
      </w:r>
      <w:r w:rsidR="004370F3" w:rsidRPr="0036215F">
        <w:rPr>
          <w:rFonts w:cs="Calibri"/>
        </w:rPr>
        <w:t>participating in</w:t>
      </w:r>
      <w:r w:rsidR="00BC7A63" w:rsidRPr="0036215F">
        <w:rPr>
          <w:rFonts w:cs="Calibri"/>
        </w:rPr>
        <w:t xml:space="preserve"> the </w:t>
      </w:r>
      <w:r w:rsidR="004370F3" w:rsidRPr="0036215F">
        <w:rPr>
          <w:rFonts w:cs="Calibri"/>
        </w:rPr>
        <w:t>initiative</w:t>
      </w:r>
      <w:r w:rsidR="00BC7A63" w:rsidRPr="0036215F">
        <w:rPr>
          <w:rFonts w:cs="Calibri"/>
        </w:rPr>
        <w:t xml:space="preserve"> compared to similar groups who are not </w:t>
      </w:r>
      <w:r w:rsidR="007370E1" w:rsidRPr="0036215F">
        <w:rPr>
          <w:rFonts w:cs="Calibri"/>
        </w:rPr>
        <w:t>participants</w:t>
      </w:r>
      <w:r w:rsidR="00BC7A63" w:rsidRPr="0036215F">
        <w:rPr>
          <w:rFonts w:cs="Calibri"/>
        </w:rPr>
        <w:t>.</w:t>
      </w:r>
    </w:p>
    <w:p w14:paraId="0E8388C1" w14:textId="35343E6E" w:rsidR="00941EFC" w:rsidRDefault="009E2A7A" w:rsidP="00405C7A">
      <w:pPr>
        <w:spacing w:after="0" w:line="276" w:lineRule="auto"/>
        <w:rPr>
          <w:rFonts w:cs="Calibri"/>
        </w:rPr>
      </w:pPr>
      <w:r w:rsidRPr="0036215F">
        <w:rPr>
          <w:rFonts w:cs="Calibri"/>
        </w:rPr>
        <w:t>We’ll share this information on</w:t>
      </w:r>
      <w:r w:rsidR="0050365E" w:rsidRPr="0036215F">
        <w:rPr>
          <w:rFonts w:cs="Calibri"/>
        </w:rPr>
        <w:t xml:space="preserve"> a</w:t>
      </w:r>
      <w:r w:rsidRPr="0036215F">
        <w:rPr>
          <w:rFonts w:cs="Calibri"/>
        </w:rPr>
        <w:t xml:space="preserve"> </w:t>
      </w:r>
      <w:r w:rsidR="005E6466" w:rsidRPr="0036215F">
        <w:rPr>
          <w:rFonts w:cs="Calibri"/>
        </w:rPr>
        <w:t xml:space="preserve">regular basis </w:t>
      </w:r>
      <w:r w:rsidR="00030172" w:rsidRPr="0036215F">
        <w:rPr>
          <w:rFonts w:cs="Calibri"/>
        </w:rPr>
        <w:t>through a</w:t>
      </w:r>
      <w:r w:rsidR="0050365E" w:rsidRPr="0036215F">
        <w:rPr>
          <w:rFonts w:cs="Calibri"/>
        </w:rPr>
        <w:t xml:space="preserve"> dashboard </w:t>
      </w:r>
      <w:r w:rsidR="394C78C5" w:rsidRPr="308FAA20">
        <w:rPr>
          <w:rFonts w:cs="Calibri"/>
        </w:rPr>
        <w:t>creat</w:t>
      </w:r>
      <w:r w:rsidR="03BE8FBD" w:rsidRPr="308FAA20">
        <w:rPr>
          <w:rFonts w:cs="Calibri"/>
        </w:rPr>
        <w:t>ed</w:t>
      </w:r>
      <w:r w:rsidR="0050365E" w:rsidRPr="0036215F">
        <w:rPr>
          <w:rFonts w:cs="Calibri"/>
        </w:rPr>
        <w:t xml:space="preserve"> specifically for your initiative. </w:t>
      </w:r>
      <w:r w:rsidR="00AB55B5" w:rsidRPr="0036215F">
        <w:rPr>
          <w:rFonts w:cs="Calibri"/>
        </w:rPr>
        <w:t>For</w:t>
      </w:r>
      <w:r w:rsidR="005F48B7" w:rsidRPr="0036215F">
        <w:rPr>
          <w:rFonts w:cs="Calibri"/>
        </w:rPr>
        <w:t xml:space="preserve"> us to provide </w:t>
      </w:r>
      <w:r w:rsidR="0050365E" w:rsidRPr="0036215F">
        <w:rPr>
          <w:rFonts w:cs="Calibri"/>
        </w:rPr>
        <w:t>this</w:t>
      </w:r>
      <w:r w:rsidR="005F48B7" w:rsidRPr="0036215F">
        <w:rPr>
          <w:rFonts w:cs="Calibri"/>
        </w:rPr>
        <w:t xml:space="preserve"> dashboard</w:t>
      </w:r>
      <w:r w:rsidR="00D631F1" w:rsidRPr="0036215F">
        <w:rPr>
          <w:rFonts w:cs="Calibri"/>
        </w:rPr>
        <w:t xml:space="preserve">, our data and analytics team will need to have a </w:t>
      </w:r>
      <w:r w:rsidR="0955A071" w:rsidRPr="0036215F">
        <w:rPr>
          <w:rFonts w:cs="Calibri"/>
        </w:rPr>
        <w:t>clear</w:t>
      </w:r>
      <w:r w:rsidR="00D631F1" w:rsidRPr="0036215F">
        <w:rPr>
          <w:rFonts w:cs="Calibri"/>
        </w:rPr>
        <w:t xml:space="preserve"> definition of your target participants </w:t>
      </w:r>
      <w:r w:rsidR="00774A39" w:rsidRPr="0036215F">
        <w:rPr>
          <w:rFonts w:cs="Calibri"/>
        </w:rPr>
        <w:t>(cohort</w:t>
      </w:r>
      <w:r w:rsidR="000F7820" w:rsidRPr="0036215F">
        <w:rPr>
          <w:rFonts w:cs="Calibri"/>
        </w:rPr>
        <w:t>(s))</w:t>
      </w:r>
      <w:r w:rsidR="00D631F1" w:rsidRPr="0036215F">
        <w:rPr>
          <w:rFonts w:cs="Calibri"/>
        </w:rPr>
        <w:t xml:space="preserve"> </w:t>
      </w:r>
      <w:r w:rsidR="001A4D49" w:rsidRPr="0036215F">
        <w:rPr>
          <w:rFonts w:cs="Calibri"/>
        </w:rPr>
        <w:t>to</w:t>
      </w:r>
      <w:r w:rsidR="00D631F1" w:rsidRPr="0036215F">
        <w:rPr>
          <w:rFonts w:cs="Calibri"/>
        </w:rPr>
        <w:t xml:space="preserve"> identify </w:t>
      </w:r>
      <w:r w:rsidR="005406AF" w:rsidRPr="0036215F">
        <w:rPr>
          <w:rFonts w:cs="Calibri"/>
        </w:rPr>
        <w:t>potential participants in the IDI.</w:t>
      </w:r>
      <w:r w:rsidR="004C0681" w:rsidRPr="0036215F">
        <w:rPr>
          <w:rFonts w:cs="Calibri"/>
        </w:rPr>
        <w:t xml:space="preserve"> We will work with you on this, to ensure it is clearly articulated as part of the agreeme</w:t>
      </w:r>
      <w:r w:rsidR="00A33FFD" w:rsidRPr="0036215F">
        <w:rPr>
          <w:rFonts w:cs="Calibri"/>
        </w:rPr>
        <w:t>nt</w:t>
      </w:r>
      <w:r w:rsidR="0055370B" w:rsidRPr="0036215F">
        <w:rPr>
          <w:rFonts w:cs="Calibri"/>
        </w:rPr>
        <w:t>.</w:t>
      </w:r>
    </w:p>
    <w:p w14:paraId="2CA1BFBD" w14:textId="77777777" w:rsidR="00DA5C28" w:rsidRDefault="00DA5C28" w:rsidP="00405C7A">
      <w:pPr>
        <w:spacing w:after="0" w:line="276" w:lineRule="auto"/>
        <w:rPr>
          <w:rFonts w:cs="Calibri"/>
        </w:rPr>
      </w:pPr>
    </w:p>
    <w:p w14:paraId="07046833" w14:textId="364A8819" w:rsidR="00DA5C28" w:rsidRPr="0036215F" w:rsidRDefault="00DA5C28" w:rsidP="00405C7A">
      <w:pPr>
        <w:spacing w:after="0" w:line="276" w:lineRule="auto"/>
        <w:rPr>
          <w:rFonts w:cs="Calibri"/>
        </w:rPr>
      </w:pPr>
      <w:r>
        <w:rPr>
          <w:rFonts w:cs="Calibri"/>
        </w:rPr>
        <w:t xml:space="preserve">We are also </w:t>
      </w:r>
      <w:r w:rsidR="00A44CA8">
        <w:rPr>
          <w:rFonts w:cs="Calibri"/>
        </w:rPr>
        <w:t xml:space="preserve">committed to learning what additional data from the IDI may be helpful to you in making sure you are reaching the people we have agreed you will be targeting with your </w:t>
      </w:r>
      <w:r w:rsidR="00465256">
        <w:rPr>
          <w:rFonts w:cs="Calibri"/>
        </w:rPr>
        <w:t xml:space="preserve">services. </w:t>
      </w:r>
    </w:p>
    <w:p w14:paraId="2109463A" w14:textId="77777777" w:rsidR="00941EFC" w:rsidRPr="0036215F" w:rsidRDefault="00941EFC" w:rsidP="00405C7A">
      <w:pPr>
        <w:spacing w:after="0" w:line="276" w:lineRule="auto"/>
        <w:rPr>
          <w:rFonts w:cs="Calibri"/>
        </w:rPr>
      </w:pPr>
    </w:p>
    <w:p w14:paraId="5ADD62D6" w14:textId="5D067481" w:rsidR="009E2A7A" w:rsidRPr="0036215F" w:rsidRDefault="004B44DF" w:rsidP="12976393">
      <w:pPr>
        <w:rPr>
          <w:rFonts w:cs="Calibri"/>
        </w:rPr>
      </w:pPr>
      <w:r w:rsidRPr="0036215F">
        <w:rPr>
          <w:rFonts w:cs="Calibri"/>
        </w:rPr>
        <w:t>For further information</w:t>
      </w:r>
      <w:r w:rsidR="001A4D49" w:rsidRPr="0036215F">
        <w:rPr>
          <w:rFonts w:cs="Calibri"/>
        </w:rPr>
        <w:t xml:space="preserve"> on the</w:t>
      </w:r>
      <w:r w:rsidR="00D53E2D" w:rsidRPr="0036215F">
        <w:rPr>
          <w:rFonts w:cs="Calibri"/>
        </w:rPr>
        <w:t xml:space="preserve"> </w:t>
      </w:r>
      <w:r w:rsidR="0046296B" w:rsidRPr="0036215F">
        <w:rPr>
          <w:rFonts w:cs="Calibri"/>
        </w:rPr>
        <w:t xml:space="preserve">how data is used </w:t>
      </w:r>
      <w:r w:rsidR="00D879F4" w:rsidRPr="0036215F">
        <w:rPr>
          <w:rFonts w:cs="Calibri"/>
        </w:rPr>
        <w:t xml:space="preserve">for the outcomes agreement approach please refer to the following quick guide: </w:t>
      </w:r>
      <w:r w:rsidR="001A4D49" w:rsidRPr="0036215F">
        <w:rPr>
          <w:rFonts w:cs="Calibri"/>
        </w:rPr>
        <w:t xml:space="preserve"> </w:t>
      </w:r>
      <w:r w:rsidRPr="0036215F">
        <w:rPr>
          <w:rFonts w:cs="Calibri"/>
        </w:rPr>
        <w:t xml:space="preserve"> </w:t>
      </w:r>
      <w:hyperlink r:id="rId39">
        <w:r w:rsidR="00405C7A" w:rsidRPr="0036215F">
          <w:rPr>
            <w:rStyle w:val="Hyperlink"/>
            <w:rFonts w:cs="Calibri"/>
          </w:rPr>
          <w:t>Data, learning and impact for the Social Investment Fund</w:t>
        </w:r>
      </w:hyperlink>
      <w:r w:rsidR="0055370B" w:rsidRPr="0036215F">
        <w:rPr>
          <w:rFonts w:cs="Calibri"/>
        </w:rPr>
        <w:t>.</w:t>
      </w:r>
    </w:p>
    <w:p w14:paraId="5EB21DEC" w14:textId="0FD96373" w:rsidR="005C0AF4" w:rsidRDefault="006A7004" w:rsidP="12976393">
      <w:r>
        <w:rPr>
          <w:noProof/>
        </w:rPr>
        <mc:AlternateContent>
          <mc:Choice Requires="wps">
            <w:drawing>
              <wp:anchor distT="0" distB="0" distL="114300" distR="114300" simplePos="0" relativeHeight="251658286" behindDoc="0" locked="0" layoutInCell="1" allowOverlap="1" wp14:anchorId="4A90B274" wp14:editId="312A9BCF">
                <wp:simplePos x="0" y="0"/>
                <wp:positionH relativeFrom="column">
                  <wp:posOffset>2505694</wp:posOffset>
                </wp:positionH>
                <wp:positionV relativeFrom="paragraph">
                  <wp:posOffset>26167</wp:posOffset>
                </wp:positionV>
                <wp:extent cx="3562597" cy="2683823"/>
                <wp:effectExtent l="0" t="0" r="19050" b="21590"/>
                <wp:wrapNone/>
                <wp:docPr id="486628625" name="Rectangle 1"/>
                <wp:cNvGraphicFramePr/>
                <a:graphic xmlns:a="http://schemas.openxmlformats.org/drawingml/2006/main">
                  <a:graphicData uri="http://schemas.microsoft.com/office/word/2010/wordprocessingShape">
                    <wps:wsp>
                      <wps:cNvSpPr/>
                      <wps:spPr>
                        <a:xfrm>
                          <a:off x="0" y="0"/>
                          <a:ext cx="3562597" cy="2683823"/>
                        </a:xfrm>
                        <a:prstGeom prst="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596F55" w14:textId="07B3494B" w:rsidR="00D50683" w:rsidRPr="0036215F" w:rsidRDefault="00807681" w:rsidP="00573A32">
                            <w:pPr>
                              <w:rPr>
                                <w:rFonts w:cs="Calibri"/>
                                <w:i/>
                                <w:color w:val="000000" w:themeColor="text1"/>
                              </w:rPr>
                            </w:pPr>
                            <w:r w:rsidRPr="0036215F">
                              <w:rPr>
                                <w:rFonts w:cs="Calibri"/>
                                <w:i/>
                                <w:color w:val="000000" w:themeColor="text1"/>
                              </w:rPr>
                              <w:t>You can access a</w:t>
                            </w:r>
                            <w:r w:rsidR="00DF6431" w:rsidRPr="0036215F">
                              <w:rPr>
                                <w:rFonts w:cs="Calibri"/>
                                <w:i/>
                                <w:color w:val="000000" w:themeColor="text1"/>
                              </w:rPr>
                              <w:t xml:space="preserve">n example </w:t>
                            </w:r>
                            <w:r w:rsidR="00804532" w:rsidRPr="0036215F">
                              <w:rPr>
                                <w:rFonts w:cs="Calibri"/>
                                <w:i/>
                                <w:color w:val="000000" w:themeColor="text1"/>
                              </w:rPr>
                              <w:t>dashboard by following this link:</w:t>
                            </w:r>
                            <w:r w:rsidR="00573A32" w:rsidRPr="0036215F">
                              <w:rPr>
                                <w:rFonts w:cs="Calibri"/>
                                <w:i/>
                                <w:color w:val="000000" w:themeColor="text1"/>
                              </w:rPr>
                              <w:t xml:space="preserve"> </w:t>
                            </w:r>
                          </w:p>
                          <w:p w14:paraId="462FB168" w14:textId="77777777" w:rsidR="00340397" w:rsidRPr="00E7596B" w:rsidRDefault="00340397" w:rsidP="00340397">
                            <w:pPr>
                              <w:rPr>
                                <w:rFonts w:cs="Calibri"/>
                                <w:lang w:eastAsia="en-US"/>
                              </w:rPr>
                            </w:pPr>
                            <w:hyperlink r:id="rId40" w:history="1">
                              <w:r w:rsidRPr="00E7596B">
                                <w:rPr>
                                  <w:rStyle w:val="Hyperlink"/>
                                  <w:rFonts w:cs="Calibri"/>
                                  <w:lang w:eastAsia="en-US"/>
                                </w:rPr>
                                <w:t>https://app.powerbi.com/view?r=eyJrIjoiNjFiNDM4OWYtZDRlZC00ZjA5LWE5ZmQtNzdlOTgyNjU4N2JmIiwidCI6ImI2YTdiZWNkLTY2ZWEtNGIyNy1iOTIzLWYwZjY1MjdlMTk2YiJ9</w:t>
                              </w:r>
                            </w:hyperlink>
                          </w:p>
                          <w:p w14:paraId="0F6F054A" w14:textId="56081BAE" w:rsidR="001A1440" w:rsidRDefault="001A1440" w:rsidP="00E9692B">
                            <w:pPr>
                              <w:rPr>
                                <w:i/>
                                <w:iCs/>
                                <w:color w:val="000000" w:themeColor="text1"/>
                              </w:rPr>
                            </w:pPr>
                          </w:p>
                          <w:p w14:paraId="0E145719" w14:textId="550E056B" w:rsidR="00804532" w:rsidRPr="0036215F" w:rsidRDefault="00804532" w:rsidP="00E9692B">
                            <w:pPr>
                              <w:rPr>
                                <w:rFonts w:cs="Calibri"/>
                                <w:i/>
                                <w:color w:val="000000" w:themeColor="text1"/>
                              </w:rPr>
                            </w:pPr>
                            <w:r w:rsidRPr="0036215F">
                              <w:rPr>
                                <w:rFonts w:cs="Calibri"/>
                                <w:i/>
                                <w:color w:val="000000" w:themeColor="text1"/>
                              </w:rPr>
                              <w:t xml:space="preserve">This example </w:t>
                            </w:r>
                            <w:r w:rsidR="00BE6C3F" w:rsidRPr="0036215F">
                              <w:rPr>
                                <w:rFonts w:cs="Calibri"/>
                                <w:i/>
                                <w:color w:val="000000" w:themeColor="text1"/>
                              </w:rPr>
                              <w:t xml:space="preserve">uses </w:t>
                            </w:r>
                            <w:r w:rsidR="000A3060" w:rsidRPr="0036215F">
                              <w:rPr>
                                <w:rFonts w:cs="Calibri"/>
                                <w:i/>
                                <w:color w:val="000000" w:themeColor="text1"/>
                              </w:rPr>
                              <w:t xml:space="preserve">fabricated data </w:t>
                            </w:r>
                            <w:r w:rsidR="00DB2EEC" w:rsidRPr="0036215F">
                              <w:rPr>
                                <w:rFonts w:cs="Calibri"/>
                                <w:i/>
                                <w:color w:val="000000" w:themeColor="text1"/>
                              </w:rPr>
                              <w:t xml:space="preserve">and is a </w:t>
                            </w:r>
                            <w:r w:rsidR="00C67FC8" w:rsidRPr="0036215F">
                              <w:rPr>
                                <w:rFonts w:cs="Calibri"/>
                                <w:i/>
                                <w:color w:val="000000" w:themeColor="text1"/>
                              </w:rPr>
                              <w:t>mock-up</w:t>
                            </w:r>
                            <w:r w:rsidR="00DB2EEC" w:rsidRPr="0036215F">
                              <w:rPr>
                                <w:rFonts w:cs="Calibri"/>
                                <w:i/>
                                <w:color w:val="000000" w:themeColor="text1"/>
                              </w:rPr>
                              <w:t xml:space="preserve"> ONLY for illustrative purposes.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0B274" id="Rectangle 1" o:spid="_x0000_s1060" style="position:absolute;margin-left:197.3pt;margin-top:2.05pt;width:280.5pt;height:211.3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MulQIAAOIFAAAOAAAAZHJzL2Uyb0RvYy54bWy0VE1v2zAMvQ/YfxB0X+24ST+COkXQosOA&#10;ri3WDj0rshQLkEVNUmJnv36U7Dhd1+0wbBdZEslH8lmPF5ddo8lWOK/AlHRylFMiDIdKmXVJvz7d&#10;fDijxAdmKqbBiJLuhKeXi/fvLlo7FwXUoCvhCIIYP29tSesQ7DzLPK9Fw/wRWGHQKME1LODRrbPK&#10;sRbRG50VeX6SteAq64AL7/H2ujfSRcKXUvBwL6UXgeiSYm0hrS6tq7hmiws2Xztma8WHMthfVNEw&#10;ZTDpCHXNAiMbp36BahR34EGGIw5NBlIqLlIP2M0kf9XNY82sSL0gOd6ONPl/B8vvto/2wSENrfVz&#10;j9vYRSddE79YH+kSWbuRLNEFwvHyeHZSzM5PKeFoK07Ojs+K40hndgi3zoePAhoSNyV1+DcSSWx7&#10;60PvuneJ2TxoVd0ordMhvgBxpR3ZMvx3q/UkhepN8xmq/u58lufpD2LK9GCieyrgJyRt/hs4Jo7o&#10;2YG7tAs7LWJObb4ISVSFbBWp+rHKvgHGuTChb8zXrBL99eS3fSXAiCyRpRF7APiZsD12T/PgH0NF&#10;UsUYnP+psD54jEiZwYQxuFEG3FsAGrsaMvf+e5J6aiJLoVt1yA0+pGl0jVcrqHYPjjjoZeotv1H4&#10;cm6ZDw/MoS5RwThrwj0uUkNbUhh2lNTgvr91H/1RLmilpEWdl9R/2zAnKNGfDArpfDKdxsGQDtPZ&#10;aYEH99Kyemkxm+YK8DlOcKpZnrbRP+j9VjponnEkLWNWNDHDMXdJeXD7w1Xo5w8ONS6Wy+SGw8Cy&#10;cGseLY/gkeiojKfumTk7yCeg8u5gPxPY/JWKet8YaWC5CSBVktiB1+EX4CBJGhmGXpxUL8/J6zCa&#10;Fz8AAAD//wMAUEsDBBQABgAIAAAAIQCIWrMR3QAAAAkBAAAPAAAAZHJzL2Rvd25yZXYueG1sTI/B&#10;TsMwEETvSPyDtUjcqJPQBhriVAiRQ48tSKg3N16SCHsdYrcJfD3LCY6jGb19W25mZ8UZx9B7UpAu&#10;EhBIjTc9tQpeX+qbexAhajLaekIFXxhgU11elLowfqIdnvexFQyhUGgFXYxDIWVoOnQ6LPyAxN27&#10;H52OHMdWmlFPDHdWZkmSS6d74gudHvCpw+Zjf3IKlsP2sLNvqa2n3Pbf/nlbf2YHpa6v5scHEBHn&#10;+DeGX31Wh4qdjv5EJgir4Ha9zHnKsBQE9+vVivORc5bfgaxK+f+D6gcAAP//AwBQSwECLQAUAAYA&#10;CAAAACEAtoM4kv4AAADhAQAAEwAAAAAAAAAAAAAAAAAAAAAAW0NvbnRlbnRfVHlwZXNdLnhtbFBL&#10;AQItABQABgAIAAAAIQA4/SH/1gAAAJQBAAALAAAAAAAAAAAAAAAAAC8BAABfcmVscy8ucmVsc1BL&#10;AQItABQABgAIAAAAIQBQTjMulQIAAOIFAAAOAAAAAAAAAAAAAAAAAC4CAABkcnMvZTJvRG9jLnht&#10;bFBLAQItABQABgAIAAAAIQCIWrMR3QAAAAkBAAAPAAAAAAAAAAAAAAAAAO8EAABkcnMvZG93bnJl&#10;di54bWxQSwUGAAAAAAQABADzAAAA+QUAAAAA&#10;" fillcolor="#f2f2f2 [3052]" strokecolor="#f2f2f2 [3052]" strokeweight="1pt">
                <v:textbox>
                  <w:txbxContent>
                    <w:p w14:paraId="3B596F55" w14:textId="07B3494B" w:rsidR="00D50683" w:rsidRPr="0036215F" w:rsidRDefault="00807681" w:rsidP="00573A32">
                      <w:pPr>
                        <w:rPr>
                          <w:rFonts w:cs="Calibri"/>
                          <w:i/>
                          <w:color w:val="000000" w:themeColor="text1"/>
                        </w:rPr>
                      </w:pPr>
                      <w:r w:rsidRPr="0036215F">
                        <w:rPr>
                          <w:rFonts w:cs="Calibri"/>
                          <w:i/>
                          <w:color w:val="000000" w:themeColor="text1"/>
                        </w:rPr>
                        <w:t>You can access a</w:t>
                      </w:r>
                      <w:r w:rsidR="00DF6431" w:rsidRPr="0036215F">
                        <w:rPr>
                          <w:rFonts w:cs="Calibri"/>
                          <w:i/>
                          <w:color w:val="000000" w:themeColor="text1"/>
                        </w:rPr>
                        <w:t xml:space="preserve">n example </w:t>
                      </w:r>
                      <w:r w:rsidR="00804532" w:rsidRPr="0036215F">
                        <w:rPr>
                          <w:rFonts w:cs="Calibri"/>
                          <w:i/>
                          <w:color w:val="000000" w:themeColor="text1"/>
                        </w:rPr>
                        <w:t>dashboard by following this link:</w:t>
                      </w:r>
                      <w:r w:rsidR="00573A32" w:rsidRPr="0036215F">
                        <w:rPr>
                          <w:rFonts w:cs="Calibri"/>
                          <w:i/>
                          <w:color w:val="000000" w:themeColor="text1"/>
                        </w:rPr>
                        <w:t xml:space="preserve"> </w:t>
                      </w:r>
                    </w:p>
                    <w:p w14:paraId="462FB168" w14:textId="77777777" w:rsidR="00340397" w:rsidRPr="00E7596B" w:rsidRDefault="00340397" w:rsidP="00340397">
                      <w:pPr>
                        <w:rPr>
                          <w:rFonts w:cs="Calibri"/>
                          <w:lang w:eastAsia="en-US"/>
                        </w:rPr>
                      </w:pPr>
                      <w:hyperlink r:id="rId41" w:history="1">
                        <w:r w:rsidRPr="00E7596B">
                          <w:rPr>
                            <w:rStyle w:val="Hyperlink"/>
                            <w:rFonts w:cs="Calibri"/>
                            <w:lang w:eastAsia="en-US"/>
                          </w:rPr>
                          <w:t>https://app.powerbi.com/view?r=eyJrIjoiNjFiNDM4OWYtZDRlZC00ZjA5LWE5ZmQtNzdlOTgyNjU4N2JmIiwidCI6ImI2YTdiZWNkLTY2ZWEtNGIyNy1iOTIzLWYwZjY1MjdlMTk2YiJ9</w:t>
                        </w:r>
                      </w:hyperlink>
                    </w:p>
                    <w:p w14:paraId="0F6F054A" w14:textId="56081BAE" w:rsidR="001A1440" w:rsidRDefault="001A1440" w:rsidP="00E9692B">
                      <w:pPr>
                        <w:rPr>
                          <w:i/>
                          <w:iCs/>
                          <w:color w:val="000000" w:themeColor="text1"/>
                        </w:rPr>
                      </w:pPr>
                    </w:p>
                    <w:p w14:paraId="0E145719" w14:textId="550E056B" w:rsidR="00804532" w:rsidRPr="0036215F" w:rsidRDefault="00804532" w:rsidP="00E9692B">
                      <w:pPr>
                        <w:rPr>
                          <w:rFonts w:cs="Calibri"/>
                          <w:i/>
                          <w:color w:val="000000" w:themeColor="text1"/>
                        </w:rPr>
                      </w:pPr>
                      <w:r w:rsidRPr="0036215F">
                        <w:rPr>
                          <w:rFonts w:cs="Calibri"/>
                          <w:i/>
                          <w:color w:val="000000" w:themeColor="text1"/>
                        </w:rPr>
                        <w:t xml:space="preserve">This example </w:t>
                      </w:r>
                      <w:r w:rsidR="00BE6C3F" w:rsidRPr="0036215F">
                        <w:rPr>
                          <w:rFonts w:cs="Calibri"/>
                          <w:i/>
                          <w:color w:val="000000" w:themeColor="text1"/>
                        </w:rPr>
                        <w:t xml:space="preserve">uses </w:t>
                      </w:r>
                      <w:r w:rsidR="000A3060" w:rsidRPr="0036215F">
                        <w:rPr>
                          <w:rFonts w:cs="Calibri"/>
                          <w:i/>
                          <w:color w:val="000000" w:themeColor="text1"/>
                        </w:rPr>
                        <w:t xml:space="preserve">fabricated data </w:t>
                      </w:r>
                      <w:r w:rsidR="00DB2EEC" w:rsidRPr="0036215F">
                        <w:rPr>
                          <w:rFonts w:cs="Calibri"/>
                          <w:i/>
                          <w:color w:val="000000" w:themeColor="text1"/>
                        </w:rPr>
                        <w:t xml:space="preserve">and is a </w:t>
                      </w:r>
                      <w:r w:rsidR="00C67FC8" w:rsidRPr="0036215F">
                        <w:rPr>
                          <w:rFonts w:cs="Calibri"/>
                          <w:i/>
                          <w:color w:val="000000" w:themeColor="text1"/>
                        </w:rPr>
                        <w:t>mock-up</w:t>
                      </w:r>
                      <w:r w:rsidR="00DB2EEC" w:rsidRPr="0036215F">
                        <w:rPr>
                          <w:rFonts w:cs="Calibri"/>
                          <w:i/>
                          <w:color w:val="000000" w:themeColor="text1"/>
                        </w:rPr>
                        <w:t xml:space="preserve"> ONLY for illustrative purposes. </w:t>
                      </w:r>
                    </w:p>
                  </w:txbxContent>
                </v:textbox>
              </v:rect>
            </w:pict>
          </mc:Fallback>
        </mc:AlternateContent>
      </w:r>
      <w:r w:rsidR="005C0AF4">
        <w:rPr>
          <w:noProof/>
        </w:rPr>
        <w:drawing>
          <wp:inline distT="0" distB="0" distL="0" distR="0" wp14:anchorId="0E56B523" wp14:editId="327488F5">
            <wp:extent cx="2475307" cy="2743200"/>
            <wp:effectExtent l="0" t="0" r="1270" b="0"/>
            <wp:docPr id="135873076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30767" name="Picture 1" descr="A screenshot of a web page&#10;&#10;AI-generated content may be incorrect."/>
                    <pic:cNvPicPr/>
                  </pic:nvPicPr>
                  <pic:blipFill>
                    <a:blip r:embed="rId42"/>
                    <a:stretch>
                      <a:fillRect/>
                    </a:stretch>
                  </pic:blipFill>
                  <pic:spPr>
                    <a:xfrm>
                      <a:off x="0" y="0"/>
                      <a:ext cx="2489936" cy="2759413"/>
                    </a:xfrm>
                    <a:prstGeom prst="rect">
                      <a:avLst/>
                    </a:prstGeom>
                  </pic:spPr>
                </pic:pic>
              </a:graphicData>
            </a:graphic>
          </wp:inline>
        </w:drawing>
      </w:r>
    </w:p>
    <w:p w14:paraId="6D0B6CCA" w14:textId="4222CFD4" w:rsidR="00CB7B50" w:rsidRPr="0036215F" w:rsidRDefault="48D6B697" w:rsidP="00CB7B50">
      <w:pPr>
        <w:rPr>
          <w:rFonts w:cs="Calibri"/>
        </w:rPr>
      </w:pPr>
      <w:r w:rsidRPr="0036215F">
        <w:rPr>
          <w:rFonts w:cs="Calibri"/>
        </w:rPr>
        <w:t>For</w:t>
      </w:r>
      <w:r w:rsidR="0080AB74" w:rsidRPr="0036215F">
        <w:rPr>
          <w:rFonts w:cs="Calibri"/>
        </w:rPr>
        <w:t xml:space="preserve"> you to s</w:t>
      </w:r>
      <w:r w:rsidR="00002F56">
        <w:rPr>
          <w:rFonts w:cs="Calibri"/>
        </w:rPr>
        <w:t>ecurely</w:t>
      </w:r>
      <w:r w:rsidR="0080AB74" w:rsidRPr="0036215F">
        <w:rPr>
          <w:rFonts w:cs="Calibri"/>
        </w:rPr>
        <w:t xml:space="preserve"> share data into the IDI on a regular basis, there are </w:t>
      </w:r>
      <w:r w:rsidR="15501E34" w:rsidRPr="0036215F">
        <w:rPr>
          <w:rFonts w:cs="Calibri"/>
        </w:rPr>
        <w:t>few</w:t>
      </w:r>
      <w:r w:rsidR="0080AB74" w:rsidRPr="0036215F">
        <w:rPr>
          <w:rFonts w:cs="Calibri"/>
        </w:rPr>
        <w:t xml:space="preserve"> things that we will support you to work </w:t>
      </w:r>
      <w:r w:rsidR="2CFD6075" w:rsidRPr="308FAA20">
        <w:rPr>
          <w:rFonts w:cs="Calibri"/>
        </w:rPr>
        <w:t xml:space="preserve">on </w:t>
      </w:r>
      <w:r w:rsidR="0080AB74" w:rsidRPr="0036215F">
        <w:rPr>
          <w:rFonts w:cs="Calibri"/>
        </w:rPr>
        <w:t xml:space="preserve">with </w:t>
      </w:r>
      <w:r w:rsidR="757020AF" w:rsidRPr="0036215F">
        <w:rPr>
          <w:rFonts w:cs="Calibri"/>
        </w:rPr>
        <w:t>Stats NZ</w:t>
      </w:r>
      <w:r w:rsidR="00B62686">
        <w:rPr>
          <w:rFonts w:cs="Calibri"/>
        </w:rPr>
        <w:t xml:space="preserve">, </w:t>
      </w:r>
      <w:r w:rsidR="00A40978">
        <w:rPr>
          <w:rFonts w:cs="Calibri"/>
        </w:rPr>
        <w:t>in preparation for data sharing</w:t>
      </w:r>
      <w:r w:rsidR="00AE7D7C" w:rsidRPr="0036215F">
        <w:rPr>
          <w:rFonts w:cs="Calibri"/>
        </w:rPr>
        <w:t>.</w:t>
      </w:r>
      <w:r w:rsidR="22070332" w:rsidRPr="0036215F">
        <w:rPr>
          <w:rFonts w:cs="Calibri"/>
        </w:rPr>
        <w:t xml:space="preserve"> This includes</w:t>
      </w:r>
      <w:r w:rsidR="7E24F171" w:rsidRPr="0036215F">
        <w:rPr>
          <w:rFonts w:cs="Calibri"/>
        </w:rPr>
        <w:t xml:space="preserve"> a Data </w:t>
      </w:r>
      <w:r w:rsidR="00467B90" w:rsidRPr="0036215F">
        <w:rPr>
          <w:rFonts w:cs="Calibri"/>
        </w:rPr>
        <w:t>Standard</w:t>
      </w:r>
      <w:r w:rsidR="007353FF">
        <w:rPr>
          <w:rFonts w:cs="Calibri"/>
        </w:rPr>
        <w:t xml:space="preserve"> (provided by SIA)</w:t>
      </w:r>
      <w:r w:rsidR="00467B90" w:rsidRPr="0036215F">
        <w:rPr>
          <w:rFonts w:cs="Calibri"/>
        </w:rPr>
        <w:t>, a</w:t>
      </w:r>
      <w:r w:rsidR="762F962B" w:rsidRPr="0036215F">
        <w:rPr>
          <w:rFonts w:cs="Calibri"/>
        </w:rPr>
        <w:t xml:space="preserve"> </w:t>
      </w:r>
      <w:r w:rsidR="009233B9" w:rsidRPr="0036215F">
        <w:rPr>
          <w:rFonts w:cs="Calibri"/>
        </w:rPr>
        <w:t xml:space="preserve">Data </w:t>
      </w:r>
      <w:r w:rsidR="7E24F171" w:rsidRPr="0036215F">
        <w:rPr>
          <w:rFonts w:cs="Calibri"/>
        </w:rPr>
        <w:t>Sharing Agreement, a Confidentiality Agreement</w:t>
      </w:r>
      <w:r w:rsidR="28933924" w:rsidRPr="0036215F">
        <w:rPr>
          <w:rFonts w:cs="Calibri"/>
        </w:rPr>
        <w:t xml:space="preserve"> and completing a</w:t>
      </w:r>
      <w:r w:rsidR="407FA675" w:rsidRPr="0036215F">
        <w:rPr>
          <w:rFonts w:cs="Calibri"/>
        </w:rPr>
        <w:t xml:space="preserve"> Data </w:t>
      </w:r>
      <w:r w:rsidR="6FC5D35C" w:rsidRPr="0036215F">
        <w:rPr>
          <w:rFonts w:cs="Calibri"/>
        </w:rPr>
        <w:t>S</w:t>
      </w:r>
      <w:r w:rsidR="407FA675" w:rsidRPr="0036215F">
        <w:rPr>
          <w:rFonts w:cs="Calibri"/>
        </w:rPr>
        <w:t>pecification</w:t>
      </w:r>
      <w:r w:rsidR="00DE2C10">
        <w:rPr>
          <w:rFonts w:cs="Calibri"/>
        </w:rPr>
        <w:t xml:space="preserve">. </w:t>
      </w:r>
    </w:p>
    <w:p w14:paraId="60B8CF7C" w14:textId="09C76D6F" w:rsidR="00C9139C" w:rsidRPr="00776FF8" w:rsidRDefault="00C9139C" w:rsidP="00776FF8">
      <w:pPr>
        <w:pStyle w:val="SIAHeading2"/>
      </w:pPr>
      <w:r w:rsidRPr="00776FF8">
        <w:t>Data Sharing Standard</w:t>
      </w:r>
    </w:p>
    <w:p w14:paraId="58A8B83E" w14:textId="4C8E901C" w:rsidR="00030172" w:rsidRPr="0036215F" w:rsidRDefault="00CB7B50" w:rsidP="12976393">
      <w:pPr>
        <w:rPr>
          <w:rFonts w:cs="Calibri"/>
          <w:color w:val="215E99" w:themeColor="text2" w:themeTint="BF"/>
        </w:rPr>
      </w:pPr>
      <w:r w:rsidRPr="0036215F">
        <w:rPr>
          <w:rFonts w:cs="Calibri"/>
        </w:rPr>
        <w:t xml:space="preserve">The Social Investment Fund Core Data Sharing Standard is </w:t>
      </w:r>
      <w:r w:rsidR="0065177E">
        <w:rPr>
          <w:rFonts w:cs="Calibri"/>
        </w:rPr>
        <w:t>held by SIA</w:t>
      </w:r>
      <w:r w:rsidR="00743463">
        <w:rPr>
          <w:rFonts w:cs="Calibri"/>
        </w:rPr>
        <w:t xml:space="preserve"> and is </w:t>
      </w:r>
      <w:r w:rsidRPr="0036215F">
        <w:rPr>
          <w:rFonts w:cs="Calibri"/>
        </w:rPr>
        <w:t xml:space="preserve">the minimum </w:t>
      </w:r>
      <w:r w:rsidR="00867A9A">
        <w:rPr>
          <w:rFonts w:cs="Calibri"/>
        </w:rPr>
        <w:t>information</w:t>
      </w:r>
      <w:r w:rsidRPr="0036215F">
        <w:rPr>
          <w:rFonts w:cs="Calibri"/>
        </w:rPr>
        <w:t xml:space="preserve"> to be provided to Stats NZ</w:t>
      </w:r>
      <w:r w:rsidR="00743463">
        <w:rPr>
          <w:rFonts w:cs="Calibri"/>
        </w:rPr>
        <w:t xml:space="preserve">. </w:t>
      </w:r>
    </w:p>
    <w:p w14:paraId="044BAD2A" w14:textId="1A1C4033" w:rsidR="00C9139C" w:rsidRPr="002F727B" w:rsidRDefault="00C9139C" w:rsidP="00776FF8">
      <w:pPr>
        <w:pStyle w:val="SIAHeading2"/>
      </w:pPr>
      <w:r w:rsidRPr="00776FF8">
        <w:t xml:space="preserve">Data </w:t>
      </w:r>
      <w:r w:rsidRPr="002F727B">
        <w:t>Sharing Agreement</w:t>
      </w:r>
    </w:p>
    <w:p w14:paraId="768208F4" w14:textId="350FFA77" w:rsidR="00A06AEC" w:rsidRPr="0036215F" w:rsidRDefault="006613C6" w:rsidP="0082594D">
      <w:pPr>
        <w:spacing w:after="120" w:line="276" w:lineRule="auto"/>
        <w:rPr>
          <w:rFonts w:cs="Calibri"/>
        </w:rPr>
      </w:pPr>
      <w:r w:rsidRPr="0036215F">
        <w:rPr>
          <w:rFonts w:cs="Calibri"/>
        </w:rPr>
        <w:lastRenderedPageBreak/>
        <w:t xml:space="preserve">The </w:t>
      </w:r>
      <w:r w:rsidR="007A0F46" w:rsidRPr="0036215F">
        <w:rPr>
          <w:rFonts w:cs="Calibri"/>
        </w:rPr>
        <w:t>Data Sharing Agreement</w:t>
      </w:r>
      <w:r w:rsidRPr="0036215F">
        <w:rPr>
          <w:rFonts w:cs="Calibri"/>
        </w:rPr>
        <w:t xml:space="preserve"> describes the purpose of </w:t>
      </w:r>
      <w:r w:rsidR="6A72D850" w:rsidRPr="0036215F">
        <w:rPr>
          <w:rFonts w:cs="Calibri"/>
        </w:rPr>
        <w:t xml:space="preserve">sharing </w:t>
      </w:r>
      <w:r w:rsidRPr="0036215F">
        <w:rPr>
          <w:rFonts w:cs="Calibri"/>
        </w:rPr>
        <w:t xml:space="preserve">data </w:t>
      </w:r>
      <w:r w:rsidR="7C28BA53" w:rsidRPr="0036215F">
        <w:rPr>
          <w:rFonts w:cs="Calibri"/>
        </w:rPr>
        <w:t>in the IDI</w:t>
      </w:r>
      <w:r w:rsidRPr="0036215F">
        <w:rPr>
          <w:rFonts w:cs="Calibri"/>
        </w:rPr>
        <w:t xml:space="preserve"> and outlines the protections that Stats NZ has in place (along with any conditions agreed between you and Stats</w:t>
      </w:r>
      <w:r w:rsidR="215031C8" w:rsidRPr="308FAA20">
        <w:rPr>
          <w:rFonts w:cs="Calibri"/>
        </w:rPr>
        <w:t xml:space="preserve"> NZ</w:t>
      </w:r>
      <w:r w:rsidRPr="0036215F">
        <w:rPr>
          <w:rFonts w:cs="Calibri"/>
        </w:rPr>
        <w:t xml:space="preserve">). </w:t>
      </w:r>
    </w:p>
    <w:p w14:paraId="36E18473" w14:textId="77439397" w:rsidR="00A06AEC" w:rsidRPr="0036215F" w:rsidRDefault="00A06AEC" w:rsidP="0082594D">
      <w:pPr>
        <w:spacing w:after="120" w:line="276" w:lineRule="auto"/>
        <w:rPr>
          <w:rFonts w:cs="Calibri"/>
        </w:rPr>
      </w:pPr>
      <w:r w:rsidRPr="0036215F">
        <w:rPr>
          <w:rFonts w:cs="Calibri"/>
        </w:rPr>
        <w:t>Before Stats NZ enters into a Data Sharing Agreement with you, they will undertake an independent assessment (privacy impact assessment). This assessment will be to check that the personal information collected is appropriate to be shared and integrated in the IDI.  Stats NZ use the information provided by you in the Data Sharing Specification to conduct this assessment. We can work with you to provide the necessary information for this, but it is at the discretion of Stats NZ to enter into this agreement with you. If they have any concerns, you may not be eligible to integrate your data into the IDI; however, we will provide support to work through any concerns they may have, if required.</w:t>
      </w:r>
    </w:p>
    <w:p w14:paraId="34DCC391" w14:textId="14515999" w:rsidR="007D5078" w:rsidRPr="00776FF8" w:rsidRDefault="007D5078" w:rsidP="00776FF8">
      <w:pPr>
        <w:pStyle w:val="SIAHeading2"/>
      </w:pPr>
      <w:r w:rsidRPr="00776FF8">
        <w:t>Confidentiality Agreement</w:t>
      </w:r>
    </w:p>
    <w:p w14:paraId="22F3B4A2" w14:textId="4BE7972D" w:rsidR="007D5078" w:rsidRPr="0036215F" w:rsidRDefault="007D5078" w:rsidP="0082594D">
      <w:pPr>
        <w:spacing w:after="120" w:line="276" w:lineRule="auto"/>
        <w:rPr>
          <w:rFonts w:cs="Calibri"/>
        </w:rPr>
      </w:pPr>
      <w:r w:rsidRPr="0036215F">
        <w:rPr>
          <w:rFonts w:cs="Calibri"/>
        </w:rPr>
        <w:t>Stats NZ will also provide you with a Confidentiality Agree</w:t>
      </w:r>
      <w:r w:rsidRPr="00742B0B">
        <w:rPr>
          <w:rFonts w:cs="Calibri"/>
        </w:rPr>
        <w:t>ment to sign</w:t>
      </w:r>
      <w:r w:rsidR="4E5796BC" w:rsidRPr="00742B0B">
        <w:rPr>
          <w:rFonts w:cs="Calibri"/>
        </w:rPr>
        <w:t>.</w:t>
      </w:r>
      <w:r w:rsidRPr="00742B0B">
        <w:rPr>
          <w:rFonts w:cs="Calibri"/>
        </w:rPr>
        <w:t xml:space="preserve"> This</w:t>
      </w:r>
      <w:r w:rsidRPr="0036215F">
        <w:rPr>
          <w:rFonts w:cs="Calibri"/>
        </w:rPr>
        <w:t xml:space="preserve"> agreement states that you give SIA permission to identify your organisation in the data loaded in the IDI. This will allow SIA to create your organisation dashboard. If any researcher outside of SIA wish to use the data supplied by your organisation, they will need to request this from Stats NZ who will seek your permission before granting access.</w:t>
      </w:r>
    </w:p>
    <w:p w14:paraId="04E8BA46" w14:textId="19C16455" w:rsidR="00C9139C" w:rsidRPr="00776FF8" w:rsidRDefault="00C9139C" w:rsidP="00776FF8">
      <w:pPr>
        <w:pStyle w:val="SIAHeading2"/>
      </w:pPr>
      <w:r w:rsidRPr="00776FF8">
        <w:t>Data Specification</w:t>
      </w:r>
    </w:p>
    <w:p w14:paraId="65C853A9" w14:textId="4E763B39" w:rsidR="006613C6" w:rsidRPr="0036215F" w:rsidRDefault="006613C6" w:rsidP="004F11F5">
      <w:pPr>
        <w:rPr>
          <w:rFonts w:cs="Calibri"/>
          <w:color w:val="215E99" w:themeColor="text2" w:themeTint="BF"/>
        </w:rPr>
      </w:pPr>
      <w:r w:rsidRPr="0036215F">
        <w:rPr>
          <w:rFonts w:cs="Calibri"/>
        </w:rPr>
        <w:t xml:space="preserve">The </w:t>
      </w:r>
      <w:r w:rsidR="00387167" w:rsidRPr="0036215F">
        <w:rPr>
          <w:rFonts w:cs="Calibri"/>
        </w:rPr>
        <w:t>D</w:t>
      </w:r>
      <w:r w:rsidRPr="0036215F">
        <w:rPr>
          <w:rFonts w:cs="Calibri"/>
        </w:rPr>
        <w:t xml:space="preserve">ata </w:t>
      </w:r>
      <w:r w:rsidR="00387167" w:rsidRPr="0036215F">
        <w:rPr>
          <w:rFonts w:cs="Calibri"/>
        </w:rPr>
        <w:t>S</w:t>
      </w:r>
      <w:r w:rsidRPr="0036215F">
        <w:rPr>
          <w:rFonts w:cs="Calibri"/>
        </w:rPr>
        <w:t xml:space="preserve">pecification has </w:t>
      </w:r>
      <w:proofErr w:type="gramStart"/>
      <w:r w:rsidRPr="0036215F">
        <w:rPr>
          <w:rFonts w:cs="Calibri"/>
        </w:rPr>
        <w:t>all of</w:t>
      </w:r>
      <w:proofErr w:type="gramEnd"/>
      <w:r w:rsidRPr="0036215F">
        <w:rPr>
          <w:rFonts w:cs="Calibri"/>
        </w:rPr>
        <w:t xml:space="preserve"> the technical information about the data that will be sent to Stats NZ. Stats NZ will help you document this in the specification, and this will include key </w:t>
      </w:r>
      <w:r w:rsidRPr="00E13AF8">
        <w:rPr>
          <w:rFonts w:cs="Calibri"/>
        </w:rPr>
        <w:t>practical information like the frequency of data supply and what data specifically will be sent.</w:t>
      </w:r>
      <w:r w:rsidR="00CD0DDC" w:rsidRPr="00E13AF8">
        <w:rPr>
          <w:rFonts w:cs="Calibri"/>
        </w:rPr>
        <w:t xml:space="preserve"> Refer to the Data Sharing Primer for more information</w:t>
      </w:r>
      <w:r w:rsidR="0013664E">
        <w:rPr>
          <w:rFonts w:cs="Calibri"/>
        </w:rPr>
        <w:t>.</w:t>
      </w:r>
    </w:p>
    <w:p w14:paraId="513E77FA" w14:textId="341457D7" w:rsidR="006613C6" w:rsidRPr="0036215F" w:rsidRDefault="009E3103" w:rsidP="0061695E">
      <w:pPr>
        <w:rPr>
          <w:rFonts w:cs="Calibri"/>
        </w:rPr>
      </w:pPr>
      <w:r w:rsidRPr="0036215F">
        <w:rPr>
          <w:rFonts w:cs="Calibri"/>
        </w:rPr>
        <w:t>You will also need to</w:t>
      </w:r>
      <w:r w:rsidR="00F45AEF" w:rsidRPr="0036215F">
        <w:rPr>
          <w:rFonts w:cs="Calibri"/>
        </w:rPr>
        <w:t xml:space="preserve"> update</w:t>
      </w:r>
      <w:r w:rsidR="00E90E7D" w:rsidRPr="0036215F">
        <w:rPr>
          <w:rFonts w:cs="Calibri"/>
        </w:rPr>
        <w:t xml:space="preserve"> your privacy statements to ensure </w:t>
      </w:r>
      <w:r w:rsidR="006A60F2" w:rsidRPr="0036215F">
        <w:rPr>
          <w:rFonts w:cs="Calibri"/>
        </w:rPr>
        <w:t xml:space="preserve">people participating in </w:t>
      </w:r>
      <w:r w:rsidR="00E90E7D" w:rsidRPr="0036215F">
        <w:rPr>
          <w:rFonts w:cs="Calibri"/>
        </w:rPr>
        <w:t xml:space="preserve">your initiative </w:t>
      </w:r>
      <w:r w:rsidR="003C748A" w:rsidRPr="0036215F">
        <w:rPr>
          <w:rFonts w:cs="Calibri"/>
        </w:rPr>
        <w:t xml:space="preserve">know you are sharing information in the IDI. </w:t>
      </w:r>
    </w:p>
    <w:p w14:paraId="0976B843" w14:textId="52B2A592" w:rsidR="00F10619" w:rsidRPr="0036215F" w:rsidRDefault="006613C6" w:rsidP="00031B27">
      <w:pPr>
        <w:spacing w:after="0" w:line="276" w:lineRule="auto"/>
        <w:rPr>
          <w:rFonts w:cs="Calibri"/>
        </w:rPr>
      </w:pPr>
      <w:r w:rsidRPr="0036215F">
        <w:rPr>
          <w:rFonts w:cs="Calibri"/>
        </w:rPr>
        <w:t xml:space="preserve">Stats NZ currently has a secure data transfer service that you will be set up with a login for. This service is fully accredited to ensure that it is safe and secure. They will test that with you to make sure you can upload data and that they </w:t>
      </w:r>
      <w:r w:rsidR="00400140" w:rsidRPr="0036215F">
        <w:rPr>
          <w:rFonts w:cs="Calibri"/>
        </w:rPr>
        <w:t xml:space="preserve">can </w:t>
      </w:r>
      <w:r w:rsidRPr="0036215F">
        <w:rPr>
          <w:rFonts w:cs="Calibri"/>
        </w:rPr>
        <w:t>receive it.</w:t>
      </w:r>
      <w:r w:rsidR="00571F4C">
        <w:rPr>
          <w:rFonts w:cs="Calibri"/>
        </w:rPr>
        <w:t xml:space="preserve"> </w:t>
      </w:r>
      <w:r w:rsidR="00AF29CD">
        <w:rPr>
          <w:rFonts w:cs="Calibri"/>
        </w:rPr>
        <w:t>W</w:t>
      </w:r>
      <w:r w:rsidR="00FE6FF1" w:rsidRPr="0036215F">
        <w:rPr>
          <w:rFonts w:cs="Calibri"/>
        </w:rPr>
        <w:t xml:space="preserve">e will provide support </w:t>
      </w:r>
      <w:r w:rsidR="0084294E" w:rsidRPr="0036215F">
        <w:rPr>
          <w:rFonts w:cs="Calibri"/>
        </w:rPr>
        <w:t>to you throughout this process.</w:t>
      </w:r>
      <w:r w:rsidR="00A41F65" w:rsidRPr="0036215F">
        <w:rPr>
          <w:rFonts w:cs="Calibri"/>
        </w:rPr>
        <w:t xml:space="preserve"> </w:t>
      </w:r>
    </w:p>
    <w:p w14:paraId="7CB3C3BB" w14:textId="0E7FC58E" w:rsidR="004C2203" w:rsidRDefault="005F13CD" w:rsidP="33F35B5A">
      <w:pPr>
        <w:rPr>
          <w:b/>
          <w:bCs/>
          <w:i/>
          <w:iCs/>
          <w:color w:val="156082" w:themeColor="accent1"/>
        </w:rPr>
      </w:pPr>
      <w:r w:rsidRPr="00EF65C4">
        <w:rPr>
          <w:noProof/>
        </w:rPr>
        <mc:AlternateContent>
          <mc:Choice Requires="wps">
            <w:drawing>
              <wp:anchor distT="0" distB="0" distL="114300" distR="114300" simplePos="0" relativeHeight="251658281" behindDoc="1" locked="0" layoutInCell="1" allowOverlap="1" wp14:anchorId="3BF5ED9D" wp14:editId="101E5951">
                <wp:simplePos x="0" y="0"/>
                <wp:positionH relativeFrom="page">
                  <wp:posOffset>7620</wp:posOffset>
                </wp:positionH>
                <wp:positionV relativeFrom="paragraph">
                  <wp:posOffset>318135</wp:posOffset>
                </wp:positionV>
                <wp:extent cx="6468745" cy="353695"/>
                <wp:effectExtent l="0" t="0" r="8255" b="8255"/>
                <wp:wrapTight wrapText="bothSides">
                  <wp:wrapPolygon edited="0">
                    <wp:start x="0" y="0"/>
                    <wp:lineTo x="0" y="20941"/>
                    <wp:lineTo x="21182" y="20941"/>
                    <wp:lineTo x="21310" y="18614"/>
                    <wp:lineTo x="21564" y="12797"/>
                    <wp:lineTo x="21564" y="8144"/>
                    <wp:lineTo x="21182" y="0"/>
                    <wp:lineTo x="0" y="0"/>
                  </wp:wrapPolygon>
                </wp:wrapTight>
                <wp:docPr id="1366060929"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17F908" w14:textId="11281193" w:rsidR="001A4551" w:rsidRPr="00A46C75" w:rsidRDefault="001A4551" w:rsidP="001A4551">
                            <w:pPr>
                              <w:rPr>
                                <w:rFonts w:ascii="Arial" w:hAnsi="Arial" w:cs="Arial"/>
                                <w:b/>
                                <w:color w:val="156082" w:themeColor="accent1"/>
                                <w:kern w:val="24"/>
                              </w:rPr>
                            </w:pPr>
                            <w:r>
                              <w:rPr>
                                <w:rFonts w:hAnsi="Aptos"/>
                                <w:b/>
                                <w:color w:val="156082" w:themeColor="accent1"/>
                                <w:kern w:val="24"/>
                                <w:sz w:val="22"/>
                                <w:szCs w:val="22"/>
                              </w:rPr>
                              <w:t xml:space="preserve">                           </w:t>
                            </w:r>
                            <w:r w:rsidR="00BB09D1" w:rsidRPr="00A46C75">
                              <w:rPr>
                                <w:rFonts w:ascii="Arial" w:hAnsi="Arial" w:cs="Arial"/>
                                <w:b/>
                                <w:color w:val="156082" w:themeColor="accent1"/>
                                <w:kern w:val="24"/>
                              </w:rPr>
                              <w:t>Refining</w:t>
                            </w:r>
                            <w:r w:rsidR="00704C40" w:rsidRPr="00A46C75">
                              <w:rPr>
                                <w:rFonts w:ascii="Arial" w:hAnsi="Arial" w:cs="Arial"/>
                                <w:b/>
                                <w:color w:val="156082" w:themeColor="accent1"/>
                                <w:kern w:val="24"/>
                              </w:rPr>
                              <w:t xml:space="preserve"> the terms of the agreement </w:t>
                            </w:r>
                          </w:p>
                        </w:txbxContent>
                      </wps:txbx>
                      <wps:bodyPr wrap="square" rtlCol="0" anchor="ctr">
                        <a:noAutofit/>
                      </wps:bodyPr>
                    </wps:wsp>
                  </a:graphicData>
                </a:graphic>
                <wp14:sizeRelH relativeFrom="margin">
                  <wp14:pctWidth>0</wp14:pctWidth>
                </wp14:sizeRelH>
              </wp:anchor>
            </w:drawing>
          </mc:Choice>
          <mc:Fallback>
            <w:pict>
              <v:shape w14:anchorId="3BF5ED9D" id="_x0000_s1061" type="#_x0000_t15" style="position:absolute;margin-left:.6pt;margin-top:25.05pt;width:509.35pt;height:27.85pt;z-index:-25165819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uEAIAAIMEAAAOAAAAZHJzL2Uyb0RvYy54bWysVNuO2yAQfa/Uf0C8N3aymzS14qyqXW1f&#10;eom67QcQDDESMC6Q2Pn7DuA43d4eqr5gGGbOmTPDeHM3GE1OwnkFtqbzWUmJsBwaZQ81/frl8dWa&#10;Eh+YbZgGK2p6Fp7ebV++2PRdJRbQgm6EIwhifdV3NW1D6Kqi8LwVhvkZdMLipQRnWMCjOxSNYz2i&#10;G10synJV9OCazgEX3qP1IV/SbcKXUvDwSUovAtE1xdxCWl1a93EtthtWHRzrWsXHNNg/ZGGYskg6&#10;QT2wwMjRqV+gjOIOPMgw42AKkFJxkTSgmnn5k5qnlnUiacHi+G4qk/9/sPzj6anbOSxD3/nK4zaq&#10;GKQz8Yv5kSEV6zwVSwyBcDSublfr17dLSjje3SxvVm+WsZrFNbpzPrwTYEjcYMpgxE6zEBWxip3e&#10;+5D9L37R7EGr5lFpnQ7xFYh77ciJYf/2h3kK1UfzAZpsWy/LMnURedOjie4pi2dI2kY8CxE5k0ZL&#10;cdWcduGsRfTT9rOQRDWocpEYJ+RMyjgXNuRkfMsakc3zP+aSACOyRP4JewR4LvKCnbMc/WOoSK95&#10;Ci7/llgOniISM9gwBRtlwf0OQKOqkTn7X4qUSxOrFIb9gLWJPY+u0bSH5rxzpMcxqqn/dmROUOKC&#10;voc8dczyFnDoeMikFt4eA0iV+n8FGLnwpacGjlMZR+nHc/K6/ju23wEAAP//AwBQSwMEFAAGAAgA&#10;AAAhABbQLp7cAAAACQEAAA8AAABkcnMvZG93bnJldi54bWxMj81uwjAQhO+VeAdrkXordlCpII2D&#10;EG0PlXppQD2bePMj4rUVmxDevs4Jbjua0ew32XY0HRuw960lCclCAEMqrW6plnA8fL2sgfmgSKvO&#10;Ekq4oYdtPnvKVKrtlX5xKELNYgn5VEloQnAp575s0Ci/sA4pepXtjQpR9jXXvbrGctPxpRBv3KiW&#10;4odGOdw3WJ6Li5HQfn5//IyveByGXeVcZQv3525SPs/H3TuwgGO4h2HCj+iQR6aTvZD2rIt6GYMS&#10;ViIBNtki2WyAnaZrtQaeZ/xxQf4PAAD//wMAUEsBAi0AFAAGAAgAAAAhALaDOJL+AAAA4QEAABMA&#10;AAAAAAAAAAAAAAAAAAAAAFtDb250ZW50X1R5cGVzXS54bWxQSwECLQAUAAYACAAAACEAOP0h/9YA&#10;AACUAQAACwAAAAAAAAAAAAAAAAAvAQAAX3JlbHMvLnJlbHNQSwECLQAUAAYACAAAACEAf35FbhAC&#10;AACDBAAADgAAAAAAAAAAAAAAAAAuAgAAZHJzL2Uyb0RvYy54bWxQSwECLQAUAAYACAAAACEAFtAu&#10;ntwAAAAJAQAADwAAAAAAAAAAAAAAAABqBAAAZHJzL2Rvd25yZXYueG1sUEsFBgAAAAAEAAQA8wAA&#10;AHMFAAAAAA==&#10;" adj="21009" fillcolor="#d8d8d8 [2732]" stroked="f" strokeweight="1pt">
                <v:textbox>
                  <w:txbxContent>
                    <w:p w14:paraId="4517F908" w14:textId="11281193" w:rsidR="001A4551" w:rsidRPr="00A46C75" w:rsidRDefault="001A4551" w:rsidP="001A4551">
                      <w:pPr>
                        <w:rPr>
                          <w:rFonts w:ascii="Arial" w:hAnsi="Arial" w:cs="Arial"/>
                          <w:b/>
                          <w:color w:val="156082" w:themeColor="accent1"/>
                          <w:kern w:val="24"/>
                        </w:rPr>
                      </w:pPr>
                      <w:r>
                        <w:rPr>
                          <w:rFonts w:hAnsi="Aptos"/>
                          <w:b/>
                          <w:color w:val="156082" w:themeColor="accent1"/>
                          <w:kern w:val="24"/>
                          <w:sz w:val="22"/>
                          <w:szCs w:val="22"/>
                        </w:rPr>
                        <w:t xml:space="preserve">                           </w:t>
                      </w:r>
                      <w:r w:rsidR="00BB09D1" w:rsidRPr="00A46C75">
                        <w:rPr>
                          <w:rFonts w:ascii="Arial" w:hAnsi="Arial" w:cs="Arial"/>
                          <w:b/>
                          <w:color w:val="156082" w:themeColor="accent1"/>
                          <w:kern w:val="24"/>
                        </w:rPr>
                        <w:t>Refining</w:t>
                      </w:r>
                      <w:r w:rsidR="00704C40" w:rsidRPr="00A46C75">
                        <w:rPr>
                          <w:rFonts w:ascii="Arial" w:hAnsi="Arial" w:cs="Arial"/>
                          <w:b/>
                          <w:color w:val="156082" w:themeColor="accent1"/>
                          <w:kern w:val="24"/>
                        </w:rPr>
                        <w:t xml:space="preserve"> the terms of the agreement </w:t>
                      </w:r>
                    </w:p>
                  </w:txbxContent>
                </v:textbox>
                <w10:wrap type="tight" anchorx="page"/>
              </v:shape>
            </w:pict>
          </mc:Fallback>
        </mc:AlternateContent>
      </w:r>
    </w:p>
    <w:p w14:paraId="692495CC" w14:textId="29BB38D3" w:rsidR="00497E84" w:rsidRDefault="00497E84" w:rsidP="33F35B5A">
      <w:pPr>
        <w:rPr>
          <w:b/>
          <w:bCs/>
          <w:i/>
          <w:iCs/>
          <w:color w:val="156082" w:themeColor="accent1"/>
        </w:rPr>
      </w:pPr>
    </w:p>
    <w:p w14:paraId="73F0E426" w14:textId="77777777" w:rsidR="0036215F" w:rsidRDefault="0036215F" w:rsidP="00523687">
      <w:pPr>
        <w:rPr>
          <w:rFonts w:cs="Calibri"/>
        </w:rPr>
      </w:pPr>
    </w:p>
    <w:p w14:paraId="114866A9" w14:textId="15AF5070" w:rsidR="00497E84" w:rsidRPr="0036215F" w:rsidRDefault="00ED5B61" w:rsidP="00523687">
      <w:pPr>
        <w:rPr>
          <w:rFonts w:cs="Calibri"/>
        </w:rPr>
      </w:pPr>
      <w:r w:rsidRPr="0036215F">
        <w:rPr>
          <w:rFonts w:cs="Calibri"/>
        </w:rPr>
        <w:t xml:space="preserve">Once we have a clear understanding of the Theory of Change and the IDI onboarding process is </w:t>
      </w:r>
      <w:r w:rsidR="00AA24A8" w:rsidRPr="0036215F">
        <w:rPr>
          <w:rFonts w:cs="Calibri"/>
        </w:rPr>
        <w:t>underway,</w:t>
      </w:r>
      <w:r w:rsidRPr="0036215F">
        <w:rPr>
          <w:rFonts w:cs="Calibri"/>
        </w:rPr>
        <w:t xml:space="preserve"> we </w:t>
      </w:r>
      <w:r w:rsidR="005F4A8E" w:rsidRPr="0036215F">
        <w:rPr>
          <w:rFonts w:cs="Calibri"/>
        </w:rPr>
        <w:t xml:space="preserve">will work through </w:t>
      </w:r>
      <w:r w:rsidR="00F059F3" w:rsidRPr="0036215F">
        <w:rPr>
          <w:rFonts w:cs="Calibri"/>
        </w:rPr>
        <w:t>r</w:t>
      </w:r>
      <w:r w:rsidR="002B5A28" w:rsidRPr="0036215F">
        <w:rPr>
          <w:rFonts w:cs="Calibri"/>
        </w:rPr>
        <w:t>efining the</w:t>
      </w:r>
      <w:r w:rsidR="005F4A8E" w:rsidRPr="0036215F">
        <w:rPr>
          <w:rFonts w:cs="Calibri"/>
        </w:rPr>
        <w:t xml:space="preserve"> terms of the agreement with you. This may take place over multiple </w:t>
      </w:r>
      <w:r w:rsidR="00434FA7">
        <w:rPr>
          <w:rFonts w:cs="Calibri"/>
        </w:rPr>
        <w:t>discussions</w:t>
      </w:r>
      <w:r w:rsidR="00E879BE" w:rsidRPr="0036215F">
        <w:rPr>
          <w:rFonts w:cs="Calibri"/>
        </w:rPr>
        <w:t xml:space="preserve"> with different pe</w:t>
      </w:r>
      <w:r w:rsidR="00434FA7">
        <w:rPr>
          <w:rFonts w:cs="Calibri"/>
        </w:rPr>
        <w:t>ople</w:t>
      </w:r>
      <w:r w:rsidR="00E879BE" w:rsidRPr="0036215F">
        <w:rPr>
          <w:rFonts w:cs="Calibri"/>
        </w:rPr>
        <w:t xml:space="preserve"> required </w:t>
      </w:r>
      <w:r w:rsidR="401B2BE1" w:rsidRPr="0036215F">
        <w:rPr>
          <w:rFonts w:cs="Calibri"/>
        </w:rPr>
        <w:t>from</w:t>
      </w:r>
      <w:r w:rsidR="00E879BE" w:rsidRPr="0036215F">
        <w:rPr>
          <w:rFonts w:cs="Calibri"/>
        </w:rPr>
        <w:t xml:space="preserve"> both </w:t>
      </w:r>
      <w:r w:rsidR="00434FA7">
        <w:rPr>
          <w:rFonts w:cs="Calibri"/>
        </w:rPr>
        <w:t>partners</w:t>
      </w:r>
      <w:r w:rsidR="00E879BE" w:rsidRPr="0036215F">
        <w:rPr>
          <w:rFonts w:cs="Calibri"/>
        </w:rPr>
        <w:t xml:space="preserve"> to inform </w:t>
      </w:r>
      <w:r w:rsidR="00E879BE" w:rsidRPr="0036215F">
        <w:rPr>
          <w:rFonts w:cs="Calibri"/>
        </w:rPr>
        <w:lastRenderedPageBreak/>
        <w:t xml:space="preserve">each topic. As with the other process areas, your SIA relationship lead will work with you to establish </w:t>
      </w:r>
      <w:r w:rsidR="004B2828" w:rsidRPr="0036215F">
        <w:rPr>
          <w:rFonts w:cs="Calibri"/>
        </w:rPr>
        <w:t xml:space="preserve">any sessions and guide you through the process. </w:t>
      </w:r>
      <w:r w:rsidR="00E879BE" w:rsidRPr="0036215F">
        <w:rPr>
          <w:rFonts w:cs="Calibri"/>
        </w:rPr>
        <w:t xml:space="preserve">The </w:t>
      </w:r>
      <w:r w:rsidR="005C776E" w:rsidRPr="0036215F">
        <w:rPr>
          <w:rFonts w:cs="Calibri"/>
        </w:rPr>
        <w:t>key areas that make up the terms of the agreement include:</w:t>
      </w:r>
    </w:p>
    <w:p w14:paraId="0BFCBA66" w14:textId="53F99785" w:rsidR="00E879BE" w:rsidRPr="0036215F" w:rsidRDefault="00E879BE" w:rsidP="00A5043D">
      <w:pPr>
        <w:pStyle w:val="ListParagraph"/>
        <w:numPr>
          <w:ilvl w:val="0"/>
          <w:numId w:val="7"/>
        </w:numPr>
        <w:rPr>
          <w:rFonts w:cs="Calibri"/>
        </w:rPr>
      </w:pPr>
      <w:r w:rsidRPr="0036215F">
        <w:rPr>
          <w:rFonts w:cs="Calibri"/>
        </w:rPr>
        <w:t xml:space="preserve">Understanding the </w:t>
      </w:r>
      <w:r w:rsidR="00680DF6">
        <w:rPr>
          <w:rFonts w:cs="Calibri"/>
        </w:rPr>
        <w:t>opportunities and risk</w:t>
      </w:r>
      <w:r w:rsidRPr="0036215F">
        <w:rPr>
          <w:rFonts w:cs="Calibri"/>
        </w:rPr>
        <w:t xml:space="preserve"> profile of our </w:t>
      </w:r>
      <w:r w:rsidR="005C776E" w:rsidRPr="0036215F">
        <w:rPr>
          <w:rFonts w:cs="Calibri"/>
        </w:rPr>
        <w:t>shared investment</w:t>
      </w:r>
    </w:p>
    <w:p w14:paraId="37BE86F1" w14:textId="1488A994" w:rsidR="005C776E" w:rsidRPr="0036215F" w:rsidRDefault="002825A7" w:rsidP="00A5043D">
      <w:pPr>
        <w:pStyle w:val="ListParagraph"/>
        <w:numPr>
          <w:ilvl w:val="0"/>
          <w:numId w:val="7"/>
        </w:numPr>
        <w:rPr>
          <w:rFonts w:cs="Calibri"/>
        </w:rPr>
      </w:pPr>
      <w:r w:rsidRPr="0036215F">
        <w:rPr>
          <w:rFonts w:cs="Calibri"/>
        </w:rPr>
        <w:t>Agreeing the level of investment</w:t>
      </w:r>
    </w:p>
    <w:p w14:paraId="437C066E" w14:textId="1731F822" w:rsidR="002825A7" w:rsidRPr="0036215F" w:rsidRDefault="001B59BB" w:rsidP="00A5043D">
      <w:pPr>
        <w:pStyle w:val="ListParagraph"/>
        <w:numPr>
          <w:ilvl w:val="0"/>
          <w:numId w:val="7"/>
        </w:numPr>
        <w:rPr>
          <w:rFonts w:cs="Calibri"/>
        </w:rPr>
      </w:pPr>
      <w:r w:rsidRPr="0036215F">
        <w:rPr>
          <w:rFonts w:cs="Calibri"/>
        </w:rPr>
        <w:t>Social sector accreditation</w:t>
      </w:r>
    </w:p>
    <w:p w14:paraId="44B47E90" w14:textId="0AF3342C" w:rsidR="001B59BB" w:rsidRPr="0036215F" w:rsidRDefault="005B4403" w:rsidP="00A5043D">
      <w:pPr>
        <w:pStyle w:val="ListParagraph"/>
        <w:numPr>
          <w:ilvl w:val="0"/>
          <w:numId w:val="7"/>
        </w:numPr>
        <w:rPr>
          <w:rFonts w:cs="Calibri"/>
        </w:rPr>
      </w:pPr>
      <w:r w:rsidRPr="0036215F">
        <w:rPr>
          <w:rFonts w:cs="Calibri"/>
        </w:rPr>
        <w:t>Information sharing requirements (separate from IDI requirements)</w:t>
      </w:r>
    </w:p>
    <w:p w14:paraId="4EBF3676" w14:textId="72B38983" w:rsidR="005B4403" w:rsidRPr="0036215F" w:rsidRDefault="005B4403" w:rsidP="00A5043D">
      <w:pPr>
        <w:pStyle w:val="ListParagraph"/>
        <w:numPr>
          <w:ilvl w:val="0"/>
          <w:numId w:val="7"/>
        </w:numPr>
        <w:rPr>
          <w:rFonts w:cs="Calibri"/>
        </w:rPr>
      </w:pPr>
      <w:r w:rsidRPr="0036215F">
        <w:rPr>
          <w:rFonts w:cs="Calibri"/>
        </w:rPr>
        <w:t>Payment details</w:t>
      </w:r>
    </w:p>
    <w:p w14:paraId="0C514571" w14:textId="0666DFC6" w:rsidR="00497E84" w:rsidRPr="0036215F" w:rsidRDefault="00452A45" w:rsidP="00523687">
      <w:pPr>
        <w:rPr>
          <w:rFonts w:cs="Calibri"/>
        </w:rPr>
      </w:pPr>
      <w:r w:rsidRPr="0036215F">
        <w:rPr>
          <w:rFonts w:cs="Calibri"/>
        </w:rPr>
        <w:t>Based on this information,</w:t>
      </w:r>
      <w:r w:rsidR="00B7746F" w:rsidRPr="0036215F">
        <w:rPr>
          <w:rFonts w:cs="Calibri"/>
        </w:rPr>
        <w:t xml:space="preserve"> </w:t>
      </w:r>
      <w:r w:rsidR="00D05367">
        <w:rPr>
          <w:rFonts w:cs="Calibri"/>
        </w:rPr>
        <w:t>we (</w:t>
      </w:r>
      <w:r w:rsidR="00B7746F" w:rsidRPr="0036215F">
        <w:rPr>
          <w:rFonts w:cs="Calibri"/>
        </w:rPr>
        <w:t>SIA</w:t>
      </w:r>
      <w:r w:rsidR="00D05367">
        <w:rPr>
          <w:rFonts w:cs="Calibri"/>
        </w:rPr>
        <w:t>)</w:t>
      </w:r>
      <w:r w:rsidRPr="0036215F">
        <w:rPr>
          <w:rFonts w:cs="Calibri"/>
        </w:rPr>
        <w:t xml:space="preserve"> will</w:t>
      </w:r>
      <w:r w:rsidR="00B7746F" w:rsidRPr="0036215F">
        <w:rPr>
          <w:rFonts w:cs="Calibri"/>
        </w:rPr>
        <w:t xml:space="preserve"> produce a draft agreement </w:t>
      </w:r>
      <w:r w:rsidR="00951680" w:rsidRPr="0036215F">
        <w:rPr>
          <w:rFonts w:cs="Calibri"/>
        </w:rPr>
        <w:t>for your</w:t>
      </w:r>
      <w:r w:rsidR="00B7746F" w:rsidRPr="0036215F">
        <w:rPr>
          <w:rFonts w:cs="Calibri"/>
        </w:rPr>
        <w:t xml:space="preserve"> review</w:t>
      </w:r>
      <w:r w:rsidR="00951680" w:rsidRPr="0036215F">
        <w:rPr>
          <w:rFonts w:cs="Calibri"/>
        </w:rPr>
        <w:t xml:space="preserve"> prior to</w:t>
      </w:r>
      <w:r w:rsidR="00B7746F" w:rsidRPr="0036215F">
        <w:rPr>
          <w:rFonts w:cs="Calibri"/>
        </w:rPr>
        <w:t xml:space="preserve"> </w:t>
      </w:r>
      <w:r w:rsidR="00AA24A8" w:rsidRPr="0036215F">
        <w:rPr>
          <w:rFonts w:cs="Calibri"/>
        </w:rPr>
        <w:t>commencing the sign</w:t>
      </w:r>
      <w:r w:rsidR="1FFC9938" w:rsidRPr="0036215F">
        <w:rPr>
          <w:rFonts w:cs="Calibri"/>
        </w:rPr>
        <w:t>-off</w:t>
      </w:r>
      <w:r w:rsidR="00AA24A8" w:rsidRPr="0036215F">
        <w:rPr>
          <w:rFonts w:cs="Calibri"/>
        </w:rPr>
        <w:t xml:space="preserve"> process. </w:t>
      </w:r>
    </w:p>
    <w:p w14:paraId="2BD50AD2" w14:textId="2936B211" w:rsidR="00523687" w:rsidRDefault="00523687" w:rsidP="00BF6117">
      <w:pPr>
        <w:pStyle w:val="SIAHeading2"/>
      </w:pPr>
      <w:r w:rsidRPr="00047096">
        <w:t xml:space="preserve">Understanding the opportunity </w:t>
      </w:r>
      <w:r w:rsidR="00F774CC">
        <w:t xml:space="preserve">and risk </w:t>
      </w:r>
      <w:r w:rsidRPr="00047096">
        <w:t>profile of our shared investment</w:t>
      </w:r>
    </w:p>
    <w:p w14:paraId="4CCB5A61" w14:textId="4F76A522" w:rsidR="00D86FAC" w:rsidRDefault="00490730" w:rsidP="00CC4716">
      <w:pPr>
        <w:rPr>
          <w:rFonts w:cs="Calibri"/>
        </w:rPr>
      </w:pPr>
      <w:r>
        <w:rPr>
          <w:rFonts w:cs="Calibri"/>
        </w:rPr>
        <w:t xml:space="preserve">As </w:t>
      </w:r>
      <w:r w:rsidR="00C40897">
        <w:rPr>
          <w:rFonts w:cs="Calibri"/>
        </w:rPr>
        <w:t xml:space="preserve">a central agency, </w:t>
      </w:r>
      <w:r w:rsidR="000411AF">
        <w:rPr>
          <w:rFonts w:cs="Calibri"/>
        </w:rPr>
        <w:t>SIA</w:t>
      </w:r>
      <w:r w:rsidR="00C40897">
        <w:rPr>
          <w:rFonts w:cs="Calibri"/>
        </w:rPr>
        <w:t xml:space="preserve"> is accountable to several </w:t>
      </w:r>
      <w:r w:rsidR="0042082F">
        <w:rPr>
          <w:rFonts w:cs="Calibri"/>
        </w:rPr>
        <w:t>stakeholders</w:t>
      </w:r>
      <w:r w:rsidR="00CE2787">
        <w:rPr>
          <w:rFonts w:cs="Calibri"/>
        </w:rPr>
        <w:t xml:space="preserve">, including the public, </w:t>
      </w:r>
      <w:r w:rsidR="00A358E6">
        <w:rPr>
          <w:rFonts w:cs="Calibri"/>
        </w:rPr>
        <w:t xml:space="preserve">other </w:t>
      </w:r>
      <w:r w:rsidR="00C477F9">
        <w:rPr>
          <w:rFonts w:cs="Calibri"/>
        </w:rPr>
        <w:t xml:space="preserve">Central Agencies (e.g. Treasury), </w:t>
      </w:r>
      <w:r w:rsidR="00CE2787">
        <w:rPr>
          <w:rFonts w:cs="Calibri"/>
        </w:rPr>
        <w:t xml:space="preserve">auditors and Ministers. </w:t>
      </w:r>
      <w:proofErr w:type="gramStart"/>
      <w:r w:rsidR="00066048">
        <w:rPr>
          <w:rFonts w:cs="Calibri"/>
        </w:rPr>
        <w:t>In order to</w:t>
      </w:r>
      <w:proofErr w:type="gramEnd"/>
      <w:r w:rsidR="009306C0">
        <w:rPr>
          <w:rFonts w:cs="Calibri"/>
        </w:rPr>
        <w:t xml:space="preserve"> provide </w:t>
      </w:r>
      <w:r w:rsidR="0042082F">
        <w:rPr>
          <w:rFonts w:cs="Calibri"/>
        </w:rPr>
        <w:t xml:space="preserve">certainty and assurance to </w:t>
      </w:r>
      <w:r w:rsidR="00D876B6">
        <w:rPr>
          <w:rFonts w:cs="Calibri"/>
        </w:rPr>
        <w:t xml:space="preserve">those </w:t>
      </w:r>
      <w:r w:rsidR="0042082F">
        <w:rPr>
          <w:rFonts w:cs="Calibri"/>
        </w:rPr>
        <w:t xml:space="preserve">stakeholders </w:t>
      </w:r>
      <w:r w:rsidR="00E970F1">
        <w:rPr>
          <w:rFonts w:cs="Calibri"/>
        </w:rPr>
        <w:t xml:space="preserve">that we </w:t>
      </w:r>
      <w:r w:rsidR="008B33BB">
        <w:rPr>
          <w:rFonts w:cs="Calibri"/>
        </w:rPr>
        <w:t xml:space="preserve">can continue to </w:t>
      </w:r>
      <w:r w:rsidR="007B0F6A">
        <w:rPr>
          <w:rFonts w:cs="Calibri"/>
        </w:rPr>
        <w:t xml:space="preserve">credibly </w:t>
      </w:r>
      <w:r w:rsidR="008B33BB">
        <w:rPr>
          <w:rFonts w:cs="Calibri"/>
        </w:rPr>
        <w:t xml:space="preserve">invest in </w:t>
      </w:r>
      <w:r w:rsidR="00744E48">
        <w:rPr>
          <w:rFonts w:cs="Calibri"/>
        </w:rPr>
        <w:t xml:space="preserve">social </w:t>
      </w:r>
      <w:r w:rsidR="008B33BB">
        <w:rPr>
          <w:rFonts w:cs="Calibri"/>
        </w:rPr>
        <w:t>initiatives</w:t>
      </w:r>
      <w:r w:rsidR="000B370D">
        <w:rPr>
          <w:rFonts w:cs="Calibri"/>
        </w:rPr>
        <w:t>, i</w:t>
      </w:r>
      <w:r w:rsidR="004562CB">
        <w:rPr>
          <w:rFonts w:cs="Calibri"/>
        </w:rPr>
        <w:t xml:space="preserve">t is imperative that we </w:t>
      </w:r>
      <w:r w:rsidR="008D000E">
        <w:rPr>
          <w:rFonts w:cs="Calibri"/>
        </w:rPr>
        <w:t>use</w:t>
      </w:r>
      <w:r w:rsidR="004562CB">
        <w:rPr>
          <w:rFonts w:cs="Calibri"/>
        </w:rPr>
        <w:t xml:space="preserve"> a clearly documented approach to managing risk. </w:t>
      </w:r>
      <w:r w:rsidR="00182F70">
        <w:rPr>
          <w:rFonts w:cs="Calibri"/>
        </w:rPr>
        <w:t xml:space="preserve">We </w:t>
      </w:r>
      <w:r w:rsidR="00C477F9">
        <w:rPr>
          <w:rFonts w:cs="Calibri"/>
        </w:rPr>
        <w:t xml:space="preserve">must </w:t>
      </w:r>
      <w:r w:rsidR="00182F70">
        <w:rPr>
          <w:rFonts w:cs="Calibri"/>
        </w:rPr>
        <w:t xml:space="preserve">demonstrate that we are assessing the </w:t>
      </w:r>
      <w:r w:rsidR="00680DF6">
        <w:rPr>
          <w:rFonts w:cs="Calibri"/>
        </w:rPr>
        <w:t>opportuni</w:t>
      </w:r>
      <w:r w:rsidR="0092544B">
        <w:rPr>
          <w:rFonts w:cs="Calibri"/>
        </w:rPr>
        <w:t>t</w:t>
      </w:r>
      <w:r w:rsidR="00651E77">
        <w:rPr>
          <w:rFonts w:cs="Calibri"/>
        </w:rPr>
        <w:t>ies</w:t>
      </w:r>
      <w:r w:rsidR="00680DF6">
        <w:rPr>
          <w:rFonts w:cs="Calibri"/>
        </w:rPr>
        <w:t xml:space="preserve"> and risk</w:t>
      </w:r>
      <w:r w:rsidR="00651E77">
        <w:rPr>
          <w:rFonts w:cs="Calibri"/>
        </w:rPr>
        <w:t>s</w:t>
      </w:r>
      <w:r w:rsidR="00182F70">
        <w:rPr>
          <w:rFonts w:cs="Calibri"/>
        </w:rPr>
        <w:t xml:space="preserve"> </w:t>
      </w:r>
      <w:r w:rsidR="00863509">
        <w:rPr>
          <w:rFonts w:cs="Calibri"/>
        </w:rPr>
        <w:t>of funded</w:t>
      </w:r>
      <w:r w:rsidR="001E3F63">
        <w:rPr>
          <w:rFonts w:cs="Calibri"/>
        </w:rPr>
        <w:t xml:space="preserve"> initiatives </w:t>
      </w:r>
      <w:r w:rsidR="00F04A9B">
        <w:rPr>
          <w:rFonts w:cs="Calibri"/>
        </w:rPr>
        <w:t xml:space="preserve">and adjusting how we work with different organisations accordingly. </w:t>
      </w:r>
      <w:r w:rsidR="0042082F">
        <w:rPr>
          <w:rFonts w:cs="Calibri"/>
        </w:rPr>
        <w:t xml:space="preserve"> </w:t>
      </w:r>
    </w:p>
    <w:p w14:paraId="17123DD8" w14:textId="16ACEE88" w:rsidR="001E04D2" w:rsidRDefault="00F00BF1" w:rsidP="00CC4716">
      <w:pPr>
        <w:rPr>
          <w:rFonts w:cs="Calibri"/>
        </w:rPr>
      </w:pPr>
      <w:r>
        <w:rPr>
          <w:rFonts w:cs="Calibri"/>
        </w:rPr>
        <w:t xml:space="preserve">We are introducing a ‘shared </w:t>
      </w:r>
      <w:r w:rsidR="00680DF6">
        <w:rPr>
          <w:rFonts w:cs="Calibri"/>
        </w:rPr>
        <w:t>opportunities and risk</w:t>
      </w:r>
      <w:r>
        <w:rPr>
          <w:rFonts w:cs="Calibri"/>
        </w:rPr>
        <w:t xml:space="preserve"> profile’ </w:t>
      </w:r>
      <w:r w:rsidR="0000493C">
        <w:rPr>
          <w:rFonts w:cs="Calibri"/>
        </w:rPr>
        <w:t xml:space="preserve">to use with our partners </w:t>
      </w:r>
      <w:r w:rsidR="00863509">
        <w:rPr>
          <w:rFonts w:cs="Calibri"/>
        </w:rPr>
        <w:t xml:space="preserve">throughout our </w:t>
      </w:r>
      <w:r w:rsidR="00C477F9">
        <w:rPr>
          <w:rFonts w:cs="Calibri"/>
        </w:rPr>
        <w:t>relationship</w:t>
      </w:r>
      <w:r w:rsidR="00863509">
        <w:rPr>
          <w:rFonts w:cs="Calibri"/>
        </w:rPr>
        <w:t xml:space="preserve">. </w:t>
      </w:r>
      <w:r w:rsidR="00A472C7">
        <w:rPr>
          <w:rFonts w:cs="Calibri"/>
        </w:rPr>
        <w:t>We recognise</w:t>
      </w:r>
      <w:r w:rsidR="00AF51A4">
        <w:rPr>
          <w:rFonts w:cs="Calibri"/>
        </w:rPr>
        <w:t xml:space="preserve"> that where there are high risks there </w:t>
      </w:r>
      <w:r w:rsidR="0057495A">
        <w:rPr>
          <w:rFonts w:cs="Calibri"/>
        </w:rPr>
        <w:t>is</w:t>
      </w:r>
      <w:r w:rsidR="00AF51A4">
        <w:rPr>
          <w:rFonts w:cs="Calibri"/>
        </w:rPr>
        <w:t xml:space="preserve"> sometimes </w:t>
      </w:r>
      <w:r w:rsidR="0057495A">
        <w:rPr>
          <w:rFonts w:cs="Calibri"/>
        </w:rPr>
        <w:t xml:space="preserve">the potential for </w:t>
      </w:r>
      <w:r w:rsidR="00AF51A4">
        <w:rPr>
          <w:rFonts w:cs="Calibri"/>
        </w:rPr>
        <w:t>high rewards or ‘opportunities’ to improve the lives of n</w:t>
      </w:r>
      <w:r w:rsidR="000A689A">
        <w:rPr>
          <w:rFonts w:cs="Calibri"/>
        </w:rPr>
        <w:t xml:space="preserve">ew Zealanders in new and innovative ways or with the hardest to reach people. </w:t>
      </w:r>
      <w:r w:rsidR="001E04D2">
        <w:rPr>
          <w:rFonts w:cs="Calibri"/>
        </w:rPr>
        <w:t xml:space="preserve">We need to take a balanced approach </w:t>
      </w:r>
      <w:r w:rsidR="004C6661">
        <w:rPr>
          <w:rFonts w:cs="Calibri"/>
        </w:rPr>
        <w:t>across our social investment</w:t>
      </w:r>
      <w:r w:rsidR="00D83199">
        <w:rPr>
          <w:rFonts w:cs="Calibri"/>
        </w:rPr>
        <w:t xml:space="preserve"> portfolio</w:t>
      </w:r>
      <w:r w:rsidR="00D306E7">
        <w:rPr>
          <w:rFonts w:cs="Calibri"/>
        </w:rPr>
        <w:t xml:space="preserve"> and communicate that with our stakeholders.</w:t>
      </w:r>
      <w:r w:rsidR="001E04D2">
        <w:rPr>
          <w:rFonts w:cs="Calibri"/>
        </w:rPr>
        <w:t xml:space="preserve"> </w:t>
      </w:r>
    </w:p>
    <w:p w14:paraId="41DDAB57" w14:textId="219C04C9" w:rsidR="00CC4716" w:rsidRPr="0036215F" w:rsidRDefault="00E3501E" w:rsidP="00CC4716">
      <w:pPr>
        <w:rPr>
          <w:rFonts w:cs="Calibri"/>
        </w:rPr>
      </w:pPr>
      <w:r w:rsidRPr="0036215F">
        <w:rPr>
          <w:rFonts w:cs="Calibri"/>
        </w:rPr>
        <w:t xml:space="preserve">The shared </w:t>
      </w:r>
      <w:r w:rsidR="00680DF6">
        <w:rPr>
          <w:rFonts w:cs="Calibri"/>
        </w:rPr>
        <w:t>opportunities and risk</w:t>
      </w:r>
      <w:r w:rsidRPr="0036215F">
        <w:rPr>
          <w:rFonts w:cs="Calibri"/>
        </w:rPr>
        <w:t xml:space="preserve"> profile </w:t>
      </w:r>
      <w:r w:rsidR="00091246" w:rsidRPr="0036215F">
        <w:rPr>
          <w:rFonts w:cs="Calibri"/>
        </w:rPr>
        <w:t xml:space="preserve">is a tool that </w:t>
      </w:r>
      <w:r w:rsidR="001769F1" w:rsidRPr="0036215F">
        <w:rPr>
          <w:rFonts w:cs="Calibri"/>
        </w:rPr>
        <w:t xml:space="preserve">will help us </w:t>
      </w:r>
      <w:r w:rsidR="00D352BF" w:rsidRPr="0036215F">
        <w:rPr>
          <w:rFonts w:cs="Calibri"/>
        </w:rPr>
        <w:t>to:</w:t>
      </w:r>
      <w:r w:rsidR="00CC4716" w:rsidRPr="0036215F">
        <w:rPr>
          <w:rFonts w:cs="Calibri"/>
        </w:rPr>
        <w:t xml:space="preserve"> </w:t>
      </w:r>
    </w:p>
    <w:p w14:paraId="3930056E" w14:textId="2A2CFC31" w:rsidR="00CC4716" w:rsidRPr="004D1CE9" w:rsidRDefault="00FC78A4" w:rsidP="00A5043D">
      <w:pPr>
        <w:pStyle w:val="ListParagraph"/>
        <w:numPr>
          <w:ilvl w:val="0"/>
          <w:numId w:val="17"/>
        </w:numPr>
        <w:rPr>
          <w:rFonts w:cs="Calibri"/>
        </w:rPr>
      </w:pPr>
      <w:r>
        <w:rPr>
          <w:rFonts w:cs="Calibri"/>
        </w:rPr>
        <w:t>u</w:t>
      </w:r>
      <w:r w:rsidR="032E10FB" w:rsidRPr="004D1CE9">
        <w:rPr>
          <w:rFonts w:cs="Calibri"/>
        </w:rPr>
        <w:t xml:space="preserve">nderstand where we might need to monitor more closely or </w:t>
      </w:r>
      <w:r w:rsidR="00896F79">
        <w:rPr>
          <w:rFonts w:cs="Calibri"/>
        </w:rPr>
        <w:t xml:space="preserve">get into </w:t>
      </w:r>
      <w:r w:rsidR="00DF317C" w:rsidRPr="004D1CE9">
        <w:rPr>
          <w:rFonts w:cs="Calibri"/>
        </w:rPr>
        <w:t xml:space="preserve">specific risks </w:t>
      </w:r>
      <w:r w:rsidR="032E10FB" w:rsidRPr="004D1CE9">
        <w:rPr>
          <w:rFonts w:cs="Calibri"/>
        </w:rPr>
        <w:t>in more detail</w:t>
      </w:r>
      <w:r>
        <w:rPr>
          <w:rFonts w:cs="Calibri"/>
        </w:rPr>
        <w:t xml:space="preserve">, </w:t>
      </w:r>
      <w:r w:rsidR="032E10FB" w:rsidRPr="004D1CE9">
        <w:rPr>
          <w:rFonts w:cs="Calibri"/>
        </w:rPr>
        <w:t xml:space="preserve">and </w:t>
      </w:r>
    </w:p>
    <w:p w14:paraId="3F2AE4FA" w14:textId="0BCD323D" w:rsidR="00CC4716" w:rsidRPr="004D1CE9" w:rsidRDefault="00FC78A4" w:rsidP="00A5043D">
      <w:pPr>
        <w:pStyle w:val="ListParagraph"/>
        <w:numPr>
          <w:ilvl w:val="0"/>
          <w:numId w:val="17"/>
        </w:numPr>
        <w:rPr>
          <w:rFonts w:cs="Calibri"/>
        </w:rPr>
      </w:pPr>
      <w:r>
        <w:rPr>
          <w:rFonts w:cs="Calibri"/>
        </w:rPr>
        <w:t>u</w:t>
      </w:r>
      <w:r w:rsidR="00CC4716" w:rsidRPr="004D1CE9">
        <w:rPr>
          <w:rFonts w:cs="Calibri"/>
        </w:rPr>
        <w:t>nderstand how often we should share information and engage with each other (learning loop sessions).</w:t>
      </w:r>
      <w:r w:rsidR="00FE1151" w:rsidRPr="004D1CE9">
        <w:rPr>
          <w:rFonts w:cs="Calibri"/>
        </w:rPr>
        <w:t xml:space="preserve"> </w:t>
      </w:r>
      <w:r w:rsidR="005707DB" w:rsidRPr="004D1CE9">
        <w:rPr>
          <w:rFonts w:cs="Calibri"/>
        </w:rPr>
        <w:t xml:space="preserve">This shared assessment recognises that we have a medium-term learning partnership, where we both have a vested interest in the investment and </w:t>
      </w:r>
      <w:r w:rsidR="002952B2" w:rsidRPr="004D1CE9">
        <w:rPr>
          <w:rFonts w:cs="Calibri"/>
        </w:rPr>
        <w:t xml:space="preserve">its intended positive </w:t>
      </w:r>
      <w:r w:rsidR="005707DB" w:rsidRPr="004D1CE9">
        <w:rPr>
          <w:rFonts w:cs="Calibri"/>
        </w:rPr>
        <w:t>outcomes.</w:t>
      </w:r>
    </w:p>
    <w:p w14:paraId="7B762792" w14:textId="720A4DBB" w:rsidR="00C7521D" w:rsidRPr="0036215F" w:rsidRDefault="00C7521D" w:rsidP="00CC4716">
      <w:pPr>
        <w:rPr>
          <w:rFonts w:cs="Calibri"/>
        </w:rPr>
      </w:pPr>
      <w:r w:rsidRPr="0036215F">
        <w:rPr>
          <w:rFonts w:cs="Calibri"/>
        </w:rPr>
        <w:t xml:space="preserve">If the investment </w:t>
      </w:r>
      <w:r w:rsidR="007E69A0" w:rsidRPr="0036215F">
        <w:rPr>
          <w:rFonts w:cs="Calibri"/>
        </w:rPr>
        <w:t>is</w:t>
      </w:r>
      <w:r w:rsidR="498E9E34" w:rsidRPr="6CB70BEF">
        <w:rPr>
          <w:rFonts w:cs="Calibri"/>
        </w:rPr>
        <w:t xml:space="preserve"> </w:t>
      </w:r>
      <w:r w:rsidR="4ECD8339" w:rsidRPr="6CB70BEF">
        <w:rPr>
          <w:rFonts w:cs="Calibri"/>
        </w:rPr>
        <w:t>considered</w:t>
      </w:r>
      <w:r w:rsidRPr="0036215F">
        <w:rPr>
          <w:rFonts w:cs="Calibri"/>
        </w:rPr>
        <w:t xml:space="preserve"> </w:t>
      </w:r>
      <w:r w:rsidR="004A66D0">
        <w:rPr>
          <w:rFonts w:cs="Calibri"/>
        </w:rPr>
        <w:t xml:space="preserve">to have </w:t>
      </w:r>
      <w:r w:rsidRPr="0036215F">
        <w:rPr>
          <w:rFonts w:cs="Calibri"/>
        </w:rPr>
        <w:t xml:space="preserve">higher </w:t>
      </w:r>
      <w:r w:rsidR="00680DF6">
        <w:rPr>
          <w:rFonts w:cs="Calibri"/>
        </w:rPr>
        <w:t>opportunities and risk</w:t>
      </w:r>
      <w:r w:rsidR="0046166B" w:rsidRPr="0036215F">
        <w:rPr>
          <w:rFonts w:cs="Calibri"/>
        </w:rPr>
        <w:t xml:space="preserve">, we are likely to want to engage more regularly than a more conservative </w:t>
      </w:r>
      <w:r w:rsidR="008F5AF0" w:rsidRPr="0036215F">
        <w:rPr>
          <w:rFonts w:cs="Calibri"/>
        </w:rPr>
        <w:t xml:space="preserve">investment. The profile looks at </w:t>
      </w:r>
      <w:r w:rsidR="00680DF6">
        <w:rPr>
          <w:rFonts w:cs="Calibri"/>
        </w:rPr>
        <w:t>opportunities and risk</w:t>
      </w:r>
      <w:r w:rsidR="2ABF72DE" w:rsidRPr="0036215F">
        <w:rPr>
          <w:rFonts w:cs="Calibri"/>
        </w:rPr>
        <w:t xml:space="preserve"> </w:t>
      </w:r>
      <w:r w:rsidR="008F5AF0" w:rsidRPr="0036215F">
        <w:rPr>
          <w:rFonts w:cs="Calibri"/>
        </w:rPr>
        <w:t xml:space="preserve">across </w:t>
      </w:r>
      <w:r w:rsidR="00CE4F13" w:rsidRPr="0036215F">
        <w:rPr>
          <w:rFonts w:cs="Calibri"/>
        </w:rPr>
        <w:t>six</w:t>
      </w:r>
      <w:r w:rsidR="00666224" w:rsidRPr="0036215F">
        <w:rPr>
          <w:rFonts w:cs="Calibri"/>
        </w:rPr>
        <w:t xml:space="preserve"> main domains and will support conversations over the course of the investment. Those </w:t>
      </w:r>
      <w:r w:rsidR="00F8435A" w:rsidRPr="0036215F">
        <w:rPr>
          <w:rFonts w:cs="Calibri"/>
        </w:rPr>
        <w:t>six</w:t>
      </w:r>
      <w:r w:rsidR="00666224" w:rsidRPr="0036215F">
        <w:rPr>
          <w:rFonts w:cs="Calibri"/>
        </w:rPr>
        <w:t xml:space="preserve"> areas are:</w:t>
      </w:r>
    </w:p>
    <w:p w14:paraId="0E4F28E2" w14:textId="68DC71FA" w:rsidR="00666224" w:rsidRPr="0036215F" w:rsidRDefault="00666224" w:rsidP="00A5043D">
      <w:pPr>
        <w:pStyle w:val="ListParagraph"/>
        <w:numPr>
          <w:ilvl w:val="0"/>
          <w:numId w:val="13"/>
        </w:numPr>
        <w:rPr>
          <w:rFonts w:cs="Calibri"/>
        </w:rPr>
      </w:pPr>
      <w:r w:rsidRPr="0036215F">
        <w:rPr>
          <w:rFonts w:cs="Calibri"/>
        </w:rPr>
        <w:lastRenderedPageBreak/>
        <w:t xml:space="preserve">The level of </w:t>
      </w:r>
      <w:r w:rsidR="00196F4A" w:rsidRPr="0036215F">
        <w:rPr>
          <w:rFonts w:cs="Calibri"/>
        </w:rPr>
        <w:t>i</w:t>
      </w:r>
      <w:r w:rsidRPr="0036215F">
        <w:rPr>
          <w:rFonts w:cs="Calibri"/>
        </w:rPr>
        <w:t xml:space="preserve">nvestment </w:t>
      </w:r>
      <w:r w:rsidR="7E924B9B" w:rsidRPr="0036215F">
        <w:rPr>
          <w:rFonts w:cs="Calibri"/>
        </w:rPr>
        <w:t xml:space="preserve">per </w:t>
      </w:r>
      <w:r w:rsidR="000A193D">
        <w:rPr>
          <w:rFonts w:cs="Calibri"/>
        </w:rPr>
        <w:t>year</w:t>
      </w:r>
      <w:r w:rsidR="000A193D" w:rsidRPr="0036215F">
        <w:rPr>
          <w:rFonts w:cs="Calibri"/>
        </w:rPr>
        <w:t xml:space="preserve"> </w:t>
      </w:r>
      <w:r w:rsidR="002A3A1A" w:rsidRPr="0036215F">
        <w:rPr>
          <w:rFonts w:cs="Calibri"/>
        </w:rPr>
        <w:t>– is it conservative or high value?</w:t>
      </w:r>
    </w:p>
    <w:p w14:paraId="6FA9FA10" w14:textId="082B0C07" w:rsidR="002A3A1A" w:rsidRPr="0036215F" w:rsidRDefault="009A4790" w:rsidP="00A5043D">
      <w:pPr>
        <w:pStyle w:val="ListParagraph"/>
        <w:numPr>
          <w:ilvl w:val="0"/>
          <w:numId w:val="13"/>
        </w:numPr>
        <w:rPr>
          <w:rFonts w:cs="Calibri"/>
        </w:rPr>
      </w:pPr>
      <w:r w:rsidRPr="0036215F">
        <w:rPr>
          <w:rFonts w:cs="Calibri"/>
        </w:rPr>
        <w:t>The potential for sector learning</w:t>
      </w:r>
      <w:r w:rsidR="37E76F05" w:rsidRPr="0036215F">
        <w:rPr>
          <w:rFonts w:cs="Calibri"/>
        </w:rPr>
        <w:t xml:space="preserve"> – is</w:t>
      </w:r>
      <w:r w:rsidRPr="0036215F">
        <w:rPr>
          <w:rFonts w:cs="Calibri"/>
        </w:rPr>
        <w:t xml:space="preserve"> the initiative</w:t>
      </w:r>
      <w:r w:rsidR="008A23B0" w:rsidRPr="0036215F">
        <w:rPr>
          <w:rFonts w:cs="Calibri"/>
        </w:rPr>
        <w:t xml:space="preserve"> strongly</w:t>
      </w:r>
      <w:r w:rsidR="37E76F05" w:rsidRPr="0036215F">
        <w:rPr>
          <w:rFonts w:cs="Calibri"/>
        </w:rPr>
        <w:t xml:space="preserve"> proven or is it more innovative?</w:t>
      </w:r>
    </w:p>
    <w:p w14:paraId="20AC8E2E" w14:textId="7679192B" w:rsidR="002A3A1A" w:rsidRDefault="009A4790" w:rsidP="00A5043D">
      <w:pPr>
        <w:pStyle w:val="ListParagraph"/>
        <w:numPr>
          <w:ilvl w:val="0"/>
          <w:numId w:val="13"/>
        </w:numPr>
        <w:rPr>
          <w:rFonts w:cs="Calibri"/>
        </w:rPr>
      </w:pPr>
      <w:r w:rsidRPr="0036215F">
        <w:rPr>
          <w:rFonts w:cs="Calibri"/>
        </w:rPr>
        <w:t xml:space="preserve">The people who will participate in the </w:t>
      </w:r>
      <w:r w:rsidR="002A3A1A" w:rsidRPr="0036215F">
        <w:rPr>
          <w:rFonts w:cs="Calibri"/>
        </w:rPr>
        <w:t>initiative – are they easy or hard to reach?</w:t>
      </w:r>
    </w:p>
    <w:p w14:paraId="30593B50" w14:textId="029216D5" w:rsidR="00B00FD0" w:rsidRPr="0036215F" w:rsidRDefault="00520D34" w:rsidP="00A5043D">
      <w:pPr>
        <w:pStyle w:val="ListParagraph"/>
        <w:numPr>
          <w:ilvl w:val="0"/>
          <w:numId w:val="13"/>
        </w:numPr>
        <w:rPr>
          <w:rFonts w:cs="Calibri"/>
        </w:rPr>
      </w:pPr>
      <w:r>
        <w:rPr>
          <w:rFonts w:cs="Calibri"/>
        </w:rPr>
        <w:t>Y</w:t>
      </w:r>
      <w:r w:rsidR="00070B74" w:rsidRPr="0036215F">
        <w:rPr>
          <w:rFonts w:cs="Calibri"/>
        </w:rPr>
        <w:t xml:space="preserve">our organisations’ delivery experience – </w:t>
      </w:r>
      <w:r w:rsidR="00CB0AAE" w:rsidRPr="0036215F">
        <w:rPr>
          <w:rFonts w:cs="Calibri"/>
        </w:rPr>
        <w:t xml:space="preserve">do you have a proven history of delivering </w:t>
      </w:r>
      <w:r>
        <w:rPr>
          <w:rFonts w:cs="Calibri"/>
        </w:rPr>
        <w:t xml:space="preserve">similar </w:t>
      </w:r>
      <w:r w:rsidR="00CB0AAE" w:rsidRPr="0036215F">
        <w:rPr>
          <w:rFonts w:cs="Calibri"/>
        </w:rPr>
        <w:t>initiative</w:t>
      </w:r>
      <w:r>
        <w:rPr>
          <w:rFonts w:cs="Calibri"/>
        </w:rPr>
        <w:t>s</w:t>
      </w:r>
      <w:r w:rsidR="00CB0AAE" w:rsidRPr="0036215F">
        <w:rPr>
          <w:rFonts w:cs="Calibri"/>
        </w:rPr>
        <w:t xml:space="preserve"> in the proposed location, or </w:t>
      </w:r>
      <w:r w:rsidR="001B7F11" w:rsidRPr="0036215F">
        <w:rPr>
          <w:rFonts w:cs="Calibri"/>
        </w:rPr>
        <w:t xml:space="preserve">are you proposing to deliver a new </w:t>
      </w:r>
      <w:r w:rsidR="00576301" w:rsidRPr="0036215F">
        <w:rPr>
          <w:rFonts w:cs="Calibri"/>
        </w:rPr>
        <w:t>initiative</w:t>
      </w:r>
      <w:r w:rsidR="001B7F11" w:rsidRPr="0036215F">
        <w:rPr>
          <w:rFonts w:cs="Calibri"/>
        </w:rPr>
        <w:t xml:space="preserve"> or in a new location? </w:t>
      </w:r>
    </w:p>
    <w:p w14:paraId="23D64DCA" w14:textId="37BA0EF5" w:rsidR="009F7EAC" w:rsidRPr="0036215F" w:rsidRDefault="00905419" w:rsidP="00A5043D">
      <w:pPr>
        <w:pStyle w:val="ListParagraph"/>
        <w:numPr>
          <w:ilvl w:val="0"/>
          <w:numId w:val="13"/>
        </w:numPr>
        <w:rPr>
          <w:rFonts w:cs="Calibri"/>
        </w:rPr>
      </w:pPr>
      <w:r w:rsidRPr="0036215F">
        <w:rPr>
          <w:rFonts w:cs="Calibri"/>
        </w:rPr>
        <w:t>T</w:t>
      </w:r>
      <w:r w:rsidR="009F7EAC" w:rsidRPr="0036215F">
        <w:rPr>
          <w:rFonts w:cs="Calibri"/>
        </w:rPr>
        <w:t xml:space="preserve">he level of confidence in </w:t>
      </w:r>
      <w:r w:rsidR="00BF18C1" w:rsidRPr="0036215F">
        <w:rPr>
          <w:rFonts w:cs="Calibri"/>
        </w:rPr>
        <w:t>the outcomes being achieved</w:t>
      </w:r>
      <w:r w:rsidR="0063420C" w:rsidRPr="0036215F">
        <w:rPr>
          <w:rFonts w:cs="Calibri"/>
        </w:rPr>
        <w:t xml:space="preserve"> </w:t>
      </w:r>
      <w:r w:rsidR="01B0A773" w:rsidRPr="0036215F">
        <w:rPr>
          <w:rFonts w:cs="Calibri"/>
        </w:rPr>
        <w:t>in time</w:t>
      </w:r>
      <w:r w:rsidR="00B04B17" w:rsidRPr="0036215F">
        <w:rPr>
          <w:rFonts w:cs="Calibri"/>
        </w:rPr>
        <w:t xml:space="preserve"> to realise a </w:t>
      </w:r>
      <w:r w:rsidR="00B41CF2" w:rsidRPr="0036215F">
        <w:rPr>
          <w:rFonts w:cs="Calibri"/>
        </w:rPr>
        <w:t>return on investment</w:t>
      </w:r>
      <w:r w:rsidRPr="0036215F">
        <w:rPr>
          <w:rFonts w:cs="Calibri"/>
        </w:rPr>
        <w:t xml:space="preserve"> – do we jointly have high or low confidence</w:t>
      </w:r>
      <w:r w:rsidR="005270B0">
        <w:rPr>
          <w:rFonts w:cs="Calibri"/>
        </w:rPr>
        <w:t xml:space="preserve"> based on the information we are sharing</w:t>
      </w:r>
      <w:r w:rsidR="00B41CF2" w:rsidRPr="0036215F">
        <w:rPr>
          <w:rFonts w:cs="Calibri"/>
        </w:rPr>
        <w:t>?</w:t>
      </w:r>
    </w:p>
    <w:p w14:paraId="039CD0EF" w14:textId="2F807CD5" w:rsidR="00803151" w:rsidRPr="0036215F" w:rsidRDefault="00905419" w:rsidP="00A5043D">
      <w:pPr>
        <w:pStyle w:val="ListParagraph"/>
        <w:numPr>
          <w:ilvl w:val="0"/>
          <w:numId w:val="13"/>
        </w:numPr>
        <w:rPr>
          <w:rFonts w:cs="Calibri"/>
        </w:rPr>
      </w:pPr>
      <w:r w:rsidRPr="0036215F">
        <w:rPr>
          <w:rFonts w:cs="Calibri"/>
        </w:rPr>
        <w:t>The level of</w:t>
      </w:r>
      <w:r w:rsidR="00803151" w:rsidRPr="0036215F">
        <w:rPr>
          <w:rFonts w:cs="Calibri"/>
        </w:rPr>
        <w:t xml:space="preserve"> political </w:t>
      </w:r>
      <w:r w:rsidRPr="0036215F">
        <w:rPr>
          <w:rFonts w:cs="Calibri"/>
        </w:rPr>
        <w:t xml:space="preserve">and/or reputational </w:t>
      </w:r>
      <w:r w:rsidR="00803151" w:rsidRPr="0036215F">
        <w:rPr>
          <w:rFonts w:cs="Calibri"/>
        </w:rPr>
        <w:t>risk associated with the investment</w:t>
      </w:r>
      <w:r w:rsidRPr="0036215F">
        <w:rPr>
          <w:rFonts w:cs="Calibri"/>
        </w:rPr>
        <w:t xml:space="preserve"> -</w:t>
      </w:r>
      <w:r w:rsidR="009879D1" w:rsidRPr="0036215F">
        <w:rPr>
          <w:rFonts w:cs="Calibri"/>
        </w:rPr>
        <w:t xml:space="preserve"> i</w:t>
      </w:r>
      <w:r w:rsidR="00803151" w:rsidRPr="0036215F">
        <w:rPr>
          <w:rFonts w:cs="Calibri"/>
        </w:rPr>
        <w:t>s there a low or high political and reputational risk?</w:t>
      </w:r>
      <w:r w:rsidR="007F3733">
        <w:rPr>
          <w:rFonts w:cs="Calibri"/>
        </w:rPr>
        <w:t xml:space="preserve"> This includes any risk of failure </w:t>
      </w:r>
      <w:r w:rsidR="001D7F6F">
        <w:rPr>
          <w:rFonts w:cs="Calibri"/>
        </w:rPr>
        <w:t xml:space="preserve">of the </w:t>
      </w:r>
      <w:r w:rsidR="00520D34">
        <w:rPr>
          <w:rFonts w:cs="Calibri"/>
        </w:rPr>
        <w:t>C</w:t>
      </w:r>
      <w:r w:rsidR="001D7F6F">
        <w:rPr>
          <w:rFonts w:cs="Calibri"/>
        </w:rPr>
        <w:t xml:space="preserve">rown </w:t>
      </w:r>
      <w:r w:rsidR="007F3733">
        <w:rPr>
          <w:rFonts w:cs="Calibri"/>
        </w:rPr>
        <w:t>to meet statutory obligations.</w:t>
      </w:r>
    </w:p>
    <w:p w14:paraId="34D03FED" w14:textId="75769C8C" w:rsidR="009C1988" w:rsidRPr="00A82FEB" w:rsidRDefault="009C1988" w:rsidP="009C1988">
      <w:pPr>
        <w:rPr>
          <w:rFonts w:cs="Calibri"/>
        </w:rPr>
      </w:pPr>
      <w:r w:rsidRPr="00A82FEB">
        <w:rPr>
          <w:rFonts w:cs="Calibri"/>
        </w:rPr>
        <w:t xml:space="preserve">This </w:t>
      </w:r>
      <w:r w:rsidR="00165EBF">
        <w:rPr>
          <w:rFonts w:cs="Calibri"/>
        </w:rPr>
        <w:t xml:space="preserve">level of risk across the </w:t>
      </w:r>
      <w:r w:rsidR="00AC60D9">
        <w:rPr>
          <w:rFonts w:cs="Calibri"/>
        </w:rPr>
        <w:t>six areas</w:t>
      </w:r>
      <w:r w:rsidR="000A5425">
        <w:rPr>
          <w:rFonts w:cs="Calibri"/>
          <w:iCs/>
        </w:rPr>
        <w:t xml:space="preserve"> </w:t>
      </w:r>
      <w:r w:rsidRPr="00A82FEB">
        <w:rPr>
          <w:rFonts w:cs="Calibri"/>
        </w:rPr>
        <w:t xml:space="preserve">will be agreed during the establishment </w:t>
      </w:r>
      <w:r w:rsidR="005D58DA" w:rsidRPr="00A82FEB">
        <w:rPr>
          <w:rFonts w:cs="Calibri"/>
        </w:rPr>
        <w:t>phase and</w:t>
      </w:r>
      <w:r w:rsidRPr="00A82FEB">
        <w:rPr>
          <w:rFonts w:cs="Calibri"/>
        </w:rPr>
        <w:t xml:space="preserve"> will then be reviewed at each engagement (</w:t>
      </w:r>
      <w:r w:rsidR="00150287">
        <w:rPr>
          <w:rFonts w:cs="Calibri"/>
        </w:rPr>
        <w:t>l</w:t>
      </w:r>
      <w:r w:rsidRPr="00A82FEB">
        <w:rPr>
          <w:rFonts w:cs="Calibri"/>
        </w:rPr>
        <w:t xml:space="preserve">earning </w:t>
      </w:r>
      <w:r w:rsidR="00150287">
        <w:rPr>
          <w:rFonts w:cs="Calibri"/>
        </w:rPr>
        <w:t>l</w:t>
      </w:r>
      <w:r w:rsidRPr="00A82FEB">
        <w:rPr>
          <w:rFonts w:cs="Calibri"/>
        </w:rPr>
        <w:t>oop). This</w:t>
      </w:r>
      <w:r w:rsidR="007687AC" w:rsidRPr="6CB70BEF">
        <w:rPr>
          <w:rFonts w:cs="Calibri"/>
        </w:rPr>
        <w:t xml:space="preserve"> </w:t>
      </w:r>
      <w:r w:rsidR="667B7BB4" w:rsidRPr="6CB70BEF">
        <w:rPr>
          <w:rFonts w:cs="Calibri"/>
        </w:rPr>
        <w:t>will</w:t>
      </w:r>
      <w:r w:rsidRPr="00A82FEB">
        <w:rPr>
          <w:rFonts w:cs="Calibri"/>
        </w:rPr>
        <w:t xml:space="preserve"> enable us to understand how the profile of our shared investment is changing over time and how we might need to respond i.e., increase frequency of engagement, change the agreement, put in place additional mitigations, escalate, celebrate and share etc.</w:t>
      </w:r>
    </w:p>
    <w:p w14:paraId="3431327A" w14:textId="202EBC3B" w:rsidR="009C1988" w:rsidRPr="00A82FEB" w:rsidRDefault="009C1988" w:rsidP="009C1988">
      <w:pPr>
        <w:rPr>
          <w:rFonts w:cs="Calibri"/>
        </w:rPr>
      </w:pPr>
      <w:r w:rsidRPr="00A82FEB">
        <w:rPr>
          <w:rFonts w:cs="Calibri"/>
        </w:rPr>
        <w:t>This shared tool also recogni</w:t>
      </w:r>
      <w:r>
        <w:rPr>
          <w:rFonts w:cs="Calibri"/>
        </w:rPr>
        <w:t>s</w:t>
      </w:r>
      <w:r w:rsidRPr="00A82FEB">
        <w:rPr>
          <w:rFonts w:cs="Calibri"/>
        </w:rPr>
        <w:t xml:space="preserve">es that you </w:t>
      </w:r>
      <w:r w:rsidR="00A06074">
        <w:rPr>
          <w:rFonts w:cs="Calibri"/>
        </w:rPr>
        <w:t xml:space="preserve">too will have key stakeholders you are accountable to throughout the </w:t>
      </w:r>
      <w:r w:rsidR="00BF070E">
        <w:rPr>
          <w:rFonts w:cs="Calibri"/>
        </w:rPr>
        <w:t>delivery of this investment. And, you</w:t>
      </w:r>
      <w:r w:rsidRPr="00A82FEB">
        <w:rPr>
          <w:rFonts w:cs="Calibri"/>
        </w:rPr>
        <w:t xml:space="preserve"> will have your own ways of understanding </w:t>
      </w:r>
      <w:r w:rsidR="009D3BD9">
        <w:rPr>
          <w:rFonts w:cs="Calibri"/>
        </w:rPr>
        <w:t>opportunities and risk</w:t>
      </w:r>
      <w:r w:rsidRPr="00A82FEB">
        <w:rPr>
          <w:rFonts w:cs="Calibri"/>
        </w:rPr>
        <w:t xml:space="preserve"> through the implementation and delivery stages of the initiative that you will be monitoring and sharing with your management and governance groups. Understanding some of this detail will be helpful for us in our learning loop conversations, particularly in areas where we have collectively identified there are higher opportunities and risks.</w:t>
      </w:r>
    </w:p>
    <w:p w14:paraId="5F60AA3F" w14:textId="77777777" w:rsidR="009C1988" w:rsidRDefault="009C1988" w:rsidP="00F22051">
      <w:pPr>
        <w:sectPr w:rsidR="009C1988">
          <w:pgSz w:w="12240" w:h="15840"/>
          <w:pgMar w:top="1440" w:right="1440" w:bottom="1440" w:left="1440" w:header="720" w:footer="720" w:gutter="0"/>
          <w:cols w:space="720"/>
          <w:docGrid w:linePitch="360"/>
        </w:sectPr>
      </w:pPr>
    </w:p>
    <w:p w14:paraId="0957186B" w14:textId="57B2915B" w:rsidR="00E44257" w:rsidRPr="009606D6" w:rsidRDefault="00E44257" w:rsidP="00A46C75">
      <w:pPr>
        <w:pStyle w:val="SIAHeading2"/>
      </w:pPr>
      <w:r w:rsidRPr="009606D6">
        <w:lastRenderedPageBreak/>
        <w:t xml:space="preserve">Shared Opportunity and Risk Tool </w:t>
      </w:r>
    </w:p>
    <w:p w14:paraId="34861A73" w14:textId="2514C5A2" w:rsidR="00570B36" w:rsidRDefault="00BB39F9" w:rsidP="00600441">
      <w:pPr>
        <w:pStyle w:val="SIAHeading2"/>
      </w:pPr>
      <w:r w:rsidRPr="00BB39F9">
        <w:rPr>
          <w:noProof/>
        </w:rPr>
        <w:drawing>
          <wp:inline distT="0" distB="0" distL="0" distR="0" wp14:anchorId="28EE9BBD" wp14:editId="253B1817">
            <wp:extent cx="8229600" cy="4364990"/>
            <wp:effectExtent l="0" t="0" r="0" b="0"/>
            <wp:docPr id="26392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9651" name=""/>
                    <pic:cNvPicPr/>
                  </pic:nvPicPr>
                  <pic:blipFill>
                    <a:blip r:embed="rId43"/>
                    <a:stretch>
                      <a:fillRect/>
                    </a:stretch>
                  </pic:blipFill>
                  <pic:spPr>
                    <a:xfrm>
                      <a:off x="0" y="0"/>
                      <a:ext cx="8229600" cy="4364990"/>
                    </a:xfrm>
                    <a:prstGeom prst="rect">
                      <a:avLst/>
                    </a:prstGeom>
                  </pic:spPr>
                </pic:pic>
              </a:graphicData>
            </a:graphic>
          </wp:inline>
        </w:drawing>
      </w:r>
    </w:p>
    <w:p w14:paraId="10D8F27A" w14:textId="7FC3B5B9" w:rsidR="002346C0" w:rsidRDefault="00EF3126" w:rsidP="0054480C">
      <w:r>
        <w:t xml:space="preserve">A version of this framework with full descriptors is included in Appendix </w:t>
      </w:r>
      <w:r w:rsidR="00806FD8">
        <w:t>A</w:t>
      </w:r>
    </w:p>
    <w:p w14:paraId="38D1DB2E" w14:textId="77777777" w:rsidR="00F22051" w:rsidRDefault="00F22051" w:rsidP="0054480C"/>
    <w:p w14:paraId="2588980B" w14:textId="77777777" w:rsidR="00F22051" w:rsidRDefault="00F22051" w:rsidP="0054480C">
      <w:pPr>
        <w:sectPr w:rsidR="00F22051" w:rsidSect="00F22051">
          <w:pgSz w:w="15840" w:h="12240" w:orient="landscape"/>
          <w:pgMar w:top="1440" w:right="1440" w:bottom="1440" w:left="1440" w:header="720" w:footer="720" w:gutter="0"/>
          <w:cols w:space="720"/>
          <w:docGrid w:linePitch="360"/>
        </w:sectPr>
      </w:pPr>
    </w:p>
    <w:p w14:paraId="1F3289C5" w14:textId="35A44CFB" w:rsidR="00111688" w:rsidRPr="00BD4299" w:rsidRDefault="00111688" w:rsidP="00B4080E">
      <w:pPr>
        <w:pStyle w:val="SIAHeading2"/>
      </w:pPr>
      <w:r>
        <w:lastRenderedPageBreak/>
        <w:t>Agreeing the level of investment </w:t>
      </w:r>
    </w:p>
    <w:p w14:paraId="70DBFF3D" w14:textId="6372248C" w:rsidR="00111688" w:rsidRPr="00A82FEB" w:rsidRDefault="00111688" w:rsidP="00111688">
      <w:pPr>
        <w:rPr>
          <w:rFonts w:cs="Calibri"/>
          <w:highlight w:val="yellow"/>
        </w:rPr>
      </w:pPr>
      <w:r w:rsidRPr="00A82FEB">
        <w:rPr>
          <w:rFonts w:cs="Calibri"/>
        </w:rPr>
        <w:t>To agree the total investment over the term of the agreement, you will be asked to provide a proposed budget</w:t>
      </w:r>
      <w:r w:rsidR="73936588" w:rsidRPr="00A82FEB">
        <w:rPr>
          <w:rFonts w:cs="Calibri"/>
        </w:rPr>
        <w:t>,</w:t>
      </w:r>
      <w:r w:rsidRPr="00A82FEB">
        <w:rPr>
          <w:rFonts w:cs="Calibri"/>
        </w:rPr>
        <w:t xml:space="preserve"> outlining all anticipated costs associated with </w:t>
      </w:r>
      <w:r w:rsidR="00E76EAA" w:rsidRPr="00A82FEB">
        <w:rPr>
          <w:rFonts w:cs="Calibri"/>
        </w:rPr>
        <w:t xml:space="preserve">establishing and delivering </w:t>
      </w:r>
      <w:r w:rsidR="007E2CE0" w:rsidRPr="00A82FEB">
        <w:rPr>
          <w:rFonts w:cs="Calibri"/>
        </w:rPr>
        <w:t>your</w:t>
      </w:r>
      <w:r w:rsidRPr="00A82FEB">
        <w:rPr>
          <w:rFonts w:cs="Calibri"/>
        </w:rPr>
        <w:t xml:space="preserve"> proposed initiative as outlined in the agreed Theory of Change/Logic Model. This may have been provided through an RFP, or we may request it through this establishment phase.  </w:t>
      </w:r>
    </w:p>
    <w:p w14:paraId="42DBBB99" w14:textId="7976CB48" w:rsidR="00111688" w:rsidRPr="00A82FEB" w:rsidRDefault="00111688" w:rsidP="00111688">
      <w:pPr>
        <w:rPr>
          <w:rFonts w:cs="Calibri"/>
        </w:rPr>
      </w:pPr>
      <w:r w:rsidRPr="00A82FEB">
        <w:rPr>
          <w:rFonts w:cs="Calibri"/>
        </w:rPr>
        <w:t xml:space="preserve">We encourage you to develop your budget in a format that works for you. If you would like additional support with developing </w:t>
      </w:r>
      <w:r w:rsidR="006C3429" w:rsidRPr="00A82FEB">
        <w:rPr>
          <w:rFonts w:cs="Calibri"/>
        </w:rPr>
        <w:t xml:space="preserve">a </w:t>
      </w:r>
      <w:r w:rsidRPr="00A82FEB">
        <w:rPr>
          <w:rFonts w:cs="Calibri"/>
        </w:rPr>
        <w:t xml:space="preserve">budget, </w:t>
      </w:r>
      <w:r w:rsidR="30903659" w:rsidRPr="00A82FEB">
        <w:rPr>
          <w:rFonts w:cs="Calibri"/>
        </w:rPr>
        <w:t>you</w:t>
      </w:r>
      <w:r w:rsidR="006C3429" w:rsidRPr="00A82FEB">
        <w:rPr>
          <w:rFonts w:cs="Calibri"/>
        </w:rPr>
        <w:t>r Relationship Lead can help.</w:t>
      </w:r>
      <w:r w:rsidR="30903659" w:rsidRPr="00A82FEB">
        <w:rPr>
          <w:rFonts w:cs="Calibri"/>
        </w:rPr>
        <w:t xml:space="preserve"> </w:t>
      </w:r>
    </w:p>
    <w:p w14:paraId="02B8C0EA" w14:textId="1C29DB59" w:rsidR="00111688" w:rsidRPr="00A82FEB" w:rsidRDefault="006C3429" w:rsidP="00111688">
      <w:pPr>
        <w:rPr>
          <w:rFonts w:cs="Calibri"/>
        </w:rPr>
      </w:pPr>
      <w:r w:rsidRPr="00A82FEB">
        <w:rPr>
          <w:rFonts w:cs="Calibri"/>
        </w:rPr>
        <w:t xml:space="preserve">Your </w:t>
      </w:r>
      <w:r w:rsidR="00111688" w:rsidRPr="00A82FEB">
        <w:rPr>
          <w:rFonts w:cs="Calibri"/>
        </w:rPr>
        <w:t>budget should include provision for all costs associated with the initiative, including the following</w:t>
      </w:r>
      <w:r w:rsidR="6CB813D0" w:rsidRPr="77F6FFA1">
        <w:rPr>
          <w:rFonts w:cs="Calibri"/>
        </w:rPr>
        <w:t>.</w:t>
      </w:r>
      <w:r w:rsidR="00111688" w:rsidRPr="00A82FEB">
        <w:rPr>
          <w:rFonts w:cs="Calibri"/>
        </w:rPr>
        <w:t>  </w:t>
      </w:r>
    </w:p>
    <w:tbl>
      <w:tblPr>
        <w:tblStyle w:val="TableGrid"/>
        <w:tblW w:w="0" w:type="auto"/>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2405"/>
        <w:gridCol w:w="6945"/>
      </w:tblGrid>
      <w:tr w:rsidR="005B2643" w14:paraId="544D4865" w14:textId="77777777" w:rsidTr="33F35B5A">
        <w:tc>
          <w:tcPr>
            <w:tcW w:w="2405" w:type="dxa"/>
            <w:shd w:val="clear" w:color="auto" w:fill="007987"/>
          </w:tcPr>
          <w:p w14:paraId="5EF0D736" w14:textId="77777777" w:rsidR="005B2643" w:rsidRPr="00A82FEB" w:rsidRDefault="72DDD450">
            <w:pPr>
              <w:rPr>
                <w:rFonts w:cs="Calibri"/>
                <w:b/>
                <w:color w:val="FFFFFF" w:themeColor="background1"/>
              </w:rPr>
            </w:pPr>
            <w:r w:rsidRPr="00A82FEB">
              <w:rPr>
                <w:rFonts w:cs="Calibri"/>
                <w:b/>
                <w:color w:val="FFFFFF" w:themeColor="background1"/>
              </w:rPr>
              <w:t>Set-up costs</w:t>
            </w:r>
          </w:p>
        </w:tc>
        <w:tc>
          <w:tcPr>
            <w:tcW w:w="6945" w:type="dxa"/>
          </w:tcPr>
          <w:p w14:paraId="587D26FB" w14:textId="66DFF6CB" w:rsidR="005B2643" w:rsidRPr="00A82FEB" w:rsidRDefault="72DDD450">
            <w:pPr>
              <w:rPr>
                <w:rFonts w:cs="Calibri"/>
              </w:rPr>
            </w:pPr>
            <w:r w:rsidRPr="00A82FEB">
              <w:rPr>
                <w:rFonts w:cs="Calibri"/>
              </w:rPr>
              <w:t xml:space="preserve">These are one-off costs </w:t>
            </w:r>
            <w:r w:rsidR="6AD87039" w:rsidRPr="00A82FEB">
              <w:rPr>
                <w:rFonts w:cs="Calibri"/>
              </w:rPr>
              <w:t>incurred while setting up</w:t>
            </w:r>
            <w:r w:rsidRPr="00A82FEB">
              <w:rPr>
                <w:rFonts w:cs="Calibri"/>
              </w:rPr>
              <w:t xml:space="preserve"> a new initiative. Set-up costs may include staff recruitment</w:t>
            </w:r>
            <w:r w:rsidR="6AD87039" w:rsidRPr="00A82FEB">
              <w:rPr>
                <w:rFonts w:cs="Calibri"/>
              </w:rPr>
              <w:t>,</w:t>
            </w:r>
            <w:r w:rsidRPr="00A82FEB">
              <w:rPr>
                <w:rFonts w:cs="Calibri"/>
              </w:rPr>
              <w:t xml:space="preserve"> training to build capability</w:t>
            </w:r>
            <w:r w:rsidR="6AD87039" w:rsidRPr="00A82FEB">
              <w:rPr>
                <w:rFonts w:cs="Calibri"/>
              </w:rPr>
              <w:t>,</w:t>
            </w:r>
            <w:r w:rsidRPr="00A82FEB">
              <w:rPr>
                <w:rFonts w:cs="Calibri"/>
              </w:rPr>
              <w:t xml:space="preserve"> specific initiative training, infrastructure such as IT and security, equipment, licensing, etc.  </w:t>
            </w:r>
          </w:p>
        </w:tc>
      </w:tr>
      <w:tr w:rsidR="005B2643" w14:paraId="19F85DD8" w14:textId="77777777" w:rsidTr="33F35B5A">
        <w:tc>
          <w:tcPr>
            <w:tcW w:w="2405" w:type="dxa"/>
            <w:shd w:val="clear" w:color="auto" w:fill="007987"/>
          </w:tcPr>
          <w:p w14:paraId="33DF2308" w14:textId="77777777" w:rsidR="005B2643" w:rsidRPr="00A82FEB" w:rsidRDefault="72DDD450">
            <w:pPr>
              <w:rPr>
                <w:rFonts w:cs="Calibri"/>
                <w:b/>
                <w:color w:val="FFFFFF" w:themeColor="background1"/>
              </w:rPr>
            </w:pPr>
            <w:r w:rsidRPr="00A82FEB">
              <w:rPr>
                <w:rFonts w:cs="Calibri"/>
                <w:b/>
                <w:color w:val="FFFFFF" w:themeColor="background1"/>
              </w:rPr>
              <w:t>Direct support costs</w:t>
            </w:r>
          </w:p>
        </w:tc>
        <w:tc>
          <w:tcPr>
            <w:tcW w:w="6945" w:type="dxa"/>
          </w:tcPr>
          <w:p w14:paraId="124FC9AB" w14:textId="16758C66" w:rsidR="005B2643" w:rsidRPr="00A82FEB" w:rsidRDefault="72DDD450">
            <w:pPr>
              <w:rPr>
                <w:rFonts w:cs="Calibri"/>
              </w:rPr>
            </w:pPr>
            <w:r w:rsidRPr="00A82FEB">
              <w:rPr>
                <w:rFonts w:cs="Calibri"/>
              </w:rPr>
              <w:t xml:space="preserve">Direct support staff are all staff directly involved in delivering the initiative. This includes all practitioners and might also include </w:t>
            </w:r>
            <w:r w:rsidR="00726CE2">
              <w:rPr>
                <w:rFonts w:cs="Calibri"/>
              </w:rPr>
              <w:t>t</w:t>
            </w:r>
            <w:r w:rsidRPr="00A82FEB">
              <w:rPr>
                <w:rFonts w:cs="Calibri"/>
              </w:rPr>
              <w:t xml:space="preserve">eam </w:t>
            </w:r>
            <w:r w:rsidR="00726CE2">
              <w:rPr>
                <w:rFonts w:cs="Calibri"/>
              </w:rPr>
              <w:t>l</w:t>
            </w:r>
            <w:r w:rsidRPr="00A82FEB">
              <w:rPr>
                <w:rFonts w:cs="Calibri"/>
              </w:rPr>
              <w:t>eaders or direct management support who are essential to the delivery of the initiative. General management and administration costs should be included in overhead costs (see below).  </w:t>
            </w:r>
          </w:p>
        </w:tc>
      </w:tr>
      <w:tr w:rsidR="005B2643" w14:paraId="183C69DF" w14:textId="77777777" w:rsidTr="33F35B5A">
        <w:tc>
          <w:tcPr>
            <w:tcW w:w="2405" w:type="dxa"/>
            <w:shd w:val="clear" w:color="auto" w:fill="007987"/>
          </w:tcPr>
          <w:p w14:paraId="6834EE33" w14:textId="77777777" w:rsidR="005B2643" w:rsidRPr="00A82FEB" w:rsidRDefault="72DDD450">
            <w:pPr>
              <w:rPr>
                <w:rFonts w:cs="Calibri"/>
                <w:b/>
                <w:color w:val="FFFFFF" w:themeColor="background1"/>
              </w:rPr>
            </w:pPr>
            <w:r w:rsidRPr="00A82FEB">
              <w:rPr>
                <w:rFonts w:cs="Calibri"/>
                <w:b/>
                <w:color w:val="FFFFFF" w:themeColor="background1"/>
              </w:rPr>
              <w:t>Other direct costs  </w:t>
            </w:r>
          </w:p>
          <w:p w14:paraId="51A30659" w14:textId="77777777" w:rsidR="005B2643" w:rsidRPr="00A82FEB" w:rsidRDefault="005B2643">
            <w:pPr>
              <w:rPr>
                <w:rFonts w:cs="Calibri"/>
                <w:b/>
                <w:color w:val="FFFFFF" w:themeColor="background1"/>
              </w:rPr>
            </w:pPr>
          </w:p>
        </w:tc>
        <w:tc>
          <w:tcPr>
            <w:tcW w:w="6945" w:type="dxa"/>
          </w:tcPr>
          <w:p w14:paraId="76376CC7" w14:textId="583D3F4D" w:rsidR="005B2643" w:rsidRPr="00A82FEB" w:rsidRDefault="72DDD450">
            <w:pPr>
              <w:rPr>
                <w:rFonts w:cs="Calibri"/>
              </w:rPr>
            </w:pPr>
            <w:r w:rsidRPr="00A82FEB">
              <w:rPr>
                <w:rFonts w:cs="Calibri"/>
              </w:rPr>
              <w:t>This includes equipment, resources and other related expenditure incurred in the direct delivery of the initiative. For example, staff development and external supervision, cell phones for practitioners, travel if required as part of the initiative, materials and training resource</w:t>
            </w:r>
            <w:r w:rsidR="4214A023" w:rsidRPr="00A82FEB">
              <w:rPr>
                <w:rFonts w:cs="Calibri"/>
              </w:rPr>
              <w:t>s</w:t>
            </w:r>
            <w:r w:rsidRPr="00A82FEB">
              <w:rPr>
                <w:rFonts w:cs="Calibri"/>
              </w:rPr>
              <w:t xml:space="preserve">, accommodation and utilities related to travel. These costs can sometimes be shared across multiple </w:t>
            </w:r>
            <w:r w:rsidR="00807C3F">
              <w:rPr>
                <w:rFonts w:cs="Calibri"/>
              </w:rPr>
              <w:t>ini</w:t>
            </w:r>
            <w:r w:rsidR="00CF6FE7">
              <w:rPr>
                <w:rFonts w:cs="Calibri"/>
              </w:rPr>
              <w:t>tiatives</w:t>
            </w:r>
            <w:r w:rsidRPr="00A82FEB">
              <w:rPr>
                <w:rFonts w:cs="Calibri"/>
              </w:rPr>
              <w:t>.  </w:t>
            </w:r>
          </w:p>
          <w:p w14:paraId="264AA22D" w14:textId="40AD1B42" w:rsidR="005B2643" w:rsidRPr="00A82FEB" w:rsidRDefault="72DDD450">
            <w:pPr>
              <w:rPr>
                <w:rFonts w:cs="Calibri"/>
              </w:rPr>
            </w:pPr>
            <w:r w:rsidRPr="00A82FEB">
              <w:rPr>
                <w:rFonts w:cs="Calibri"/>
              </w:rPr>
              <w:t>For any accommodation-based initiatives, property-related costs should also be considered.  </w:t>
            </w:r>
          </w:p>
        </w:tc>
      </w:tr>
      <w:tr w:rsidR="005B2643" w14:paraId="1975E8D4" w14:textId="77777777" w:rsidTr="33F35B5A">
        <w:tc>
          <w:tcPr>
            <w:tcW w:w="2405" w:type="dxa"/>
            <w:shd w:val="clear" w:color="auto" w:fill="007987"/>
          </w:tcPr>
          <w:p w14:paraId="60B65B76" w14:textId="77777777" w:rsidR="005B2643" w:rsidRPr="00A82FEB" w:rsidRDefault="72DDD450">
            <w:pPr>
              <w:rPr>
                <w:rFonts w:cs="Calibri"/>
                <w:b/>
                <w:color w:val="FFFFFF" w:themeColor="background1"/>
              </w:rPr>
            </w:pPr>
            <w:r w:rsidRPr="00A82FEB">
              <w:rPr>
                <w:rFonts w:cs="Calibri"/>
                <w:b/>
                <w:color w:val="FFFFFF" w:themeColor="background1"/>
              </w:rPr>
              <w:t>Overhead costs  </w:t>
            </w:r>
          </w:p>
          <w:p w14:paraId="4EDFBAB2" w14:textId="77777777" w:rsidR="005B2643" w:rsidRPr="00A82FEB" w:rsidRDefault="005B2643">
            <w:pPr>
              <w:rPr>
                <w:rFonts w:cs="Calibri"/>
                <w:b/>
                <w:color w:val="FFFFFF" w:themeColor="background1"/>
              </w:rPr>
            </w:pPr>
          </w:p>
        </w:tc>
        <w:tc>
          <w:tcPr>
            <w:tcW w:w="6945" w:type="dxa"/>
          </w:tcPr>
          <w:p w14:paraId="39E175ED" w14:textId="57F72E96" w:rsidR="005B2643" w:rsidRPr="00A82FEB" w:rsidRDefault="72DDD450">
            <w:pPr>
              <w:rPr>
                <w:rFonts w:cs="Calibri"/>
              </w:rPr>
            </w:pPr>
            <w:r w:rsidRPr="00A82FEB">
              <w:rPr>
                <w:rFonts w:cs="Calibri"/>
              </w:rPr>
              <w:t xml:space="preserve">This includes all indirect service costs, or costs incurred as part of running the organisation that will contribute to the effective delivery of the initiative but </w:t>
            </w:r>
            <w:r w:rsidR="4D4A7F3B" w:rsidRPr="00A82FEB">
              <w:rPr>
                <w:rFonts w:cs="Calibri"/>
              </w:rPr>
              <w:t xml:space="preserve">are </w:t>
            </w:r>
            <w:r w:rsidRPr="00A82FEB">
              <w:rPr>
                <w:rFonts w:cs="Calibri"/>
              </w:rPr>
              <w:t>not part of delivering the initiative. For example, this would typically include a proportion of management and administration costs, HR, IT, office utilities, organisational and professional training. </w:t>
            </w:r>
          </w:p>
        </w:tc>
      </w:tr>
      <w:tr w:rsidR="005B2643" w14:paraId="76DBE212" w14:textId="77777777" w:rsidTr="33F35B5A">
        <w:tc>
          <w:tcPr>
            <w:tcW w:w="2405" w:type="dxa"/>
            <w:shd w:val="clear" w:color="auto" w:fill="007987"/>
          </w:tcPr>
          <w:p w14:paraId="5B71DDC9" w14:textId="077F3E34" w:rsidR="005B2643" w:rsidRPr="00A82FEB" w:rsidRDefault="72DDD450">
            <w:pPr>
              <w:rPr>
                <w:rFonts w:cs="Calibri"/>
                <w:b/>
                <w:color w:val="FFFFFF" w:themeColor="background1"/>
              </w:rPr>
            </w:pPr>
            <w:r w:rsidRPr="00A82FEB">
              <w:rPr>
                <w:rFonts w:cs="Calibri"/>
                <w:b/>
                <w:color w:val="FFFFFF" w:themeColor="background1"/>
              </w:rPr>
              <w:t>Inflation Adjustment</w:t>
            </w:r>
          </w:p>
          <w:p w14:paraId="3A5660E1" w14:textId="77777777" w:rsidR="005B2643" w:rsidRPr="00A82FEB" w:rsidRDefault="005B2643">
            <w:pPr>
              <w:rPr>
                <w:rFonts w:cs="Calibri"/>
                <w:b/>
                <w:color w:val="FFFFFF" w:themeColor="background1"/>
              </w:rPr>
            </w:pPr>
          </w:p>
        </w:tc>
        <w:tc>
          <w:tcPr>
            <w:tcW w:w="6945" w:type="dxa"/>
          </w:tcPr>
          <w:p w14:paraId="4B0E18D8" w14:textId="2F385C9E" w:rsidR="005B2643" w:rsidRPr="00A82FEB" w:rsidRDefault="00EB31F7">
            <w:pPr>
              <w:rPr>
                <w:rFonts w:cs="Calibri"/>
              </w:rPr>
            </w:pPr>
            <w:r w:rsidRPr="00E97A05">
              <w:rPr>
                <w:rFonts w:cs="Calibri"/>
              </w:rPr>
              <w:t>Standard inflation adjustments</w:t>
            </w:r>
            <w:r w:rsidR="72DDD450" w:rsidRPr="00E97A05">
              <w:rPr>
                <w:rFonts w:cs="Calibri"/>
              </w:rPr>
              <w:t xml:space="preserve"> </w:t>
            </w:r>
            <w:r w:rsidR="00FA43EC" w:rsidRPr="00E97A05">
              <w:rPr>
                <w:rFonts w:cs="Calibri"/>
              </w:rPr>
              <w:t>acros</w:t>
            </w:r>
            <w:r w:rsidR="72DDD450" w:rsidRPr="00E97A05">
              <w:rPr>
                <w:rFonts w:cs="Calibri"/>
              </w:rPr>
              <w:t>s</w:t>
            </w:r>
            <w:r w:rsidR="00FA43EC" w:rsidRPr="00E97A05">
              <w:rPr>
                <w:rFonts w:cs="Calibri"/>
              </w:rPr>
              <w:t xml:space="preserve"> initiatives</w:t>
            </w:r>
            <w:r w:rsidR="00FA43EC">
              <w:rPr>
                <w:rFonts w:cs="Calibri"/>
              </w:rPr>
              <w:t xml:space="preserve"> </w:t>
            </w:r>
            <w:r w:rsidR="004B7E52">
              <w:rPr>
                <w:rFonts w:cs="Calibri"/>
              </w:rPr>
              <w:t>supported through the Fund will apply. These will be discussed with your relationship lead.</w:t>
            </w:r>
          </w:p>
        </w:tc>
      </w:tr>
    </w:tbl>
    <w:p w14:paraId="1D59C6F5" w14:textId="6BF74727" w:rsidR="005B2643" w:rsidRDefault="005B2643" w:rsidP="33F35B5A">
      <w:pPr>
        <w:rPr>
          <w:i/>
          <w:iCs/>
        </w:rPr>
      </w:pPr>
    </w:p>
    <w:p w14:paraId="18326FDC" w14:textId="71CE7E14" w:rsidR="00111688" w:rsidRPr="00A82FEB" w:rsidRDefault="00111688" w:rsidP="00111688">
      <w:pPr>
        <w:rPr>
          <w:rFonts w:cs="Calibri"/>
        </w:rPr>
      </w:pPr>
      <w:r w:rsidRPr="00A82FEB">
        <w:rPr>
          <w:rFonts w:cs="Calibri"/>
        </w:rPr>
        <w:t xml:space="preserve">Once you have submitted your budget, we will review it to ensure that all </w:t>
      </w:r>
      <w:r w:rsidR="005A793A">
        <w:rPr>
          <w:rFonts w:cs="Calibri"/>
        </w:rPr>
        <w:t>likely</w:t>
      </w:r>
      <w:r w:rsidR="00DD0CF0" w:rsidRPr="00A82FEB">
        <w:rPr>
          <w:rFonts w:cs="Calibri"/>
        </w:rPr>
        <w:t xml:space="preserve"> </w:t>
      </w:r>
      <w:r w:rsidRPr="00A82FEB">
        <w:rPr>
          <w:rFonts w:cs="Calibri"/>
        </w:rPr>
        <w:t>costs have been accounted for and check for consistency</w:t>
      </w:r>
      <w:r w:rsidR="00145F7F">
        <w:rPr>
          <w:rFonts w:cs="Calibri"/>
        </w:rPr>
        <w:t xml:space="preserve"> relative to </w:t>
      </w:r>
      <w:r w:rsidR="00DD3539">
        <w:rPr>
          <w:rFonts w:cs="Calibri"/>
        </w:rPr>
        <w:t>a range of benchmarks</w:t>
      </w:r>
      <w:r w:rsidRPr="00A82FEB">
        <w:rPr>
          <w:rFonts w:cs="Calibri"/>
        </w:rPr>
        <w:t xml:space="preserve">. We may request further information from you at this stage. </w:t>
      </w:r>
    </w:p>
    <w:p w14:paraId="61FA1001" w14:textId="0D4C72BD" w:rsidR="00111688" w:rsidRPr="00A82FEB" w:rsidRDefault="00111688" w:rsidP="00111688">
      <w:pPr>
        <w:rPr>
          <w:rFonts w:cs="Calibri"/>
        </w:rPr>
      </w:pPr>
      <w:r w:rsidRPr="00A82FEB">
        <w:rPr>
          <w:rFonts w:cs="Calibri"/>
        </w:rPr>
        <w:lastRenderedPageBreak/>
        <w:t xml:space="preserve">As part of agreement discussions, we should collectively consider the implications of entering into this agreement, including any decommissioning costs and timeframes. This discussion is to ensure that you (the delivery partner) are not unfairly penalised or taking on inequitable risk in the establishment of the initiative. Decommissioning considerations should recognise that there </w:t>
      </w:r>
      <w:proofErr w:type="gramStart"/>
      <w:r w:rsidRPr="00A82FEB">
        <w:rPr>
          <w:rFonts w:cs="Calibri"/>
        </w:rPr>
        <w:t>are</w:t>
      </w:r>
      <w:proofErr w:type="gramEnd"/>
      <w:r w:rsidRPr="00A82FEB">
        <w:rPr>
          <w:rFonts w:cs="Calibri"/>
        </w:rPr>
        <w:t xml:space="preserve"> reasonable stand down or closure costs for the delivery partner. These could include step down periods or exit provisions relating to leases, timeframes around redirecting support staff, and other costs for material items funded when the initiative was established. We will negotiate these arrangements according to the circumstances of each funded initiative and record the decisions in the Outcome Agreement.  </w:t>
      </w:r>
    </w:p>
    <w:p w14:paraId="2B37AC38" w14:textId="57EAAD88" w:rsidR="043DC671" w:rsidRPr="00A82FEB" w:rsidRDefault="4B4FBE17" w:rsidP="043DC671">
      <w:pPr>
        <w:rPr>
          <w:rFonts w:cs="Calibri"/>
        </w:rPr>
      </w:pPr>
      <w:r w:rsidRPr="00A82FEB">
        <w:rPr>
          <w:rFonts w:cs="Calibri"/>
        </w:rPr>
        <w:t>Outcome Agreements include allowance for annual inflation adjustments up to a maximum of 2.25%.</w:t>
      </w:r>
    </w:p>
    <w:p w14:paraId="548D3AF7" w14:textId="77777777" w:rsidR="00E41A49" w:rsidRDefault="00E41A49" w:rsidP="00605B20">
      <w:pPr>
        <w:pStyle w:val="SIAHeading2"/>
      </w:pPr>
      <w:r>
        <w:t>Social Sector Accreditation</w:t>
      </w:r>
    </w:p>
    <w:p w14:paraId="3CA71A8F" w14:textId="4912521A" w:rsidR="00B95EAD" w:rsidRPr="00A82FEB" w:rsidRDefault="00E41A49" w:rsidP="00BD4299">
      <w:pPr>
        <w:rPr>
          <w:rFonts w:cs="Calibri"/>
        </w:rPr>
      </w:pPr>
      <w:r w:rsidRPr="00A82FEB">
        <w:rPr>
          <w:rFonts w:cs="Calibri"/>
        </w:rPr>
        <w:t xml:space="preserve">All </w:t>
      </w:r>
      <w:r w:rsidR="00EA6D7A" w:rsidRPr="00A82FEB">
        <w:rPr>
          <w:rFonts w:cs="Calibri"/>
        </w:rPr>
        <w:t>organisations</w:t>
      </w:r>
      <w:r w:rsidRPr="00A82FEB">
        <w:rPr>
          <w:rFonts w:cs="Calibri"/>
        </w:rPr>
        <w:t xml:space="preserve"> that </w:t>
      </w:r>
      <w:r w:rsidR="00EA6D7A" w:rsidRPr="00A82FEB">
        <w:rPr>
          <w:rFonts w:cs="Calibri"/>
        </w:rPr>
        <w:t xml:space="preserve">we invest in through the Social Investment Fund will require </w:t>
      </w:r>
      <w:r w:rsidR="00E469FD">
        <w:rPr>
          <w:rFonts w:cs="Calibri"/>
        </w:rPr>
        <w:t>the appropriate</w:t>
      </w:r>
      <w:r w:rsidR="00EA6D7A" w:rsidRPr="00A82FEB">
        <w:rPr>
          <w:rFonts w:cs="Calibri"/>
        </w:rPr>
        <w:t xml:space="preserve"> social service accreditation</w:t>
      </w:r>
      <w:r w:rsidR="002312B7" w:rsidRPr="00A82FEB">
        <w:rPr>
          <w:rFonts w:cs="Calibri"/>
        </w:rPr>
        <w:t xml:space="preserve"> provided</w:t>
      </w:r>
      <w:r w:rsidR="00EA6D7A" w:rsidRPr="00A82FEB">
        <w:rPr>
          <w:rFonts w:cs="Calibri"/>
        </w:rPr>
        <w:t xml:space="preserve"> through Te </w:t>
      </w:r>
      <w:proofErr w:type="spellStart"/>
      <w:r w:rsidR="00EA6D7A" w:rsidRPr="00A82FEB">
        <w:rPr>
          <w:rFonts w:cs="Calibri"/>
        </w:rPr>
        <w:t>K</w:t>
      </w:r>
      <w:r w:rsidR="00BC42A1" w:rsidRPr="00A82FEB">
        <w:rPr>
          <w:rFonts w:cs="Calibri"/>
        </w:rPr>
        <w:t>ā</w:t>
      </w:r>
      <w:r w:rsidR="00EA6D7A" w:rsidRPr="00A82FEB">
        <w:rPr>
          <w:rFonts w:cs="Calibri"/>
        </w:rPr>
        <w:t>hui</w:t>
      </w:r>
      <w:proofErr w:type="spellEnd"/>
      <w:r w:rsidR="00EA6D7A" w:rsidRPr="00A82FEB">
        <w:rPr>
          <w:rFonts w:cs="Calibri"/>
        </w:rPr>
        <w:t xml:space="preserve"> </w:t>
      </w:r>
      <w:proofErr w:type="spellStart"/>
      <w:r w:rsidR="00EA6D7A" w:rsidRPr="3A2DFBBB">
        <w:rPr>
          <w:rFonts w:cs="Calibri"/>
        </w:rPr>
        <w:t>K</w:t>
      </w:r>
      <w:r w:rsidR="3E71B273" w:rsidRPr="3A2DFBBB">
        <w:rPr>
          <w:rFonts w:cs="Calibri"/>
        </w:rPr>
        <w:t>ā</w:t>
      </w:r>
      <w:r w:rsidR="00EA6D7A" w:rsidRPr="3A2DFBBB">
        <w:rPr>
          <w:rFonts w:cs="Calibri"/>
        </w:rPr>
        <w:t>hu</w:t>
      </w:r>
      <w:proofErr w:type="spellEnd"/>
      <w:r w:rsidR="00756DE6" w:rsidRPr="00A82FEB">
        <w:rPr>
          <w:rFonts w:cs="Calibri"/>
        </w:rPr>
        <w:t xml:space="preserve"> (</w:t>
      </w:r>
      <w:hyperlink r:id="rId44">
        <w:r w:rsidR="00707F4D" w:rsidRPr="00A82FEB">
          <w:rPr>
            <w:rStyle w:val="Hyperlink"/>
            <w:rFonts w:cs="Calibri"/>
          </w:rPr>
          <w:t xml:space="preserve">Te </w:t>
        </w:r>
        <w:proofErr w:type="spellStart"/>
        <w:r w:rsidR="00707F4D" w:rsidRPr="00A82FEB">
          <w:rPr>
            <w:rStyle w:val="Hyperlink"/>
            <w:rFonts w:cs="Calibri"/>
          </w:rPr>
          <w:t>Kāhui</w:t>
        </w:r>
        <w:proofErr w:type="spellEnd"/>
        <w:r w:rsidR="00707F4D" w:rsidRPr="00A82FEB">
          <w:rPr>
            <w:rStyle w:val="Hyperlink"/>
            <w:rFonts w:cs="Calibri"/>
          </w:rPr>
          <w:t xml:space="preserve"> </w:t>
        </w:r>
        <w:proofErr w:type="spellStart"/>
        <w:r w:rsidR="00707F4D" w:rsidRPr="00A82FEB">
          <w:rPr>
            <w:rStyle w:val="Hyperlink"/>
            <w:rFonts w:cs="Calibri"/>
          </w:rPr>
          <w:t>Kāhu</w:t>
        </w:r>
        <w:proofErr w:type="spellEnd"/>
      </w:hyperlink>
      <w:r w:rsidR="00707F4D" w:rsidRPr="00A82FEB">
        <w:rPr>
          <w:rFonts w:cs="Calibri"/>
        </w:rPr>
        <w:t>)</w:t>
      </w:r>
      <w:r w:rsidR="00EA6D7A" w:rsidRPr="00A82FEB">
        <w:rPr>
          <w:rFonts w:cs="Calibri"/>
        </w:rPr>
        <w:t>.</w:t>
      </w:r>
      <w:r w:rsidR="00BC42A1" w:rsidRPr="00A82FEB">
        <w:rPr>
          <w:rFonts w:cs="Calibri"/>
        </w:rPr>
        <w:t xml:space="preserve"> </w:t>
      </w:r>
      <w:r w:rsidR="00EE56E4" w:rsidRPr="00A82FEB">
        <w:rPr>
          <w:rFonts w:cs="Calibri"/>
        </w:rPr>
        <w:t xml:space="preserve">The level </w:t>
      </w:r>
      <w:r w:rsidR="0060040B" w:rsidRPr="00A82FEB">
        <w:rPr>
          <w:rFonts w:cs="Calibri"/>
        </w:rPr>
        <w:t xml:space="preserve">of accreditation </w:t>
      </w:r>
      <w:r w:rsidR="00EE56E4" w:rsidRPr="00A82FEB">
        <w:rPr>
          <w:rFonts w:cs="Calibri"/>
        </w:rPr>
        <w:t xml:space="preserve">required depends on the nature of the </w:t>
      </w:r>
      <w:r w:rsidR="00B4003E" w:rsidRPr="00A82FEB">
        <w:rPr>
          <w:rFonts w:cs="Calibri"/>
        </w:rPr>
        <w:t>initiative</w:t>
      </w:r>
      <w:r w:rsidR="00EE56E4" w:rsidRPr="00A82FEB">
        <w:rPr>
          <w:rFonts w:cs="Calibri"/>
        </w:rPr>
        <w:t xml:space="preserve"> and the participants you will be working with. For example, working </w:t>
      </w:r>
      <w:r w:rsidR="00F216FB" w:rsidRPr="00A82FEB">
        <w:rPr>
          <w:rFonts w:cs="Calibri"/>
        </w:rPr>
        <w:t xml:space="preserve">directly </w:t>
      </w:r>
      <w:r w:rsidR="00EE56E4" w:rsidRPr="00A82FEB">
        <w:rPr>
          <w:rFonts w:cs="Calibri"/>
        </w:rPr>
        <w:t>with children</w:t>
      </w:r>
      <w:r w:rsidR="00F216FB" w:rsidRPr="00A82FEB">
        <w:rPr>
          <w:rFonts w:cs="Calibri"/>
        </w:rPr>
        <w:t xml:space="preserve"> requires a higher level of accreditation tha</w:t>
      </w:r>
      <w:r w:rsidR="00B4003E" w:rsidRPr="00A82FEB">
        <w:rPr>
          <w:rFonts w:cs="Calibri"/>
        </w:rPr>
        <w:t>n</w:t>
      </w:r>
      <w:r w:rsidR="00F216FB" w:rsidRPr="00A82FEB">
        <w:rPr>
          <w:rFonts w:cs="Calibri"/>
        </w:rPr>
        <w:t xml:space="preserve"> working only with adults. We will work with Te </w:t>
      </w:r>
      <w:proofErr w:type="spellStart"/>
      <w:r w:rsidR="00F216FB" w:rsidRPr="00A82FEB">
        <w:rPr>
          <w:rFonts w:cs="Calibri"/>
        </w:rPr>
        <w:t>Kāhui</w:t>
      </w:r>
      <w:proofErr w:type="spellEnd"/>
      <w:r w:rsidR="00F216FB" w:rsidRPr="00A82FEB">
        <w:rPr>
          <w:rFonts w:cs="Calibri"/>
        </w:rPr>
        <w:t xml:space="preserve"> </w:t>
      </w:r>
      <w:proofErr w:type="spellStart"/>
      <w:r w:rsidR="00F216FB" w:rsidRPr="3A2DFBBB">
        <w:rPr>
          <w:rFonts w:cs="Calibri"/>
        </w:rPr>
        <w:t>K</w:t>
      </w:r>
      <w:r w:rsidR="370C3DDB" w:rsidRPr="3A2DFBBB">
        <w:rPr>
          <w:rFonts w:cs="Calibri"/>
        </w:rPr>
        <w:t>ā</w:t>
      </w:r>
      <w:r w:rsidR="00F216FB" w:rsidRPr="3A2DFBBB">
        <w:rPr>
          <w:rFonts w:cs="Calibri"/>
        </w:rPr>
        <w:t>hu</w:t>
      </w:r>
      <w:proofErr w:type="spellEnd"/>
      <w:r w:rsidR="00F216FB" w:rsidRPr="00A82FEB">
        <w:rPr>
          <w:rFonts w:cs="Calibri"/>
        </w:rPr>
        <w:t xml:space="preserve"> to determine what level of accreditation is required</w:t>
      </w:r>
      <w:r w:rsidR="00B95EAD" w:rsidRPr="00A82FEB">
        <w:rPr>
          <w:rFonts w:cs="Calibri"/>
        </w:rPr>
        <w:t xml:space="preserve"> for your initiative and that will be documented as part of our outcome agreement</w:t>
      </w:r>
      <w:r w:rsidR="00F216FB" w:rsidRPr="00A82FEB">
        <w:rPr>
          <w:rFonts w:cs="Calibri"/>
        </w:rPr>
        <w:t xml:space="preserve">. </w:t>
      </w:r>
    </w:p>
    <w:p w14:paraId="509A1C03" w14:textId="2045F137" w:rsidR="00E41A49" w:rsidRPr="00A82FEB" w:rsidRDefault="00997C7D" w:rsidP="00BD4299">
      <w:pPr>
        <w:rPr>
          <w:rFonts w:cs="Calibri"/>
        </w:rPr>
      </w:pPr>
      <w:r w:rsidRPr="00A82FEB">
        <w:rPr>
          <w:rFonts w:cs="Calibri"/>
        </w:rPr>
        <w:t>If you do not already h</w:t>
      </w:r>
      <w:r w:rsidR="00B95EAD" w:rsidRPr="00A82FEB">
        <w:rPr>
          <w:rFonts w:cs="Calibri"/>
        </w:rPr>
        <w:t>old</w:t>
      </w:r>
      <w:r w:rsidRPr="00A82FEB">
        <w:rPr>
          <w:rFonts w:cs="Calibri"/>
        </w:rPr>
        <w:t xml:space="preserve"> the level of </w:t>
      </w:r>
      <w:r w:rsidR="00B95EAD" w:rsidRPr="00A82FEB">
        <w:rPr>
          <w:rFonts w:cs="Calibri"/>
        </w:rPr>
        <w:t>accreditation</w:t>
      </w:r>
      <w:r w:rsidRPr="00A82FEB">
        <w:rPr>
          <w:rFonts w:cs="Calibri"/>
        </w:rPr>
        <w:t xml:space="preserve"> required, we will work together to </w:t>
      </w:r>
      <w:r w:rsidR="00CE7DCE" w:rsidRPr="00A82FEB">
        <w:rPr>
          <w:rFonts w:cs="Calibri"/>
        </w:rPr>
        <w:t>agree</w:t>
      </w:r>
      <w:r w:rsidRPr="00A82FEB">
        <w:rPr>
          <w:rFonts w:cs="Calibri"/>
        </w:rPr>
        <w:t xml:space="preserve"> a plan </w:t>
      </w:r>
      <w:r w:rsidR="00CE7DCE" w:rsidRPr="00A82FEB">
        <w:rPr>
          <w:rFonts w:cs="Calibri"/>
        </w:rPr>
        <w:t>for gaining the required accreditation.</w:t>
      </w:r>
      <w:r w:rsidRPr="00A82FEB">
        <w:rPr>
          <w:rFonts w:cs="Calibri"/>
        </w:rPr>
        <w:t xml:space="preserve"> </w:t>
      </w:r>
      <w:r w:rsidR="11DBC331" w:rsidRPr="00A82FEB">
        <w:rPr>
          <w:rFonts w:cs="Calibri"/>
        </w:rPr>
        <w:t>Generally, we will require you to gain accreditation at the required level no later than six months after signing the agreement.</w:t>
      </w:r>
    </w:p>
    <w:p w14:paraId="56DECD9F" w14:textId="5EFABF64" w:rsidR="00BD4299" w:rsidRPr="00BD4299" w:rsidRDefault="00514944" w:rsidP="00605B20">
      <w:pPr>
        <w:pStyle w:val="SIAHeading2"/>
      </w:pPr>
      <w:r>
        <w:t xml:space="preserve">Information Sharing </w:t>
      </w:r>
      <w:r w:rsidR="00111688">
        <w:t>Requirements</w:t>
      </w:r>
    </w:p>
    <w:p w14:paraId="3C831E0F" w14:textId="45988AB2" w:rsidR="00BD4299" w:rsidRPr="00A82FEB" w:rsidRDefault="00BD4299" w:rsidP="33F35B5A">
      <w:pPr>
        <w:rPr>
          <w:rFonts w:cs="Calibri"/>
          <w:b/>
          <w:i/>
        </w:rPr>
      </w:pPr>
      <w:r w:rsidRPr="00A82FEB">
        <w:rPr>
          <w:rFonts w:cs="Calibri"/>
        </w:rPr>
        <w:t>To help us both understand how things are going, we will regularly share information with each other. We will regularly share with you a</w:t>
      </w:r>
      <w:r w:rsidR="00856643">
        <w:rPr>
          <w:rFonts w:cs="Calibri"/>
        </w:rPr>
        <w:t xml:space="preserve"> partner</w:t>
      </w:r>
      <w:r w:rsidRPr="00A82FEB">
        <w:rPr>
          <w:rFonts w:cs="Calibri"/>
        </w:rPr>
        <w:t xml:space="preserve"> in</w:t>
      </w:r>
      <w:r w:rsidR="69B15E80" w:rsidRPr="00A82FEB">
        <w:rPr>
          <w:rFonts w:cs="Calibri"/>
        </w:rPr>
        <w:t>sights</w:t>
      </w:r>
      <w:r w:rsidRPr="00A82FEB">
        <w:rPr>
          <w:rFonts w:cs="Calibri"/>
        </w:rPr>
        <w:t xml:space="preserve"> dashboard specific to your organisation and initiative</w:t>
      </w:r>
      <w:r w:rsidR="3361EB7C" w:rsidRPr="00A82FEB">
        <w:rPr>
          <w:rFonts w:cs="Calibri"/>
        </w:rPr>
        <w:t>(</w:t>
      </w:r>
      <w:r w:rsidRPr="00A82FEB">
        <w:rPr>
          <w:rFonts w:cs="Calibri"/>
        </w:rPr>
        <w:t>s</w:t>
      </w:r>
      <w:r w:rsidR="793B37C4" w:rsidRPr="00A82FEB">
        <w:rPr>
          <w:rFonts w:cs="Calibri"/>
        </w:rPr>
        <w:t>)</w:t>
      </w:r>
      <w:r w:rsidRPr="00A82FEB">
        <w:rPr>
          <w:rFonts w:cs="Calibri"/>
        </w:rPr>
        <w:t xml:space="preserve">. </w:t>
      </w:r>
      <w:r w:rsidR="009755B7" w:rsidRPr="00A82FEB">
        <w:rPr>
          <w:rFonts w:cs="Calibri"/>
        </w:rPr>
        <w:t xml:space="preserve">Information that is included in this dashboard and an example is included above in </w:t>
      </w:r>
      <w:r w:rsidR="00344FDE" w:rsidRPr="00344FDE">
        <w:rPr>
          <w:rFonts w:cs="Calibri"/>
        </w:rPr>
        <w:t xml:space="preserve">the </w:t>
      </w:r>
      <w:r w:rsidR="00344FDE" w:rsidRPr="00344FDE">
        <w:rPr>
          <w:rFonts w:cs="Calibri"/>
          <w:i/>
          <w:iCs/>
        </w:rPr>
        <w:t>IDI Onboarding Process</w:t>
      </w:r>
      <w:r w:rsidR="00344FDE" w:rsidRPr="00344FDE">
        <w:rPr>
          <w:rFonts w:cs="Calibri"/>
        </w:rPr>
        <w:t xml:space="preserve"> section</w:t>
      </w:r>
      <w:r w:rsidR="009755B7" w:rsidRPr="00344FDE">
        <w:rPr>
          <w:rFonts w:cs="Calibri"/>
        </w:rPr>
        <w:t>.</w:t>
      </w:r>
    </w:p>
    <w:p w14:paraId="0D25025D" w14:textId="4F4C07A4" w:rsidR="00BD4299" w:rsidRPr="00A82FEB" w:rsidRDefault="009755B7" w:rsidP="00BD4299">
      <w:pPr>
        <w:rPr>
          <w:rFonts w:cs="Calibri"/>
        </w:rPr>
      </w:pPr>
      <w:r w:rsidRPr="00A82FEB">
        <w:rPr>
          <w:rFonts w:cs="Calibri"/>
        </w:rPr>
        <w:t>We</w:t>
      </w:r>
      <w:r w:rsidR="00BD4299" w:rsidRPr="00A82FEB">
        <w:rPr>
          <w:rFonts w:cs="Calibri"/>
        </w:rPr>
        <w:t xml:space="preserve"> will require </w:t>
      </w:r>
      <w:r w:rsidR="00203492" w:rsidRPr="00A82FEB">
        <w:rPr>
          <w:rFonts w:cs="Calibri"/>
        </w:rPr>
        <w:t>you to share some information with us</w:t>
      </w:r>
      <w:r w:rsidR="00BD4299" w:rsidRPr="00A82FEB">
        <w:rPr>
          <w:rFonts w:cs="Calibri"/>
        </w:rPr>
        <w:t xml:space="preserve">. This will help us meet our obligations under the Public Finance Act </w:t>
      </w:r>
      <w:r w:rsidR="004D6357" w:rsidRPr="00A82FEB">
        <w:rPr>
          <w:rFonts w:cs="Calibri"/>
        </w:rPr>
        <w:t>1989</w:t>
      </w:r>
      <w:r w:rsidR="00BD4299" w:rsidRPr="00A82FEB">
        <w:rPr>
          <w:rFonts w:cs="Calibri"/>
        </w:rPr>
        <w:t xml:space="preserve"> as administers of public funding. We will discuss with you what this might need to include, but it is likely to be things like: summary information on how the initiative is being implemented and delivered, the number of participants, FTE recruited, </w:t>
      </w:r>
      <w:r w:rsidR="00602D54">
        <w:rPr>
          <w:rFonts w:cs="Calibri"/>
        </w:rPr>
        <w:t>how you are adhering to or amending your ToC</w:t>
      </w:r>
      <w:r w:rsidR="00BD77B7">
        <w:rPr>
          <w:rFonts w:cs="Calibri"/>
        </w:rPr>
        <w:t xml:space="preserve">, </w:t>
      </w:r>
      <w:r w:rsidR="00BD4299" w:rsidRPr="00A82FEB">
        <w:rPr>
          <w:rFonts w:cs="Calibri"/>
        </w:rPr>
        <w:t>caseloads and measures specific to your initiative that you will be tracking.  </w:t>
      </w:r>
    </w:p>
    <w:p w14:paraId="0BD7957F" w14:textId="299F3F6E" w:rsidR="00BD4299" w:rsidRPr="00A82FEB" w:rsidRDefault="00BD4299" w:rsidP="00BD4299">
      <w:pPr>
        <w:rPr>
          <w:rFonts w:cs="Calibri"/>
        </w:rPr>
      </w:pPr>
      <w:r w:rsidRPr="00A82FEB">
        <w:rPr>
          <w:rFonts w:cs="Calibri"/>
        </w:rPr>
        <w:lastRenderedPageBreak/>
        <w:t xml:space="preserve">We will agree what information you share with us during our agreement </w:t>
      </w:r>
      <w:r w:rsidR="0010217F" w:rsidRPr="00A82FEB">
        <w:rPr>
          <w:rFonts w:cs="Calibri"/>
        </w:rPr>
        <w:t>establishment</w:t>
      </w:r>
      <w:r w:rsidRPr="00A82FEB">
        <w:rPr>
          <w:rFonts w:cs="Calibri"/>
        </w:rPr>
        <w:t xml:space="preserve"> phase. </w:t>
      </w:r>
      <w:r w:rsidR="780EB6AA" w:rsidRPr="00A82FEB">
        <w:rPr>
          <w:rFonts w:cs="Calibri"/>
        </w:rPr>
        <w:t xml:space="preserve"> </w:t>
      </w:r>
      <w:r w:rsidR="458B1523" w:rsidRPr="00A82FEB">
        <w:rPr>
          <w:rFonts w:cs="Calibri"/>
        </w:rPr>
        <w:t xml:space="preserve">The types of </w:t>
      </w:r>
      <w:r w:rsidR="302EBB17" w:rsidRPr="00A82FEB">
        <w:rPr>
          <w:rFonts w:cs="Calibri"/>
        </w:rPr>
        <w:t>information</w:t>
      </w:r>
      <w:r w:rsidR="458B1523" w:rsidRPr="00A82FEB">
        <w:rPr>
          <w:rFonts w:cs="Calibri"/>
        </w:rPr>
        <w:t xml:space="preserve"> being shared may look different during the early stages of </w:t>
      </w:r>
      <w:r w:rsidR="4686CB00" w:rsidRPr="00A82FEB">
        <w:rPr>
          <w:rFonts w:cs="Calibri"/>
        </w:rPr>
        <w:t>the</w:t>
      </w:r>
      <w:r w:rsidR="458B1523" w:rsidRPr="00A82FEB">
        <w:rPr>
          <w:rFonts w:cs="Calibri"/>
        </w:rPr>
        <w:t xml:space="preserve"> agreement if the initiative is new and only just bei</w:t>
      </w:r>
      <w:r w:rsidR="5009B57C" w:rsidRPr="00A82FEB">
        <w:rPr>
          <w:rFonts w:cs="Calibri"/>
        </w:rPr>
        <w:t>ng established</w:t>
      </w:r>
      <w:r w:rsidR="458B1523" w:rsidRPr="00A82FEB">
        <w:rPr>
          <w:rFonts w:cs="Calibri"/>
        </w:rPr>
        <w:t xml:space="preserve"> and implemented.  </w:t>
      </w:r>
      <w:r w:rsidR="5CB46C4B" w:rsidRPr="00A82FEB">
        <w:rPr>
          <w:rFonts w:cs="Calibri"/>
        </w:rPr>
        <w:t xml:space="preserve">For example, there will be very little information on the </w:t>
      </w:r>
      <w:r w:rsidR="774D643D" w:rsidRPr="00A82FEB">
        <w:rPr>
          <w:rFonts w:cs="Calibri"/>
        </w:rPr>
        <w:t>participants</w:t>
      </w:r>
      <w:r w:rsidR="5CB46C4B" w:rsidRPr="00A82FEB">
        <w:rPr>
          <w:rFonts w:cs="Calibri"/>
        </w:rPr>
        <w:t xml:space="preserve"> of </w:t>
      </w:r>
      <w:r w:rsidR="4F954999" w:rsidRPr="00A82FEB">
        <w:rPr>
          <w:rFonts w:cs="Calibri"/>
        </w:rPr>
        <w:t xml:space="preserve">the initiative in the IDI, so the </w:t>
      </w:r>
      <w:r w:rsidR="00831AA7">
        <w:rPr>
          <w:rFonts w:cs="Calibri"/>
        </w:rPr>
        <w:t xml:space="preserve">partner </w:t>
      </w:r>
      <w:r w:rsidR="4F954999" w:rsidRPr="00A82FEB">
        <w:rPr>
          <w:rFonts w:cs="Calibri"/>
        </w:rPr>
        <w:t xml:space="preserve">insights dashboard may take some time to provide useful insights. </w:t>
      </w:r>
    </w:p>
    <w:p w14:paraId="65948A7F" w14:textId="5BF6CD44" w:rsidR="00AC4799" w:rsidRPr="00A82FEB" w:rsidRDefault="00B343BB" w:rsidP="00BD4299">
      <w:pPr>
        <w:rPr>
          <w:rFonts w:cs="Calibri"/>
        </w:rPr>
      </w:pPr>
      <w:r w:rsidRPr="00A82FEB">
        <w:rPr>
          <w:rFonts w:cs="Calibri"/>
        </w:rPr>
        <w:t xml:space="preserve">For agreements being established under the contract consolidation </w:t>
      </w:r>
      <w:r w:rsidR="00F3733E" w:rsidRPr="00A82FEB">
        <w:rPr>
          <w:rFonts w:cs="Calibri"/>
        </w:rPr>
        <w:t xml:space="preserve">pathway </w:t>
      </w:r>
      <w:r w:rsidRPr="00A82FEB">
        <w:rPr>
          <w:rFonts w:cs="Calibri"/>
        </w:rPr>
        <w:t xml:space="preserve">there may be instances where </w:t>
      </w:r>
      <w:r w:rsidR="002F56F8" w:rsidRPr="00A82FEB">
        <w:rPr>
          <w:rFonts w:cs="Calibri"/>
        </w:rPr>
        <w:t xml:space="preserve">reporting requirements from prior </w:t>
      </w:r>
      <w:r w:rsidR="000F259A" w:rsidRPr="00A82FEB">
        <w:rPr>
          <w:rFonts w:cs="Calibri"/>
        </w:rPr>
        <w:t xml:space="preserve">contracts are </w:t>
      </w:r>
      <w:r w:rsidR="001A3C51" w:rsidRPr="00A82FEB">
        <w:rPr>
          <w:rFonts w:cs="Calibri"/>
        </w:rPr>
        <w:t xml:space="preserve">included in the new agreement. </w:t>
      </w:r>
      <w:r w:rsidR="007A3367" w:rsidRPr="00A82FEB">
        <w:rPr>
          <w:rFonts w:cs="Calibri"/>
        </w:rPr>
        <w:t xml:space="preserve">This will be determined on a </w:t>
      </w:r>
      <w:r w:rsidR="001A3C51" w:rsidRPr="00A82FEB">
        <w:rPr>
          <w:rFonts w:cs="Calibri"/>
        </w:rPr>
        <w:t>case-by-case</w:t>
      </w:r>
      <w:r w:rsidR="007A3367" w:rsidRPr="00A82FEB">
        <w:rPr>
          <w:rFonts w:cs="Calibri"/>
        </w:rPr>
        <w:t xml:space="preserve"> basis</w:t>
      </w:r>
      <w:r w:rsidR="0005153E" w:rsidRPr="00A82FEB">
        <w:rPr>
          <w:rFonts w:cs="Calibri"/>
        </w:rPr>
        <w:t xml:space="preserve"> </w:t>
      </w:r>
      <w:r w:rsidR="001A3C51" w:rsidRPr="00A82FEB">
        <w:rPr>
          <w:rFonts w:cs="Calibri"/>
        </w:rPr>
        <w:t xml:space="preserve">and will be agreed </w:t>
      </w:r>
      <w:r w:rsidR="00DE42CF">
        <w:rPr>
          <w:rFonts w:cs="Calibri"/>
        </w:rPr>
        <w:t>b</w:t>
      </w:r>
      <w:r w:rsidR="00BE5546">
        <w:rPr>
          <w:rFonts w:cs="Calibri"/>
        </w:rPr>
        <w:t>etween us.</w:t>
      </w:r>
    </w:p>
    <w:p w14:paraId="688EE05B" w14:textId="77777777" w:rsidR="00BD4299" w:rsidRPr="00BD4299" w:rsidRDefault="00BD4299" w:rsidP="006C0EBD">
      <w:pPr>
        <w:pStyle w:val="SIAHeading2"/>
      </w:pPr>
      <w:r>
        <w:t>Payments </w:t>
      </w:r>
    </w:p>
    <w:p w14:paraId="4C41FE3E" w14:textId="24FB1053" w:rsidR="00BD4299" w:rsidRPr="00A82FEB" w:rsidRDefault="00BD4299" w:rsidP="00BD4299">
      <w:pPr>
        <w:rPr>
          <w:rFonts w:cs="Calibri"/>
        </w:rPr>
      </w:pPr>
      <w:r w:rsidRPr="00A82FEB">
        <w:rPr>
          <w:rFonts w:cs="Calibri"/>
        </w:rPr>
        <w:t xml:space="preserve">As part of our conversations about our regular sharing of information and frequency of engagements, we will also agree the frequency of payments made as part of the agreement. This will be dependent on some of those aspects of the agreement i.e. payment frequency </w:t>
      </w:r>
      <w:r w:rsidR="007E683D" w:rsidRPr="00A82FEB">
        <w:rPr>
          <w:rFonts w:cs="Calibri"/>
        </w:rPr>
        <w:t>will</w:t>
      </w:r>
      <w:r w:rsidRPr="00A82FEB">
        <w:rPr>
          <w:rFonts w:cs="Calibri"/>
        </w:rPr>
        <w:t xml:space="preserve"> usually</w:t>
      </w:r>
      <w:r w:rsidR="007E683D" w:rsidRPr="00A82FEB">
        <w:rPr>
          <w:rFonts w:cs="Calibri"/>
        </w:rPr>
        <w:t xml:space="preserve"> be</w:t>
      </w:r>
      <w:r w:rsidRPr="00A82FEB">
        <w:rPr>
          <w:rFonts w:cs="Calibri"/>
        </w:rPr>
        <w:t xml:space="preserve"> aligned to the </w:t>
      </w:r>
      <w:r w:rsidR="00680DF6">
        <w:rPr>
          <w:rFonts w:cs="Calibri"/>
        </w:rPr>
        <w:t>opportunit</w:t>
      </w:r>
      <w:r w:rsidR="00BF71B5">
        <w:rPr>
          <w:rFonts w:cs="Calibri"/>
        </w:rPr>
        <w:t>y</w:t>
      </w:r>
      <w:r w:rsidR="00680DF6">
        <w:rPr>
          <w:rFonts w:cs="Calibri"/>
        </w:rPr>
        <w:t xml:space="preserve"> and risk</w:t>
      </w:r>
      <w:r w:rsidRPr="00A82FEB">
        <w:rPr>
          <w:rFonts w:cs="Calibri"/>
        </w:rPr>
        <w:t xml:space="preserve"> profile of the investment (which includes the value of the investment) and the frequency of information sharing. </w:t>
      </w:r>
    </w:p>
    <w:p w14:paraId="1AC35BAE" w14:textId="3AEF7797" w:rsidR="00BD4299" w:rsidRPr="00A82FEB" w:rsidRDefault="00BD4299" w:rsidP="00BD4299">
      <w:pPr>
        <w:rPr>
          <w:rFonts w:cs="Calibri"/>
        </w:rPr>
      </w:pPr>
      <w:r w:rsidRPr="00A82FEB">
        <w:rPr>
          <w:rFonts w:cs="Calibri"/>
        </w:rPr>
        <w:t>Payment frequency may look different for the implementation stage of the initiative compared to the ongoing delivery stage of the initiative depending on what works best for the specific circumstances</w:t>
      </w:r>
      <w:r w:rsidR="00F241C5" w:rsidRPr="00A82FEB">
        <w:rPr>
          <w:rFonts w:cs="Calibri"/>
        </w:rPr>
        <w:t xml:space="preserve">. </w:t>
      </w:r>
      <w:r w:rsidR="00E97A05" w:rsidRPr="00A82FEB">
        <w:rPr>
          <w:rFonts w:cs="Calibri"/>
        </w:rPr>
        <w:t>Generally,</w:t>
      </w:r>
      <w:r w:rsidR="0094688A" w:rsidRPr="00A82FEB">
        <w:rPr>
          <w:rFonts w:cs="Calibri"/>
        </w:rPr>
        <w:t xml:space="preserve"> </w:t>
      </w:r>
      <w:r w:rsidR="00C50264">
        <w:rPr>
          <w:rFonts w:cs="Calibri"/>
        </w:rPr>
        <w:t>we</w:t>
      </w:r>
      <w:r w:rsidRPr="00A82FEB">
        <w:rPr>
          <w:rFonts w:cs="Calibri"/>
        </w:rPr>
        <w:t xml:space="preserve"> will pay </w:t>
      </w:r>
      <w:r w:rsidR="00C50264">
        <w:rPr>
          <w:rFonts w:cs="Calibri"/>
        </w:rPr>
        <w:t>you</w:t>
      </w:r>
      <w:r w:rsidRPr="00A82FEB">
        <w:rPr>
          <w:rFonts w:cs="Calibri"/>
        </w:rPr>
        <w:t xml:space="preserve"> in advance in quarterly payments. This is an example of what it </w:t>
      </w:r>
      <w:r w:rsidRPr="00A82FEB">
        <w:rPr>
          <w:rFonts w:cs="Calibri"/>
          <w:i/>
        </w:rPr>
        <w:t>could</w:t>
      </w:r>
      <w:r w:rsidRPr="00A82FEB">
        <w:rPr>
          <w:rFonts w:cs="Calibri"/>
        </w:rPr>
        <w:t xml:space="preserve"> look like: </w:t>
      </w:r>
    </w:p>
    <w:p w14:paraId="53A0DCCE" w14:textId="7E09EE70" w:rsidR="00BD4299" w:rsidRPr="00A82FEB" w:rsidRDefault="001256BC" w:rsidP="00BD4299">
      <w:pPr>
        <w:rPr>
          <w:rFonts w:cs="Calibri"/>
        </w:rPr>
      </w:pPr>
      <w:r>
        <w:rPr>
          <w:rFonts w:cs="Calibri"/>
        </w:rPr>
        <w:t xml:space="preserve">In this </w:t>
      </w:r>
      <w:r w:rsidR="00824303">
        <w:rPr>
          <w:rFonts w:cs="Calibri"/>
        </w:rPr>
        <w:t xml:space="preserve">example, </w:t>
      </w:r>
      <w:r w:rsidR="00824303" w:rsidRPr="00A82FEB">
        <w:rPr>
          <w:rFonts w:cs="Calibri"/>
        </w:rPr>
        <w:t>the</w:t>
      </w:r>
      <w:r w:rsidR="00BD4299" w:rsidRPr="00A82FEB">
        <w:rPr>
          <w:rFonts w:cs="Calibri"/>
        </w:rPr>
        <w:t xml:space="preserve"> variables in the implementation stage are largely varied, and the delivery partner prefers and/or is not financially compromised to be paid in arrears: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3"/>
        <w:gridCol w:w="4603"/>
      </w:tblGrid>
      <w:tr w:rsidR="00B00EC5" w:rsidRPr="00BD4299" w14:paraId="66EEE275" w14:textId="77777777" w:rsidTr="00824303">
        <w:trPr>
          <w:trHeight w:val="300"/>
        </w:trPr>
        <w:tc>
          <w:tcPr>
            <w:tcW w:w="4603" w:type="dxa"/>
            <w:tcBorders>
              <w:top w:val="single" w:sz="6" w:space="0" w:color="auto"/>
              <w:left w:val="single" w:sz="6" w:space="0" w:color="auto"/>
              <w:bottom w:val="single" w:sz="6" w:space="0" w:color="auto"/>
              <w:right w:val="single" w:sz="6" w:space="0" w:color="auto"/>
            </w:tcBorders>
            <w:shd w:val="clear" w:color="auto" w:fill="137481"/>
          </w:tcPr>
          <w:p w14:paraId="4D3EFDA2" w14:textId="3686E537" w:rsidR="00B00EC5" w:rsidRPr="00A82FEB" w:rsidRDefault="7673E9ED" w:rsidP="33F35B5A">
            <w:pPr>
              <w:rPr>
                <w:rFonts w:cs="Calibri"/>
                <w:b/>
                <w:i/>
                <w:color w:val="FFFFFF" w:themeColor="background1"/>
              </w:rPr>
            </w:pPr>
            <w:r w:rsidRPr="00A82FEB">
              <w:rPr>
                <w:rFonts w:cs="Calibri"/>
                <w:b/>
                <w:i/>
                <w:color w:val="FFFFFF" w:themeColor="background1"/>
              </w:rPr>
              <w:t>Stage of initiative</w:t>
            </w:r>
          </w:p>
        </w:tc>
        <w:tc>
          <w:tcPr>
            <w:tcW w:w="4603" w:type="dxa"/>
            <w:tcBorders>
              <w:top w:val="single" w:sz="6" w:space="0" w:color="auto"/>
              <w:left w:val="single" w:sz="6" w:space="0" w:color="auto"/>
              <w:bottom w:val="single" w:sz="6" w:space="0" w:color="auto"/>
              <w:right w:val="single" w:sz="6" w:space="0" w:color="auto"/>
            </w:tcBorders>
          </w:tcPr>
          <w:p w14:paraId="0495190E" w14:textId="7A83E6D9" w:rsidR="00B00EC5" w:rsidRPr="00A82FEB" w:rsidRDefault="7673E9ED" w:rsidP="33F35B5A">
            <w:pPr>
              <w:rPr>
                <w:rFonts w:cs="Calibri"/>
                <w:b/>
                <w:i/>
              </w:rPr>
            </w:pPr>
            <w:r w:rsidRPr="00A82FEB">
              <w:rPr>
                <w:rFonts w:cs="Calibri"/>
                <w:b/>
                <w:i/>
              </w:rPr>
              <w:t xml:space="preserve">Frequency </w:t>
            </w:r>
          </w:p>
        </w:tc>
      </w:tr>
      <w:tr w:rsidR="00BD4299" w:rsidRPr="00BD4299" w14:paraId="38A4AB4D" w14:textId="77777777" w:rsidTr="00824303">
        <w:trPr>
          <w:trHeight w:val="300"/>
        </w:trPr>
        <w:tc>
          <w:tcPr>
            <w:tcW w:w="4603" w:type="dxa"/>
            <w:tcBorders>
              <w:top w:val="single" w:sz="6" w:space="0" w:color="auto"/>
              <w:left w:val="single" w:sz="6" w:space="0" w:color="auto"/>
              <w:bottom w:val="single" w:sz="6" w:space="0" w:color="auto"/>
              <w:right w:val="single" w:sz="6" w:space="0" w:color="auto"/>
            </w:tcBorders>
            <w:shd w:val="clear" w:color="auto" w:fill="137481"/>
            <w:hideMark/>
          </w:tcPr>
          <w:p w14:paraId="5D43A652" w14:textId="77777777" w:rsidR="00BD4299" w:rsidRPr="00A82FEB" w:rsidRDefault="00BD4299" w:rsidP="00BD4299">
            <w:pPr>
              <w:rPr>
                <w:rFonts w:cs="Calibri"/>
                <w:color w:val="FFFFFF" w:themeColor="background1"/>
              </w:rPr>
            </w:pPr>
            <w:r w:rsidRPr="00A82FEB">
              <w:rPr>
                <w:rFonts w:cs="Calibri"/>
                <w:color w:val="FFFFFF" w:themeColor="background1"/>
              </w:rPr>
              <w:t>Implementation Stage  </w:t>
            </w:r>
          </w:p>
        </w:tc>
        <w:tc>
          <w:tcPr>
            <w:tcW w:w="4603" w:type="dxa"/>
            <w:tcBorders>
              <w:top w:val="single" w:sz="6" w:space="0" w:color="auto"/>
              <w:left w:val="single" w:sz="6" w:space="0" w:color="auto"/>
              <w:bottom w:val="single" w:sz="6" w:space="0" w:color="auto"/>
              <w:right w:val="single" w:sz="6" w:space="0" w:color="auto"/>
            </w:tcBorders>
            <w:hideMark/>
          </w:tcPr>
          <w:p w14:paraId="07508FAE" w14:textId="77777777" w:rsidR="00BD4299" w:rsidRPr="00A82FEB" w:rsidRDefault="00BD4299" w:rsidP="00BD4299">
            <w:pPr>
              <w:rPr>
                <w:rFonts w:cs="Calibri"/>
              </w:rPr>
            </w:pPr>
            <w:r w:rsidRPr="00A82FEB">
              <w:rPr>
                <w:rFonts w:cs="Calibri"/>
              </w:rPr>
              <w:t>Monthly in arrears </w:t>
            </w:r>
          </w:p>
        </w:tc>
      </w:tr>
      <w:tr w:rsidR="00BD4299" w:rsidRPr="00BD4299" w14:paraId="754A351B" w14:textId="77777777" w:rsidTr="00824303">
        <w:trPr>
          <w:trHeight w:val="300"/>
        </w:trPr>
        <w:tc>
          <w:tcPr>
            <w:tcW w:w="4603" w:type="dxa"/>
            <w:tcBorders>
              <w:top w:val="single" w:sz="6" w:space="0" w:color="auto"/>
              <w:left w:val="single" w:sz="6" w:space="0" w:color="auto"/>
              <w:bottom w:val="single" w:sz="6" w:space="0" w:color="auto"/>
              <w:right w:val="single" w:sz="6" w:space="0" w:color="auto"/>
            </w:tcBorders>
            <w:shd w:val="clear" w:color="auto" w:fill="137481"/>
            <w:hideMark/>
          </w:tcPr>
          <w:p w14:paraId="204C7F71" w14:textId="77777777" w:rsidR="00BD4299" w:rsidRPr="00A82FEB" w:rsidRDefault="00BD4299" w:rsidP="00BD4299">
            <w:pPr>
              <w:rPr>
                <w:rFonts w:cs="Calibri"/>
                <w:color w:val="FFFFFF" w:themeColor="background1"/>
              </w:rPr>
            </w:pPr>
            <w:r w:rsidRPr="00A82FEB">
              <w:rPr>
                <w:rFonts w:cs="Calibri"/>
                <w:color w:val="FFFFFF" w:themeColor="background1"/>
              </w:rPr>
              <w:t>Delivery phase </w:t>
            </w:r>
          </w:p>
        </w:tc>
        <w:tc>
          <w:tcPr>
            <w:tcW w:w="4603" w:type="dxa"/>
            <w:tcBorders>
              <w:top w:val="single" w:sz="6" w:space="0" w:color="auto"/>
              <w:left w:val="single" w:sz="6" w:space="0" w:color="auto"/>
              <w:bottom w:val="single" w:sz="6" w:space="0" w:color="auto"/>
              <w:right w:val="single" w:sz="6" w:space="0" w:color="auto"/>
            </w:tcBorders>
            <w:hideMark/>
          </w:tcPr>
          <w:p w14:paraId="31C1DD0E" w14:textId="77777777" w:rsidR="00BD4299" w:rsidRPr="00A82FEB" w:rsidRDefault="00BD4299" w:rsidP="00BD4299">
            <w:pPr>
              <w:rPr>
                <w:rFonts w:cs="Calibri"/>
              </w:rPr>
            </w:pPr>
            <w:r w:rsidRPr="00A82FEB">
              <w:rPr>
                <w:rFonts w:cs="Calibri"/>
              </w:rPr>
              <w:t>Quarterly in advance </w:t>
            </w:r>
          </w:p>
        </w:tc>
      </w:tr>
    </w:tbl>
    <w:p w14:paraId="5F26EEFB" w14:textId="1AC1B58C" w:rsidR="00BD4299" w:rsidRPr="00A82FEB" w:rsidRDefault="00E84091" w:rsidP="002766E5">
      <w:pPr>
        <w:spacing w:before="160" w:line="278" w:lineRule="auto"/>
        <w:rPr>
          <w:rFonts w:cs="Calibri"/>
        </w:rPr>
      </w:pPr>
      <w:r w:rsidRPr="080CBBE4">
        <w:rPr>
          <w:rFonts w:cs="Calibri"/>
        </w:rPr>
        <w:t xml:space="preserve">In this example, it is a </w:t>
      </w:r>
      <w:r w:rsidR="00A14D69" w:rsidRPr="080CBBE4">
        <w:rPr>
          <w:rFonts w:cs="Calibri"/>
        </w:rPr>
        <w:t>conservative</w:t>
      </w:r>
      <w:r w:rsidR="00BD4299" w:rsidRPr="080CBBE4">
        <w:rPr>
          <w:rFonts w:cs="Calibri"/>
        </w:rPr>
        <w:t xml:space="preserve"> initiative where both </w:t>
      </w:r>
      <w:r w:rsidR="00A14D69" w:rsidRPr="080CBBE4">
        <w:rPr>
          <w:rFonts w:cs="Calibri"/>
        </w:rPr>
        <w:t xml:space="preserve">partners </w:t>
      </w:r>
      <w:r w:rsidR="4A8C663F" w:rsidRPr="080CBBE4">
        <w:rPr>
          <w:rFonts w:cs="Calibri"/>
        </w:rPr>
        <w:t xml:space="preserve">are </w:t>
      </w:r>
      <w:r w:rsidR="00BD4299" w:rsidRPr="080CBBE4">
        <w:rPr>
          <w:rFonts w:cs="Calibri"/>
        </w:rPr>
        <w:t>confident the implementation and delivery phases will go to plan.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3"/>
        <w:gridCol w:w="4603"/>
      </w:tblGrid>
      <w:tr w:rsidR="00852635" w:rsidRPr="00BD4299" w14:paraId="33FEBFDB" w14:textId="77777777" w:rsidTr="00824303">
        <w:trPr>
          <w:trHeight w:val="300"/>
        </w:trPr>
        <w:tc>
          <w:tcPr>
            <w:tcW w:w="4603" w:type="dxa"/>
            <w:tcBorders>
              <w:top w:val="single" w:sz="6" w:space="0" w:color="auto"/>
              <w:left w:val="single" w:sz="6" w:space="0" w:color="auto"/>
              <w:bottom w:val="single" w:sz="6" w:space="0" w:color="auto"/>
              <w:right w:val="single" w:sz="6" w:space="0" w:color="auto"/>
            </w:tcBorders>
            <w:shd w:val="clear" w:color="auto" w:fill="137481"/>
          </w:tcPr>
          <w:p w14:paraId="696FCEC1" w14:textId="3FBC27CE" w:rsidR="00852635" w:rsidRPr="00A82FEB" w:rsidRDefault="56C25E04" w:rsidP="33F35B5A">
            <w:pPr>
              <w:rPr>
                <w:rFonts w:cs="Calibri"/>
                <w:b/>
                <w:i/>
                <w:color w:val="FFFFFF" w:themeColor="background1"/>
              </w:rPr>
            </w:pPr>
            <w:r w:rsidRPr="00A82FEB">
              <w:rPr>
                <w:rFonts w:cs="Calibri"/>
                <w:b/>
                <w:i/>
                <w:color w:val="FFFFFF" w:themeColor="background1"/>
              </w:rPr>
              <w:t>Stage of initiative</w:t>
            </w:r>
          </w:p>
        </w:tc>
        <w:tc>
          <w:tcPr>
            <w:tcW w:w="4603" w:type="dxa"/>
            <w:tcBorders>
              <w:top w:val="single" w:sz="6" w:space="0" w:color="auto"/>
              <w:left w:val="single" w:sz="6" w:space="0" w:color="auto"/>
              <w:bottom w:val="single" w:sz="6" w:space="0" w:color="auto"/>
              <w:right w:val="single" w:sz="6" w:space="0" w:color="auto"/>
            </w:tcBorders>
          </w:tcPr>
          <w:p w14:paraId="015BA612" w14:textId="3261C42E" w:rsidR="00852635" w:rsidRPr="00A82FEB" w:rsidRDefault="56C25E04" w:rsidP="33F35B5A">
            <w:pPr>
              <w:rPr>
                <w:rFonts w:cs="Calibri"/>
                <w:b/>
                <w:i/>
              </w:rPr>
            </w:pPr>
            <w:r w:rsidRPr="00A82FEB">
              <w:rPr>
                <w:rFonts w:cs="Calibri"/>
                <w:b/>
                <w:i/>
              </w:rPr>
              <w:t>Frequency</w:t>
            </w:r>
          </w:p>
        </w:tc>
      </w:tr>
      <w:tr w:rsidR="00BD4299" w:rsidRPr="00BD4299" w14:paraId="26200335" w14:textId="77777777" w:rsidTr="00824303">
        <w:trPr>
          <w:trHeight w:val="300"/>
        </w:trPr>
        <w:tc>
          <w:tcPr>
            <w:tcW w:w="4603" w:type="dxa"/>
            <w:tcBorders>
              <w:top w:val="single" w:sz="6" w:space="0" w:color="auto"/>
              <w:left w:val="single" w:sz="6" w:space="0" w:color="auto"/>
              <w:bottom w:val="single" w:sz="6" w:space="0" w:color="auto"/>
              <w:right w:val="single" w:sz="6" w:space="0" w:color="auto"/>
            </w:tcBorders>
            <w:shd w:val="clear" w:color="auto" w:fill="137481"/>
            <w:hideMark/>
          </w:tcPr>
          <w:p w14:paraId="73AAECA5" w14:textId="77777777" w:rsidR="00BD4299" w:rsidRPr="00A82FEB" w:rsidRDefault="00BD4299" w:rsidP="00BD4299">
            <w:pPr>
              <w:rPr>
                <w:rFonts w:cs="Calibri"/>
                <w:color w:val="FFFFFF" w:themeColor="background1"/>
              </w:rPr>
            </w:pPr>
            <w:r w:rsidRPr="00A82FEB">
              <w:rPr>
                <w:rFonts w:cs="Calibri"/>
                <w:color w:val="FFFFFF" w:themeColor="background1"/>
              </w:rPr>
              <w:t>Implementation Stage  </w:t>
            </w:r>
          </w:p>
        </w:tc>
        <w:tc>
          <w:tcPr>
            <w:tcW w:w="4603" w:type="dxa"/>
            <w:tcBorders>
              <w:top w:val="single" w:sz="6" w:space="0" w:color="auto"/>
              <w:left w:val="single" w:sz="6" w:space="0" w:color="auto"/>
              <w:bottom w:val="single" w:sz="6" w:space="0" w:color="auto"/>
              <w:right w:val="single" w:sz="6" w:space="0" w:color="auto"/>
            </w:tcBorders>
            <w:hideMark/>
          </w:tcPr>
          <w:p w14:paraId="7F45717F" w14:textId="77777777" w:rsidR="00BD4299" w:rsidRPr="00A82FEB" w:rsidRDefault="00BD4299" w:rsidP="00BD4299">
            <w:pPr>
              <w:rPr>
                <w:rFonts w:cs="Calibri"/>
              </w:rPr>
            </w:pPr>
            <w:r w:rsidRPr="00A82FEB">
              <w:rPr>
                <w:rFonts w:cs="Calibri"/>
              </w:rPr>
              <w:t>Monthly in advance </w:t>
            </w:r>
          </w:p>
        </w:tc>
      </w:tr>
      <w:tr w:rsidR="00BD4299" w:rsidRPr="00BD4299" w14:paraId="2051371F" w14:textId="77777777" w:rsidTr="00824303">
        <w:trPr>
          <w:trHeight w:val="300"/>
        </w:trPr>
        <w:tc>
          <w:tcPr>
            <w:tcW w:w="4603" w:type="dxa"/>
            <w:tcBorders>
              <w:top w:val="single" w:sz="6" w:space="0" w:color="auto"/>
              <w:left w:val="single" w:sz="6" w:space="0" w:color="auto"/>
              <w:bottom w:val="single" w:sz="6" w:space="0" w:color="auto"/>
              <w:right w:val="single" w:sz="6" w:space="0" w:color="auto"/>
            </w:tcBorders>
            <w:shd w:val="clear" w:color="auto" w:fill="137481"/>
            <w:hideMark/>
          </w:tcPr>
          <w:p w14:paraId="3527DBA6" w14:textId="77777777" w:rsidR="00BD4299" w:rsidRPr="00A82FEB" w:rsidRDefault="00BD4299" w:rsidP="00BD4299">
            <w:pPr>
              <w:rPr>
                <w:rFonts w:cs="Calibri"/>
                <w:color w:val="FFFFFF" w:themeColor="background1"/>
              </w:rPr>
            </w:pPr>
            <w:r w:rsidRPr="00A82FEB">
              <w:rPr>
                <w:rFonts w:cs="Calibri"/>
                <w:color w:val="FFFFFF" w:themeColor="background1"/>
              </w:rPr>
              <w:t>Delivery phase </w:t>
            </w:r>
          </w:p>
        </w:tc>
        <w:tc>
          <w:tcPr>
            <w:tcW w:w="4603" w:type="dxa"/>
            <w:tcBorders>
              <w:top w:val="single" w:sz="6" w:space="0" w:color="auto"/>
              <w:left w:val="single" w:sz="6" w:space="0" w:color="auto"/>
              <w:bottom w:val="single" w:sz="6" w:space="0" w:color="auto"/>
              <w:right w:val="single" w:sz="6" w:space="0" w:color="auto"/>
            </w:tcBorders>
            <w:hideMark/>
          </w:tcPr>
          <w:p w14:paraId="55224F83" w14:textId="199296DA" w:rsidR="00BD4299" w:rsidRPr="00A82FEB" w:rsidRDefault="00BD4299" w:rsidP="00BD4299">
            <w:pPr>
              <w:rPr>
                <w:rFonts w:cs="Calibri"/>
              </w:rPr>
            </w:pPr>
            <w:r w:rsidRPr="00A82FEB">
              <w:rPr>
                <w:rFonts w:cs="Calibri"/>
              </w:rPr>
              <w:t>Six-monthly in advance </w:t>
            </w:r>
          </w:p>
        </w:tc>
      </w:tr>
    </w:tbl>
    <w:p w14:paraId="6F07119B" w14:textId="4148E6D0" w:rsidR="00EE6368" w:rsidRPr="00A82FEB" w:rsidRDefault="00BD4299" w:rsidP="004640A2">
      <w:pPr>
        <w:spacing w:before="240" w:line="278" w:lineRule="auto"/>
        <w:rPr>
          <w:rFonts w:cs="Calibri"/>
        </w:rPr>
      </w:pPr>
      <w:r>
        <w:t> </w:t>
      </w:r>
      <w:r w:rsidR="004C0681" w:rsidRPr="00A82FEB">
        <w:rPr>
          <w:rFonts w:cs="Calibri"/>
        </w:rPr>
        <w:t xml:space="preserve">From this information, we will draft </w:t>
      </w:r>
      <w:r w:rsidR="00E5337E" w:rsidRPr="00A82FEB">
        <w:rPr>
          <w:rFonts w:cs="Calibri"/>
        </w:rPr>
        <w:t xml:space="preserve">an agreement for your review. </w:t>
      </w:r>
      <w:r w:rsidR="006207C2">
        <w:rPr>
          <w:rFonts w:cs="Calibri"/>
        </w:rPr>
        <w:t>You are encouraged to</w:t>
      </w:r>
      <w:r w:rsidR="00743F8A">
        <w:rPr>
          <w:rFonts w:cs="Calibri"/>
        </w:rPr>
        <w:t xml:space="preserve"> get advice, and y</w:t>
      </w:r>
      <w:r w:rsidR="00E5337E" w:rsidRPr="00A82FEB">
        <w:rPr>
          <w:rFonts w:cs="Calibri"/>
        </w:rPr>
        <w:t>ou may request changes or clarification at this poin</w:t>
      </w:r>
      <w:r w:rsidR="00743F8A">
        <w:rPr>
          <w:rFonts w:cs="Calibri"/>
        </w:rPr>
        <w:t>t. W</w:t>
      </w:r>
      <w:r w:rsidR="00242BBA" w:rsidRPr="00A82FEB">
        <w:rPr>
          <w:rFonts w:cs="Calibri"/>
        </w:rPr>
        <w:t xml:space="preserve">e will work together until </w:t>
      </w:r>
      <w:r w:rsidR="00242BBA" w:rsidRPr="00A82FEB">
        <w:rPr>
          <w:rFonts w:cs="Calibri"/>
        </w:rPr>
        <w:lastRenderedPageBreak/>
        <w:t>we are both happy with the agreement. Once both parties are satisfied, the app</w:t>
      </w:r>
      <w:r w:rsidR="00AC4799" w:rsidRPr="00A82FEB">
        <w:rPr>
          <w:rFonts w:cs="Calibri"/>
        </w:rPr>
        <w:t xml:space="preserve">ropriate delegated authority </w:t>
      </w:r>
      <w:r w:rsidR="00EC356E" w:rsidRPr="00A82FEB">
        <w:rPr>
          <w:rFonts w:cs="Calibri"/>
        </w:rPr>
        <w:t>will</w:t>
      </w:r>
      <w:r w:rsidR="00242BBA" w:rsidRPr="00A82FEB">
        <w:rPr>
          <w:rFonts w:cs="Calibri"/>
        </w:rPr>
        <w:t xml:space="preserve"> sign the agreement</w:t>
      </w:r>
      <w:r w:rsidR="00EC356E" w:rsidRPr="00A82FEB">
        <w:rPr>
          <w:rFonts w:cs="Calibri"/>
        </w:rPr>
        <w:t xml:space="preserve"> on behalf of each partner</w:t>
      </w:r>
      <w:r w:rsidR="00242BBA" w:rsidRPr="00A82FEB">
        <w:rPr>
          <w:rFonts w:cs="Calibri"/>
        </w:rPr>
        <w:t>.</w:t>
      </w:r>
    </w:p>
    <w:p w14:paraId="0948201A" w14:textId="2AF96CF2" w:rsidR="00EF49DD" w:rsidRDefault="003207A9" w:rsidP="004640A2">
      <w:pPr>
        <w:pStyle w:val="SIAHeading1"/>
      </w:pPr>
      <w:r w:rsidRPr="33F35B5A">
        <w:rPr>
          <w:b w:val="0"/>
          <w:bCs w:val="0"/>
        </w:rPr>
        <w:br w:type="page"/>
      </w:r>
      <w:r w:rsidR="00EF49DD">
        <w:rPr>
          <w:noProof/>
        </w:rPr>
        <w:lastRenderedPageBreak/>
        <mc:AlternateContent>
          <mc:Choice Requires="wps">
            <w:drawing>
              <wp:anchor distT="0" distB="0" distL="114300" distR="114300" simplePos="0" relativeHeight="251658282" behindDoc="0" locked="0" layoutInCell="1" allowOverlap="1" wp14:anchorId="3FED6500" wp14:editId="544DA3C5">
                <wp:simplePos x="0" y="0"/>
                <wp:positionH relativeFrom="page">
                  <wp:posOffset>0</wp:posOffset>
                </wp:positionH>
                <wp:positionV relativeFrom="paragraph">
                  <wp:posOffset>-908618</wp:posOffset>
                </wp:positionV>
                <wp:extent cx="450215" cy="10136505"/>
                <wp:effectExtent l="0" t="0" r="6985" b="0"/>
                <wp:wrapNone/>
                <wp:docPr id="327667439" name="Rectangle 6"/>
                <wp:cNvGraphicFramePr/>
                <a:graphic xmlns:a="http://schemas.openxmlformats.org/drawingml/2006/main">
                  <a:graphicData uri="http://schemas.microsoft.com/office/word/2010/wordprocessingShape">
                    <wps:wsp>
                      <wps:cNvSpPr/>
                      <wps:spPr>
                        <a:xfrm>
                          <a:off x="0" y="0"/>
                          <a:ext cx="450215" cy="10136505"/>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435E" id="Rectangle 6" o:spid="_x0000_s1026" style="position:absolute;margin-left:0;margin-top:-71.55pt;width:35.45pt;height:798.1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NAuQIAAFEGAAAOAAAAZHJzL2Uyb0RvYy54bWysVd9v2yAQfp+0/wHxvtrOkq6L6lRRq06T&#10;ujZaO/WZYIgtYY4B+bW/fgfYTtalUjXtxTm4u4+7D+7L5dWuVWQjrGtAl7Q4yykRmkPV6FVJfzzd&#10;frigxHmmK6ZAi5LuhaNXs/fvLrdmKkZQg6qEJQii3XRrSlp7b6ZZ5ngtWubOwAiNTgm2ZR6XdpVV&#10;lm0RvVXZKM/Psy3YyljgwjncvUlOOov4UgruH6R0whNVUqzNx6+N32X4ZrNLNl1ZZuqGd2Wwf6ii&#10;ZY3GQweoG+YZWdvmL6i24RYcSH/Goc1AyoaL2AN2U+QvunmsmRGxFyTHmYEm9/9g+f3m0Sws0rA1&#10;burQDF3spG3DL9ZHdpGs/UCW2HnCcXM8yUfFhBKOriIvPp5P8kmgMzukG+v8FwEtCUZJLd5GJIlt&#10;7pxPoX1Ix1112ygVbYchySAGsOE8ZsZ3Ia6VJRuGN7pcFXFbrdtvUKU9rCOP94qFDOGxrJU7Bgxh&#10;bwa9eCNoEUBfQR117IQysLZV36FqNGFhXCbjlE0cZ0pUSGufYdlAjNKhCQ2BqERh2MkOtxctv1ci&#10;xCn9XUjSVHhfo1MEMs6F9olEV7NKJA6LV9uNgAFZ4vkDdgcQhvZwOT12qrKLD6kizuWQfJKuP5OH&#10;jHgyaD8kt40Ge6ozhV11J6f4nqRETWBpCdV+YYmFpArO8NsGH+odc37BLMoACgZKm3/Aj1SwLSl0&#10;FiU12F+n9kM8Tid6KdmirJTU/VwzKyhRXzU+48/FeBx0KC7Gk08jXNhjz/LYo9ftNeA7L1BEDY9m&#10;iPeqN6WF9hkVcB5ORRfTHM8uKfe2X1z7JHeooVzM5zEMtccwf6cfDQ/ggdUwiE+7Z2ZNN60eB/0e&#10;egli0xdDm2JDpob52oNs4kQfeO34Rt1Kzz1pbBDG43WMOvwTzH4DAAD//wMAUEsDBBQABgAIAAAA&#10;IQB3QeFf4AAAAAkBAAAPAAAAZHJzL2Rvd25yZXYueG1sTI9BS8NAFITvgv9heYK3dpOmWo3ZFBFU&#10;sII0rai3bfaZBLNvw+62jf/e50mPwwwz3xTL0fbigD50jhSk0wQEUu1MR42C7eZ+cgUiRE1G945Q&#10;wTcGWJanJ4XOjTvSGg9VbASXUMi1gjbGIZcy1C1aHaZuQGLv03mrI0vfSOP1kcttL2dJcimt7ogX&#10;Wj3gXYv1V7W3vPu0Wn9sH17fX0y12Dy+OfL0nCl1fjbe3oCIOMa/MPziMzqUzLRzezJB9Ar4SFQw&#10;SedZCoL9RXINYse5+UU2A1kW8v+D8gcAAP//AwBQSwECLQAUAAYACAAAACEAtoM4kv4AAADhAQAA&#10;EwAAAAAAAAAAAAAAAAAAAAAAW0NvbnRlbnRfVHlwZXNdLnhtbFBLAQItABQABgAIAAAAIQA4/SH/&#10;1gAAAJQBAAALAAAAAAAAAAAAAAAAAC8BAABfcmVscy8ucmVsc1BLAQItABQABgAIAAAAIQDFDXNA&#10;uQIAAFEGAAAOAAAAAAAAAAAAAAAAAC4CAABkcnMvZTJvRG9jLnhtbFBLAQItABQABgAIAAAAIQB3&#10;QeFf4AAAAAkBAAAPAAAAAAAAAAAAAAAAABMFAABkcnMvZG93bnJldi54bWxQSwUGAAAAAAQABADz&#10;AAAAIAYAAAAA&#10;" fillcolor="#a5a5a5 [2092]" stroked="f" strokeweight="1pt">
                <v:fill color2="#e8e8e8 [3214]" colors="0 #a6a6a6;.5 #d9d9d9;1 #e8e8e8" focus="100%" type="gradient"/>
                <w10:wrap anchorx="page"/>
              </v:rect>
            </w:pict>
          </mc:Fallback>
        </mc:AlternateContent>
      </w:r>
      <w:r w:rsidR="00EF49DD">
        <w:t>Section</w:t>
      </w:r>
      <w:r w:rsidR="00B375E6">
        <w:t xml:space="preserve"> 4:</w:t>
      </w:r>
      <w:r w:rsidR="00A03C00">
        <w:t xml:space="preserve"> Learning and Adapting Phase </w:t>
      </w:r>
    </w:p>
    <w:p w14:paraId="602CAA6B" w14:textId="4D4A7E5F" w:rsidR="00896E5E" w:rsidRDefault="00123AC8" w:rsidP="00896E5E">
      <w:r>
        <w:rPr>
          <w:noProof/>
          <w:color w:val="156082" w:themeColor="accent1"/>
          <w:sz w:val="32"/>
          <w:szCs w:val="32"/>
        </w:rPr>
        <w:drawing>
          <wp:anchor distT="0" distB="0" distL="114300" distR="114300" simplePos="0" relativeHeight="251658327" behindDoc="0" locked="0" layoutInCell="1" allowOverlap="1" wp14:anchorId="6BADB475" wp14:editId="45B9C963">
            <wp:simplePos x="0" y="0"/>
            <wp:positionH relativeFrom="margin">
              <wp:align>left</wp:align>
            </wp:positionH>
            <wp:positionV relativeFrom="paragraph">
              <wp:posOffset>974090</wp:posOffset>
            </wp:positionV>
            <wp:extent cx="5895975" cy="4204335"/>
            <wp:effectExtent l="0" t="0" r="0" b="0"/>
            <wp:wrapSquare wrapText="bothSides"/>
            <wp:docPr id="1681401605" name="Picture 2"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01605" name="Picture 2" descr="A diagram of a diagram"/>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95975" cy="4204335"/>
                    </a:xfrm>
                    <a:prstGeom prst="rect">
                      <a:avLst/>
                    </a:prstGeom>
                    <a:noFill/>
                  </pic:spPr>
                </pic:pic>
              </a:graphicData>
            </a:graphic>
            <wp14:sizeRelH relativeFrom="margin">
              <wp14:pctWidth>0</wp14:pctWidth>
            </wp14:sizeRelH>
            <wp14:sizeRelV relativeFrom="margin">
              <wp14:pctHeight>0</wp14:pctHeight>
            </wp14:sizeRelV>
          </wp:anchor>
        </w:drawing>
      </w:r>
      <w:r w:rsidR="009B659E">
        <w:t xml:space="preserve">With our agreement successfully established we will now enter the </w:t>
      </w:r>
      <w:r w:rsidR="005B6BCB">
        <w:t xml:space="preserve">‘Learning and Adapting’ phase together. This phase </w:t>
      </w:r>
      <w:r w:rsidR="008F6DD5">
        <w:t xml:space="preserve">is </w:t>
      </w:r>
      <w:r w:rsidR="001F09F3">
        <w:t xml:space="preserve">a cycle of </w:t>
      </w:r>
      <w:r w:rsidR="004E6F0A">
        <w:t xml:space="preserve">regular </w:t>
      </w:r>
      <w:r w:rsidR="00193D40">
        <w:t>two-way</w:t>
      </w:r>
      <w:r w:rsidR="004E6F0A">
        <w:t xml:space="preserve"> </w:t>
      </w:r>
      <w:r w:rsidR="001F09F3">
        <w:t xml:space="preserve">information sharing, </w:t>
      </w:r>
      <w:r w:rsidR="00E604F1">
        <w:t xml:space="preserve">having </w:t>
      </w:r>
      <w:r w:rsidR="001F09F3">
        <w:t>learning loop</w:t>
      </w:r>
      <w:r w:rsidR="00E604F1">
        <w:t xml:space="preserve"> discussions</w:t>
      </w:r>
      <w:r w:rsidR="001F09F3">
        <w:t xml:space="preserve">, </w:t>
      </w:r>
      <w:r w:rsidR="00E604F1">
        <w:t xml:space="preserve">understanding </w:t>
      </w:r>
      <w:r w:rsidR="009D3BD9">
        <w:t>opportunities and risk</w:t>
      </w:r>
      <w:r w:rsidR="001F09F3">
        <w:t xml:space="preserve"> and </w:t>
      </w:r>
      <w:r w:rsidR="00495DFA">
        <w:t xml:space="preserve">making payments. The </w:t>
      </w:r>
      <w:r w:rsidR="004945D6">
        <w:t xml:space="preserve">frequency </w:t>
      </w:r>
      <w:r w:rsidR="00872427">
        <w:t xml:space="preserve">and the way </w:t>
      </w:r>
      <w:r w:rsidR="004945D6">
        <w:t xml:space="preserve">that these activities </w:t>
      </w:r>
      <w:r w:rsidR="00872427">
        <w:t xml:space="preserve">will </w:t>
      </w:r>
      <w:r w:rsidR="004945D6">
        <w:t xml:space="preserve">occur </w:t>
      </w:r>
      <w:r w:rsidR="00087492">
        <w:t>is</w:t>
      </w:r>
      <w:r w:rsidR="00EC29BA">
        <w:t xml:space="preserve"> agreed </w:t>
      </w:r>
      <w:r w:rsidR="00E00486">
        <w:t xml:space="preserve">during the establishment phase. </w:t>
      </w:r>
    </w:p>
    <w:p w14:paraId="49F3CD35" w14:textId="315D2D28" w:rsidR="00874A84" w:rsidRDefault="00874A84" w:rsidP="00896E5E"/>
    <w:p w14:paraId="5A1FA449" w14:textId="1C2BB336" w:rsidR="002649C6" w:rsidRDefault="00595CA1" w:rsidP="00896E5E">
      <w:r>
        <w:t>Our online portal helps to</w:t>
      </w:r>
      <w:r w:rsidR="00D607C6">
        <w:t xml:space="preserve"> support </w:t>
      </w:r>
      <w:r w:rsidR="00F3137B">
        <w:t xml:space="preserve">communication and collaboration throughout the learning and adapting phase. </w:t>
      </w:r>
      <w:r w:rsidR="00520A9A">
        <w:t>This is where we can both</w:t>
      </w:r>
      <w:r w:rsidR="00D65E20">
        <w:t xml:space="preserve"> access </w:t>
      </w:r>
      <w:r w:rsidR="0057151D">
        <w:t xml:space="preserve">information relating to </w:t>
      </w:r>
      <w:r w:rsidR="00614D46">
        <w:t>your</w:t>
      </w:r>
      <w:r w:rsidR="0057151D">
        <w:t xml:space="preserve"> </w:t>
      </w:r>
      <w:r w:rsidR="00D15717">
        <w:t>agreement</w:t>
      </w:r>
      <w:r w:rsidR="00DF023D">
        <w:t xml:space="preserve">, including </w:t>
      </w:r>
      <w:r w:rsidR="0082121B">
        <w:t xml:space="preserve">scheduling </w:t>
      </w:r>
      <w:r w:rsidR="009200CE">
        <w:t>sessions, summaries of discussions</w:t>
      </w:r>
      <w:r w:rsidR="00683112">
        <w:t xml:space="preserve"> and</w:t>
      </w:r>
      <w:r w:rsidR="009200CE">
        <w:t xml:space="preserve"> share information with each other</w:t>
      </w:r>
      <w:r w:rsidR="00614D46">
        <w:t>.</w:t>
      </w:r>
      <w:r w:rsidR="00BA4B7D">
        <w:t xml:space="preserve"> </w:t>
      </w:r>
    </w:p>
    <w:p w14:paraId="3A155A3D" w14:textId="15F03D22" w:rsidR="00302B7E" w:rsidRDefault="00BA4B7D" w:rsidP="44FE42E1">
      <w:r>
        <w:t xml:space="preserve">When your agreement is </w:t>
      </w:r>
      <w:r w:rsidR="002649C6">
        <w:t>established,</w:t>
      </w:r>
      <w:r>
        <w:t xml:space="preserve"> </w:t>
      </w:r>
      <w:r w:rsidR="00BA0797">
        <w:t xml:space="preserve">we’ll provide you with </w:t>
      </w:r>
      <w:r w:rsidR="00251694">
        <w:t>information</w:t>
      </w:r>
      <w:r>
        <w:t xml:space="preserve"> on how to </w:t>
      </w:r>
      <w:r w:rsidR="00251694">
        <w:t xml:space="preserve">get setup in </w:t>
      </w:r>
      <w:r>
        <w:t xml:space="preserve">the portal and where to access support. </w:t>
      </w:r>
      <w:r w:rsidR="000E4641">
        <w:t>We’ll also provide</w:t>
      </w:r>
      <w:r w:rsidR="00334321">
        <w:t xml:space="preserve"> guidance material to support your navigation of the portal</w:t>
      </w:r>
      <w:r w:rsidR="00D15717">
        <w:t xml:space="preserve"> </w:t>
      </w:r>
      <w:r w:rsidR="002649C6">
        <w:t xml:space="preserve">alongside information on how you can submit feedback to ensure we can continually improve the tool </w:t>
      </w:r>
      <w:r w:rsidR="0056042E">
        <w:t xml:space="preserve">and ensure it </w:t>
      </w:r>
      <w:r w:rsidR="00302B7E">
        <w:t xml:space="preserve">is fit for purpose for our partnership. </w:t>
      </w:r>
    </w:p>
    <w:p w14:paraId="54F4428E" w14:textId="1BF2D5A6" w:rsidR="00302B7E" w:rsidRDefault="000909D1" w:rsidP="44FE42E1">
      <w:r w:rsidRPr="00083101">
        <w:rPr>
          <w:b/>
          <w:bCs/>
          <w:noProof/>
          <w:color w:val="156082" w:themeColor="accent1"/>
          <w:sz w:val="36"/>
          <w:szCs w:val="36"/>
        </w:rPr>
        <w:drawing>
          <wp:anchor distT="0" distB="0" distL="114300" distR="114300" simplePos="0" relativeHeight="251658312" behindDoc="0" locked="0" layoutInCell="1" allowOverlap="1" wp14:anchorId="7A5EEABC" wp14:editId="104D0A14">
            <wp:simplePos x="0" y="0"/>
            <wp:positionH relativeFrom="page">
              <wp:align>left</wp:align>
            </wp:positionH>
            <wp:positionV relativeFrom="page">
              <wp:align>bottom</wp:align>
            </wp:positionV>
            <wp:extent cx="434340" cy="1377950"/>
            <wp:effectExtent l="0" t="0" r="3810" b="0"/>
            <wp:wrapNone/>
            <wp:docPr id="1615537212"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B7E">
        <w:t xml:space="preserve">The remainder of this section is broken down into the different activities that </w:t>
      </w:r>
      <w:r w:rsidR="00225240">
        <w:t>make up the ‘Learning and Adapting’ phase.</w:t>
      </w:r>
    </w:p>
    <w:p w14:paraId="72315BAE" w14:textId="6E4563C0" w:rsidR="00896E5E" w:rsidRDefault="00896E5E" w:rsidP="44FE42E1">
      <w:pPr>
        <w:rPr>
          <w:rFonts w:cs="Calibri"/>
        </w:rPr>
      </w:pPr>
      <w:r w:rsidRPr="00EF65C4">
        <w:rPr>
          <w:noProof/>
        </w:rPr>
        <w:lastRenderedPageBreak/>
        <mc:AlternateContent>
          <mc:Choice Requires="wps">
            <w:drawing>
              <wp:anchor distT="0" distB="0" distL="114300" distR="114300" simplePos="0" relativeHeight="251658283" behindDoc="1" locked="0" layoutInCell="1" allowOverlap="1" wp14:anchorId="475BDEEF" wp14:editId="76B36E5A">
                <wp:simplePos x="0" y="0"/>
                <wp:positionH relativeFrom="page">
                  <wp:posOffset>0</wp:posOffset>
                </wp:positionH>
                <wp:positionV relativeFrom="paragraph">
                  <wp:posOffset>170977</wp:posOffset>
                </wp:positionV>
                <wp:extent cx="6468745" cy="353695"/>
                <wp:effectExtent l="0" t="0" r="8255" b="8255"/>
                <wp:wrapTight wrapText="bothSides">
                  <wp:wrapPolygon edited="0">
                    <wp:start x="0" y="0"/>
                    <wp:lineTo x="0" y="20941"/>
                    <wp:lineTo x="21182" y="20941"/>
                    <wp:lineTo x="21310" y="18614"/>
                    <wp:lineTo x="21564" y="12797"/>
                    <wp:lineTo x="21564" y="8144"/>
                    <wp:lineTo x="21182" y="0"/>
                    <wp:lineTo x="0" y="0"/>
                  </wp:wrapPolygon>
                </wp:wrapTight>
                <wp:docPr id="1857891245"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rgbClr val="CE5C3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B2DA8F" w14:textId="2CEED9D0" w:rsidR="00876218" w:rsidRPr="00A46C75" w:rsidRDefault="00876218" w:rsidP="00814DDC">
                            <w:pPr>
                              <w:pStyle w:val="SIAHeading2"/>
                              <w:rPr>
                                <w:b/>
                                <w:color w:val="FFFFFF" w:themeColor="background1"/>
                              </w:rPr>
                            </w:pPr>
                            <w:r w:rsidRPr="00A46C75">
                              <w:rPr>
                                <w:b/>
                              </w:rPr>
                              <w:t xml:space="preserve">      </w:t>
                            </w:r>
                            <w:r w:rsidRPr="00A46C75" w:rsidDel="00060DDC">
                              <w:rPr>
                                <w:b/>
                              </w:rPr>
                              <w:t xml:space="preserve">           </w:t>
                            </w:r>
                            <w:r w:rsidRPr="00A46C75">
                              <w:rPr>
                                <w:b/>
                                <w:color w:val="FFFFFF" w:themeColor="background1"/>
                              </w:rPr>
                              <w:t xml:space="preserve">Information Sharing </w:t>
                            </w:r>
                          </w:p>
                        </w:txbxContent>
                      </wps:txbx>
                      <wps:bodyPr wrap="square" rtlCol="0" anchor="ctr">
                        <a:noAutofit/>
                      </wps:bodyPr>
                    </wps:wsp>
                  </a:graphicData>
                </a:graphic>
                <wp14:sizeRelH relativeFrom="margin">
                  <wp14:pctWidth>0</wp14:pctWidth>
                </wp14:sizeRelH>
              </wp:anchor>
            </w:drawing>
          </mc:Choice>
          <mc:Fallback>
            <w:pict>
              <v:shape w14:anchorId="475BDEEF" id="_x0000_s1062" type="#_x0000_t15" style="position:absolute;margin-left:0;margin-top:13.45pt;width:509.35pt;height:27.85pt;z-index:-25165819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muCwIAAGAEAAAOAAAAZHJzL2Uyb0RvYy54bWysVNuO2yAQfa/Uf0C8N3aSTbq14qyqbLcv&#10;VRt12w8gGGIkzFAgsfP3HcBxelMfqr5gLmfOzDkw3jwMnSZn4bwCU9P5rKREGA6NMseafv3y9Oqe&#10;Eh+YaZgGI2p6EZ4+bF++2PS2EgtoQTfCESQxvuptTdsQbFUUnreiY34GVhg8lOA6FnDpjkXjWI/s&#10;nS4WZbkuenCNdcCF97j7mA/pNvFLKXj4JKUXgeiaYm0hjS6NhzgW2w2rjo7ZVvGxDPYPVXRMGUw6&#10;UT2ywMjJqd+oOsUdeJBhxqErQErFRdKAaublL2qeW2ZF0oLmeDvZ5P8fLf94frZ7hzb01lcep1HF&#10;IF0Xv1gfGZJZl8ksMQTCcXN9t75/fbeihOPZcrVcv1lFN4tbtHU+vBfQkTjBkqETe81CVMQqdv7g&#10;Q8ZfcXHbg1bNk9I6LdzxsNOOnBne3u7dardMF4YpfoJpE8EGYlhmjDvFTVCahYsWEafNZyGJalDC&#10;IlWS3pqY8jDOhQnzfNSyRuT081VZTtnj64wRSW4ijMwS80/cI8EVmUmu3LnKER9DRXqqU3D5t8Jy&#10;8BSRMoMJU3CnDLg/EWhUNWbO+KtJ2ZroUhgOA3qDF7qO0Lh1gOayd6THHqmp/3ZiTlDigt5Bbilm&#10;eAvYUTzkpAbengJIlS73RjDmwmecTBtbLvbJj+uEuv0Ytt8BAAD//wMAUEsDBBQABgAIAAAAIQC4&#10;kVen3QAAAAcBAAAPAAAAZHJzL2Rvd25yZXYueG1sTI/BTsMwEETvSPyDtUjcqNMcQghxqgqJIrhU&#10;bSPO23gTB+J1FLtt+HvcExxHM5p5U65mO4gzTb53rGC5SEAQN0733CmoD68POQgfkDUOjknBD3lY&#10;Vbc3JRbaXXhH533oRCxhX6ACE8JYSOkbQxb9wo3E0WvdZDFEOXVST3iJ5XaQaZJk0mLPccHgSC+G&#10;mu/9ySrYsNm0n2/b7Xud72z9dcD11H4odX83r59BBJrDXxiu+BEdqsh0dCfWXgwK4pGgIM2eQFzd&#10;ZJk/gjgqyNMMZFXK//zVLwAAAP//AwBQSwECLQAUAAYACAAAACEAtoM4kv4AAADhAQAAEwAAAAAA&#10;AAAAAAAAAAAAAAAAW0NvbnRlbnRfVHlwZXNdLnhtbFBLAQItABQABgAIAAAAIQA4/SH/1gAAAJQB&#10;AAALAAAAAAAAAAAAAAAAAC8BAABfcmVscy8ucmVsc1BLAQItABQABgAIAAAAIQBQSjmuCwIAAGAE&#10;AAAOAAAAAAAAAAAAAAAAAC4CAABkcnMvZTJvRG9jLnhtbFBLAQItABQABgAIAAAAIQC4kVen3QAA&#10;AAcBAAAPAAAAAAAAAAAAAAAAAGUEAABkcnMvZG93bnJldi54bWxQSwUGAAAAAAQABADzAAAAbwUA&#10;AAAA&#10;" adj="21009" fillcolor="#ce5c30" stroked="f" strokeweight="1pt">
                <v:textbox>
                  <w:txbxContent>
                    <w:p w14:paraId="54B2DA8F" w14:textId="2CEED9D0" w:rsidR="00876218" w:rsidRPr="00A46C75" w:rsidRDefault="00876218" w:rsidP="00814DDC">
                      <w:pPr>
                        <w:pStyle w:val="SIAHeading2"/>
                        <w:rPr>
                          <w:b/>
                          <w:color w:val="FFFFFF" w:themeColor="background1"/>
                        </w:rPr>
                      </w:pPr>
                      <w:r w:rsidRPr="00A46C75">
                        <w:rPr>
                          <w:b/>
                        </w:rPr>
                        <w:t xml:space="preserve">      </w:t>
                      </w:r>
                      <w:r w:rsidRPr="00A46C75" w:rsidDel="00060DDC">
                        <w:rPr>
                          <w:b/>
                        </w:rPr>
                        <w:t xml:space="preserve">           </w:t>
                      </w:r>
                      <w:r w:rsidRPr="00A46C75">
                        <w:rPr>
                          <w:b/>
                          <w:color w:val="FFFFFF" w:themeColor="background1"/>
                        </w:rPr>
                        <w:t xml:space="preserve">Information Sharing </w:t>
                      </w:r>
                    </w:p>
                  </w:txbxContent>
                </v:textbox>
                <w10:wrap type="tight" anchorx="page"/>
              </v:shape>
            </w:pict>
          </mc:Fallback>
        </mc:AlternateContent>
      </w:r>
      <w:r w:rsidR="4C9426CC" w:rsidRPr="3D4E9275">
        <w:rPr>
          <w:rFonts w:cs="Calibri"/>
        </w:rPr>
        <w:t xml:space="preserve">                  </w:t>
      </w:r>
    </w:p>
    <w:p w14:paraId="01E0A6F7" w14:textId="77777777" w:rsidR="00896E5E" w:rsidRDefault="00896E5E" w:rsidP="44FE42E1">
      <w:pPr>
        <w:rPr>
          <w:rFonts w:cs="Calibri"/>
        </w:rPr>
      </w:pPr>
    </w:p>
    <w:p w14:paraId="5B4247DD" w14:textId="109A3A56" w:rsidR="501BE19E" w:rsidRPr="00A82FEB" w:rsidRDefault="501BE19E" w:rsidP="44FE42E1">
      <w:pPr>
        <w:rPr>
          <w:rFonts w:cs="Calibri"/>
        </w:rPr>
      </w:pPr>
      <w:r w:rsidRPr="003E2DDD">
        <w:rPr>
          <w:rFonts w:cs="Calibri"/>
        </w:rPr>
        <w:t xml:space="preserve">As outlined in section </w:t>
      </w:r>
      <w:r w:rsidR="003E2DDD" w:rsidRPr="003E2DDD">
        <w:rPr>
          <w:rFonts w:cs="Calibri"/>
        </w:rPr>
        <w:t>3 above</w:t>
      </w:r>
      <w:r w:rsidRPr="003E2DDD">
        <w:rPr>
          <w:rFonts w:cs="Calibri"/>
        </w:rPr>
        <w:t xml:space="preserve">, we </w:t>
      </w:r>
      <w:r w:rsidR="00CF7BC9" w:rsidRPr="003E2DDD">
        <w:rPr>
          <w:rFonts w:cs="Calibri"/>
        </w:rPr>
        <w:t>will</w:t>
      </w:r>
      <w:r w:rsidRPr="00A82FEB">
        <w:rPr>
          <w:rFonts w:cs="Calibri"/>
        </w:rPr>
        <w:t xml:space="preserve"> agree the information sharing requirements as part of </w:t>
      </w:r>
      <w:r w:rsidR="00CF7BC9" w:rsidRPr="00A82FEB">
        <w:rPr>
          <w:rFonts w:cs="Calibri"/>
        </w:rPr>
        <w:t>establishing</w:t>
      </w:r>
      <w:r w:rsidR="5EB2DC8A" w:rsidRPr="00A82FEB">
        <w:rPr>
          <w:rFonts w:cs="Calibri"/>
        </w:rPr>
        <w:t xml:space="preserve"> the agreement.</w:t>
      </w:r>
      <w:r w:rsidR="721FF0E2" w:rsidRPr="00A82FEB">
        <w:rPr>
          <w:rFonts w:cs="Calibri"/>
        </w:rPr>
        <w:t xml:space="preserve"> </w:t>
      </w:r>
      <w:r w:rsidRPr="00A82FEB">
        <w:rPr>
          <w:rFonts w:cs="Calibri"/>
        </w:rPr>
        <w:t xml:space="preserve">We recognise most delivery partners will already be capturing and reporting this kind of information for their own internal purposes in operational, management or governance reporting. Therefore, we will not ask you to share </w:t>
      </w:r>
      <w:r w:rsidR="00F3049A">
        <w:rPr>
          <w:rFonts w:cs="Calibri"/>
        </w:rPr>
        <w:t xml:space="preserve">information </w:t>
      </w:r>
      <w:r w:rsidRPr="00A82FEB">
        <w:rPr>
          <w:rFonts w:cs="Calibri"/>
        </w:rPr>
        <w:t xml:space="preserve">in </w:t>
      </w:r>
      <w:r w:rsidRPr="312EC749">
        <w:rPr>
          <w:rFonts w:cs="Calibri"/>
        </w:rPr>
        <w:t>a</w:t>
      </w:r>
      <w:r w:rsidR="3244043D" w:rsidRPr="312EC749">
        <w:rPr>
          <w:rFonts w:cs="Calibri"/>
        </w:rPr>
        <w:t>ny</w:t>
      </w:r>
      <w:r w:rsidRPr="00A82FEB">
        <w:rPr>
          <w:rFonts w:cs="Calibri"/>
        </w:rPr>
        <w:t xml:space="preserve"> specific </w:t>
      </w:r>
      <w:r w:rsidR="00C6660A" w:rsidRPr="00A82FEB">
        <w:rPr>
          <w:rFonts w:cs="Calibri"/>
        </w:rPr>
        <w:t>format</w:t>
      </w:r>
      <w:r w:rsidR="00C6660A">
        <w:rPr>
          <w:rFonts w:cs="Calibri"/>
        </w:rPr>
        <w:t xml:space="preserve"> but</w:t>
      </w:r>
      <w:r w:rsidR="00872427">
        <w:rPr>
          <w:rFonts w:cs="Calibri"/>
        </w:rPr>
        <w:t xml:space="preserve"> </w:t>
      </w:r>
      <w:r w:rsidR="00C6660A">
        <w:rPr>
          <w:rFonts w:cs="Calibri"/>
        </w:rPr>
        <w:t xml:space="preserve">will </w:t>
      </w:r>
      <w:r w:rsidR="00872427">
        <w:rPr>
          <w:rFonts w:cs="Calibri"/>
        </w:rPr>
        <w:t xml:space="preserve">jointly agree </w:t>
      </w:r>
      <w:r w:rsidR="00843670">
        <w:rPr>
          <w:rFonts w:cs="Calibri"/>
        </w:rPr>
        <w:t>on how best that may occur for given circumstances</w:t>
      </w:r>
      <w:r w:rsidR="00C6660A">
        <w:rPr>
          <w:rFonts w:cs="Calibri"/>
        </w:rPr>
        <w:t xml:space="preserve">. </w:t>
      </w:r>
      <w:r w:rsidRPr="00A82FEB">
        <w:rPr>
          <w:rFonts w:cs="Calibri"/>
        </w:rPr>
        <w:t>Some of this information may be shared verbally in our regular engagements and recorded by us in our shared commissioning portal.  </w:t>
      </w:r>
    </w:p>
    <w:p w14:paraId="2E7314F6" w14:textId="1CC601E6" w:rsidR="501BE19E" w:rsidRPr="00A82FEB" w:rsidRDefault="501BE19E" w:rsidP="44FE42E1">
      <w:pPr>
        <w:rPr>
          <w:rFonts w:cs="Calibri"/>
        </w:rPr>
      </w:pPr>
      <w:r w:rsidRPr="00A82FEB">
        <w:rPr>
          <w:rFonts w:cs="Calibri"/>
        </w:rPr>
        <w:t xml:space="preserve">The mutual sharing of information will help inform our learning loop conversations on what is working well, what we are learning, what might need to change and adapt, and what system barriers are getting in the way of achieving positive outcomes. This helps both of us have a shared understanding of our investment’s </w:t>
      </w:r>
      <w:r w:rsidR="00680DF6">
        <w:rPr>
          <w:rFonts w:cs="Calibri"/>
          <w:i/>
        </w:rPr>
        <w:t>opportunities and risk</w:t>
      </w:r>
      <w:r w:rsidR="001D690E">
        <w:rPr>
          <w:rFonts w:cs="Calibri"/>
          <w:i/>
        </w:rPr>
        <w:t>s</w:t>
      </w:r>
      <w:r w:rsidRPr="00A82FEB">
        <w:rPr>
          <w:rFonts w:cs="Calibri"/>
        </w:rPr>
        <w:t xml:space="preserve"> and whether that has shifted or changed over time. </w:t>
      </w:r>
    </w:p>
    <w:p w14:paraId="624D90B7" w14:textId="2D4FDFB9" w:rsidR="05E84DD6" w:rsidRPr="00A82FEB" w:rsidRDefault="05E84DD6" w:rsidP="6B084323">
      <w:pPr>
        <w:rPr>
          <w:rFonts w:cs="Calibri"/>
        </w:rPr>
      </w:pPr>
      <w:r w:rsidRPr="00A82FEB">
        <w:rPr>
          <w:rFonts w:cs="Calibri"/>
        </w:rPr>
        <w:t xml:space="preserve">We will commit to sharing our information with you </w:t>
      </w:r>
      <w:r w:rsidR="00AE6CF3" w:rsidRPr="00A82FEB">
        <w:rPr>
          <w:rFonts w:cs="Calibri"/>
        </w:rPr>
        <w:t xml:space="preserve">prior to our learning loop discussions so that you have time to </w:t>
      </w:r>
      <w:r w:rsidR="00BB0008" w:rsidRPr="00A82FEB">
        <w:rPr>
          <w:rFonts w:cs="Calibri"/>
        </w:rPr>
        <w:t>analyse and review it</w:t>
      </w:r>
      <w:r w:rsidR="003300C8" w:rsidRPr="00A82FEB">
        <w:rPr>
          <w:rFonts w:cs="Calibri"/>
        </w:rPr>
        <w:t>, wherever possible</w:t>
      </w:r>
      <w:r w:rsidR="00BB0008" w:rsidRPr="00A82FEB">
        <w:rPr>
          <w:rFonts w:cs="Calibri"/>
        </w:rPr>
        <w:t xml:space="preserve">. </w:t>
      </w:r>
      <w:r w:rsidR="00970D2D" w:rsidRPr="00A82FEB">
        <w:rPr>
          <w:rFonts w:cs="Calibri"/>
        </w:rPr>
        <w:t xml:space="preserve">As we implement our processes </w:t>
      </w:r>
      <w:r w:rsidR="007B2C6A" w:rsidRPr="00A82FEB">
        <w:rPr>
          <w:rFonts w:cs="Calibri"/>
        </w:rPr>
        <w:t xml:space="preserve">to regularly share </w:t>
      </w:r>
      <w:r w:rsidR="002327D4" w:rsidRPr="00A82FEB">
        <w:rPr>
          <w:rFonts w:cs="Calibri"/>
        </w:rPr>
        <w:t>the partner insights dashboard with you</w:t>
      </w:r>
      <w:r w:rsidR="00C71762" w:rsidRPr="00A82FEB">
        <w:rPr>
          <w:rFonts w:cs="Calibri"/>
        </w:rPr>
        <w:t xml:space="preserve">, this may not always </w:t>
      </w:r>
      <w:r w:rsidR="006975E9" w:rsidRPr="00A82FEB">
        <w:rPr>
          <w:rFonts w:cs="Calibri"/>
        </w:rPr>
        <w:t xml:space="preserve">align </w:t>
      </w:r>
      <w:r w:rsidR="00D8659B" w:rsidRPr="00A82FEB">
        <w:rPr>
          <w:rFonts w:cs="Calibri"/>
        </w:rPr>
        <w:t xml:space="preserve">– particularly in periods where we might be waiting for an IDI </w:t>
      </w:r>
      <w:r w:rsidR="00517FF2" w:rsidRPr="00A82FEB">
        <w:rPr>
          <w:rFonts w:cs="Calibri"/>
        </w:rPr>
        <w:t>information update process (which currently happens three times a year).</w:t>
      </w:r>
      <w:r w:rsidR="007B2C6A" w:rsidRPr="00A82FEB">
        <w:rPr>
          <w:rFonts w:cs="Calibri"/>
        </w:rPr>
        <w:t xml:space="preserve"> </w:t>
      </w:r>
      <w:r w:rsidR="00BD0C3D" w:rsidRPr="00A82FEB">
        <w:rPr>
          <w:rFonts w:cs="Calibri"/>
        </w:rPr>
        <w:t xml:space="preserve">Over time, as the social investment approach becomes </w:t>
      </w:r>
      <w:r w:rsidR="55A09FF3" w:rsidRPr="512AD80E">
        <w:rPr>
          <w:rFonts w:cs="Calibri"/>
        </w:rPr>
        <w:t>increasingly</w:t>
      </w:r>
      <w:r w:rsidR="00BD0C3D" w:rsidRPr="00A82FEB">
        <w:rPr>
          <w:rFonts w:cs="Calibri"/>
        </w:rPr>
        <w:t xml:space="preserve"> embedded</w:t>
      </w:r>
      <w:r w:rsidR="00995A13" w:rsidRPr="00A82FEB">
        <w:rPr>
          <w:rFonts w:cs="Calibri"/>
        </w:rPr>
        <w:t>, this should become more seamless.</w:t>
      </w:r>
    </w:p>
    <w:p w14:paraId="01C4640F" w14:textId="5A28971C" w:rsidR="00D957EE" w:rsidRPr="00A82FEB" w:rsidRDefault="00D957EE" w:rsidP="6B084323">
      <w:pPr>
        <w:rPr>
          <w:rFonts w:cs="Calibri"/>
        </w:rPr>
      </w:pPr>
      <w:r w:rsidRPr="00A82FEB">
        <w:rPr>
          <w:rFonts w:cs="Calibri"/>
        </w:rPr>
        <w:t>The freq</w:t>
      </w:r>
      <w:r w:rsidR="006A23EA" w:rsidRPr="00A82FEB">
        <w:rPr>
          <w:rFonts w:cs="Calibri"/>
        </w:rPr>
        <w:t>uency of information sharing will be outlined in your outcome agreement</w:t>
      </w:r>
      <w:r w:rsidR="00FC28F1" w:rsidRPr="00A82FEB">
        <w:rPr>
          <w:rFonts w:cs="Calibri"/>
        </w:rPr>
        <w:t xml:space="preserve">. </w:t>
      </w:r>
      <w:r w:rsidR="00C1115C" w:rsidRPr="00A82FEB">
        <w:rPr>
          <w:rFonts w:cs="Calibri"/>
        </w:rPr>
        <w:t>The ability for us to share information with each other, including updates to your partner insights dashboard</w:t>
      </w:r>
      <w:r w:rsidR="0024154D">
        <w:rPr>
          <w:rFonts w:cs="Calibri"/>
        </w:rPr>
        <w:t>,</w:t>
      </w:r>
      <w:r w:rsidR="00C1115C" w:rsidRPr="00A82FEB">
        <w:rPr>
          <w:rFonts w:cs="Calibri"/>
        </w:rPr>
        <w:t xml:space="preserve"> </w:t>
      </w:r>
      <w:r w:rsidR="00302B7E" w:rsidRPr="00A82FEB">
        <w:rPr>
          <w:rFonts w:cs="Calibri"/>
        </w:rPr>
        <w:t>will be</w:t>
      </w:r>
      <w:r w:rsidR="006A23EA" w:rsidRPr="00A82FEB">
        <w:rPr>
          <w:rFonts w:cs="Calibri"/>
        </w:rPr>
        <w:t xml:space="preserve"> </w:t>
      </w:r>
      <w:r w:rsidR="00985E71" w:rsidRPr="00A82FEB">
        <w:rPr>
          <w:rFonts w:cs="Calibri"/>
        </w:rPr>
        <w:t>available through our commissioning portal</w:t>
      </w:r>
      <w:r w:rsidR="00A300FC" w:rsidRPr="00A82FEB">
        <w:rPr>
          <w:rFonts w:cs="Calibri"/>
        </w:rPr>
        <w:t>.</w:t>
      </w:r>
      <w:r w:rsidR="002631C1" w:rsidRPr="00A82FEB">
        <w:rPr>
          <w:rFonts w:cs="Calibri"/>
        </w:rPr>
        <w:t xml:space="preserve"> Our intention is to have our commissioning portal support the </w:t>
      </w:r>
      <w:r w:rsidR="008870D1" w:rsidRPr="00A82FEB">
        <w:rPr>
          <w:rFonts w:cs="Calibri"/>
        </w:rPr>
        <w:t>easy two way sharing of information.</w:t>
      </w:r>
    </w:p>
    <w:p w14:paraId="1FDEA98E" w14:textId="4AE65DD1" w:rsidR="44FE42E1" w:rsidRDefault="00225240" w:rsidP="33F35B5A">
      <w:pPr>
        <w:rPr>
          <w:b/>
          <w:bCs/>
          <w:i/>
          <w:iCs/>
          <w:color w:val="156082" w:themeColor="accent1"/>
        </w:rPr>
      </w:pPr>
      <w:r w:rsidRPr="00EF65C4">
        <w:rPr>
          <w:noProof/>
        </w:rPr>
        <mc:AlternateContent>
          <mc:Choice Requires="wps">
            <w:drawing>
              <wp:anchor distT="0" distB="0" distL="114300" distR="114300" simplePos="0" relativeHeight="251658311" behindDoc="1" locked="0" layoutInCell="1" allowOverlap="1" wp14:anchorId="779FE812" wp14:editId="09558051">
                <wp:simplePos x="0" y="0"/>
                <wp:positionH relativeFrom="page">
                  <wp:posOffset>10322</wp:posOffset>
                </wp:positionH>
                <wp:positionV relativeFrom="paragraph">
                  <wp:posOffset>111760</wp:posOffset>
                </wp:positionV>
                <wp:extent cx="6468745" cy="353695"/>
                <wp:effectExtent l="0" t="0" r="8255" b="8255"/>
                <wp:wrapTight wrapText="bothSides">
                  <wp:wrapPolygon edited="0">
                    <wp:start x="0" y="0"/>
                    <wp:lineTo x="0" y="20941"/>
                    <wp:lineTo x="21182" y="20941"/>
                    <wp:lineTo x="21310" y="18614"/>
                    <wp:lineTo x="21564" y="12797"/>
                    <wp:lineTo x="21564" y="8144"/>
                    <wp:lineTo x="21182" y="0"/>
                    <wp:lineTo x="0" y="0"/>
                  </wp:wrapPolygon>
                </wp:wrapTight>
                <wp:docPr id="1334852000"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rgbClr val="DC98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C0E9A7" w14:textId="77777777" w:rsidR="00225240" w:rsidRPr="00A46C75" w:rsidRDefault="00225240" w:rsidP="00225240">
                            <w:pPr>
                              <w:pStyle w:val="SIAHeading2"/>
                              <w:rPr>
                                <w:b/>
                                <w:color w:val="FFFFFF" w:themeColor="background1"/>
                              </w:rPr>
                            </w:pPr>
                            <w:r w:rsidRPr="00A46C75">
                              <w:rPr>
                                <w:b/>
                              </w:rPr>
                              <w:t xml:space="preserve">      </w:t>
                            </w:r>
                            <w:r w:rsidRPr="00A46C75" w:rsidDel="00060DDC">
                              <w:rPr>
                                <w:b/>
                              </w:rPr>
                              <w:t xml:space="preserve">           </w:t>
                            </w:r>
                            <w:r w:rsidRPr="00A46C75">
                              <w:rPr>
                                <w:b/>
                                <w:color w:val="FFFFFF" w:themeColor="background1"/>
                              </w:rPr>
                              <w:t xml:space="preserve">Learning Loops </w:t>
                            </w:r>
                          </w:p>
                        </w:txbxContent>
                      </wps:txbx>
                      <wps:bodyPr wrap="square" rtlCol="0" anchor="ctr">
                        <a:noAutofit/>
                      </wps:bodyPr>
                    </wps:wsp>
                  </a:graphicData>
                </a:graphic>
                <wp14:sizeRelH relativeFrom="margin">
                  <wp14:pctWidth>0</wp14:pctWidth>
                </wp14:sizeRelH>
              </wp:anchor>
            </w:drawing>
          </mc:Choice>
          <mc:Fallback>
            <w:pict>
              <v:shape w14:anchorId="779FE812" id="_x0000_s1063" type="#_x0000_t15" style="position:absolute;margin-left:.8pt;margin-top:8.8pt;width:509.35pt;height:27.85pt;z-index:-25165816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7bCgIAAGAEAAAOAAAAZHJzL2Uyb0RvYy54bWysVMGO0zAQvSPxD5bvNGm37XarpivUarkg&#10;qFj4ANcZN5YcT7DdJv17xk42BRZxQFwcezzzZt7zTDaPXW3YBZzXaAs+neScgZVYansq+LevT+9W&#10;nPkgbCkMWij4FTx/3L59s2mbNcywQlOCYwRi/bptCl6F0KyzzMsKauEn2IClS4WuFoGO7pSVTrSE&#10;XptslufLrEVXNg4leE/WfX/JtwlfKZDhs1IeAjMFp9pCWl1aj3HNthuxPjnRVFoOZYh/qKIW2lLS&#10;EWovgmBnp19B1Vo69KjCRGKdoVJaQuJAbKb5b2yeK9FA4kLi+GaUyf8/WPnp8twcHMnQNn7taRtZ&#10;dMrV8Uv1sS6JdR3Fgi4wScblfLm6ny84k3R3t7hbPiyimtktunE+fACsWdxQyVjDwYgQGYm1uHz0&#10;ofd/8Ytmj0aXT9qYdHCn4844dhH0evvdw2o2H1L84mZsdLYYw3rEaMluhNIuXA1EP2O/gGK6JAqz&#10;VEnqNRjzCCnBhml/VYkS+vTTRZ6ndiGCY0SimwAjsqL8I/YAEPv4NXZf5eAfQyG16hic/62wPniM&#10;SJnRhjG41hbdnwAMsRoy9/4vIvXSRJVCd+xIG3rQ++gaTUcsrwfHWpqRgvvvZ+GAMxfMDvuRElZW&#10;SBMlQ5/U4vtzQKXT494AhlzUxkm0YeTinPx8Tl63H8P2BwAAAP//AwBQSwMEFAAGAAgAAAAhAHsX&#10;ZSTZAAAACAEAAA8AAABkcnMvZG93bnJldi54bWxMj8FOwzAQRO9I/IO1SNyoTSMlEOJUCMERJNp+&#10;gBsvcYS9jmKnTfl6tic4jUYzmn3bbJbgxRGnNETScL9SIJC6aAfqNex3b3cPIFI2ZI2PhBrOmGDT&#10;Xl81prbxRJ943OZe8Ail2mhwOY+1lKlzGExaxRGJs684BZPZTr20kznxePByrVQpgxmILzgz4ovD&#10;7ns7Bw2+mjsfXj+ckuFx91MO7/aMVuvbm+X5CUTGJf+V4YLP6NAy0yHOZJPw7EsuslSsl1itVQHi&#10;oKEqCpBtI/8/0P4CAAD//wMAUEsBAi0AFAAGAAgAAAAhALaDOJL+AAAA4QEAABMAAAAAAAAAAAAA&#10;AAAAAAAAAFtDb250ZW50X1R5cGVzXS54bWxQSwECLQAUAAYACAAAACEAOP0h/9YAAACUAQAACwAA&#10;AAAAAAAAAAAAAAAvAQAAX3JlbHMvLnJlbHNQSwECLQAUAAYACAAAACEA5w7u2woCAABgBAAADgAA&#10;AAAAAAAAAAAAAAAuAgAAZHJzL2Uyb0RvYy54bWxQSwECLQAUAAYACAAAACEAexdlJNkAAAAIAQAA&#10;DwAAAAAAAAAAAAAAAABkBAAAZHJzL2Rvd25yZXYueG1sUEsFBgAAAAAEAAQA8wAAAGoFAAAAAA==&#10;" adj="21009" fillcolor="#dc9824" stroked="f" strokeweight="1pt">
                <v:textbox>
                  <w:txbxContent>
                    <w:p w14:paraId="05C0E9A7" w14:textId="77777777" w:rsidR="00225240" w:rsidRPr="00A46C75" w:rsidRDefault="00225240" w:rsidP="00225240">
                      <w:pPr>
                        <w:pStyle w:val="SIAHeading2"/>
                        <w:rPr>
                          <w:b/>
                          <w:color w:val="FFFFFF" w:themeColor="background1"/>
                        </w:rPr>
                      </w:pPr>
                      <w:r w:rsidRPr="00A46C75">
                        <w:rPr>
                          <w:b/>
                        </w:rPr>
                        <w:t xml:space="preserve">      </w:t>
                      </w:r>
                      <w:r w:rsidRPr="00A46C75" w:rsidDel="00060DDC">
                        <w:rPr>
                          <w:b/>
                        </w:rPr>
                        <w:t xml:space="preserve">           </w:t>
                      </w:r>
                      <w:r w:rsidRPr="00A46C75">
                        <w:rPr>
                          <w:b/>
                          <w:color w:val="FFFFFF" w:themeColor="background1"/>
                        </w:rPr>
                        <w:t xml:space="preserve">Learning Loops </w:t>
                      </w:r>
                    </w:p>
                  </w:txbxContent>
                </v:textbox>
                <w10:wrap type="tight" anchorx="page"/>
              </v:shape>
            </w:pict>
          </mc:Fallback>
        </mc:AlternateContent>
      </w:r>
    </w:p>
    <w:p w14:paraId="36BF20B9" w14:textId="77777777" w:rsidR="00EA1C60" w:rsidRDefault="00EA1C60" w:rsidP="002E2D1E">
      <w:pPr>
        <w:rPr>
          <w:rFonts w:cs="Calibri"/>
          <w:color w:val="000000" w:themeColor="text1"/>
        </w:rPr>
      </w:pPr>
    </w:p>
    <w:p w14:paraId="1732F447" w14:textId="6AC35E5B" w:rsidR="002E2D1E" w:rsidRPr="00225240" w:rsidRDefault="002E2D1E" w:rsidP="002E2D1E">
      <w:pPr>
        <w:rPr>
          <w:b/>
          <w:i/>
          <w:color w:val="156082" w:themeColor="accent1"/>
        </w:rPr>
      </w:pPr>
      <w:r w:rsidRPr="00A82FEB">
        <w:rPr>
          <w:rFonts w:cs="Calibri"/>
          <w:color w:val="000000" w:themeColor="text1"/>
        </w:rPr>
        <w:t xml:space="preserve">Learning loops are collaborative discussions where both partners sit down and discuss </w:t>
      </w:r>
      <w:r w:rsidR="000A5244">
        <w:rPr>
          <w:rFonts w:cs="Calibri"/>
          <w:color w:val="000000" w:themeColor="text1"/>
        </w:rPr>
        <w:t xml:space="preserve">emerging </w:t>
      </w:r>
      <w:r w:rsidRPr="00A82FEB">
        <w:rPr>
          <w:rFonts w:cs="Calibri"/>
          <w:color w:val="000000" w:themeColor="text1"/>
        </w:rPr>
        <w:t>evidence</w:t>
      </w:r>
      <w:r w:rsidR="000A5244">
        <w:rPr>
          <w:rFonts w:cs="Calibri"/>
          <w:color w:val="000000" w:themeColor="text1"/>
        </w:rPr>
        <w:t xml:space="preserve">, </w:t>
      </w:r>
      <w:r w:rsidRPr="00A82FEB">
        <w:rPr>
          <w:rFonts w:cs="Calibri"/>
          <w:color w:val="000000" w:themeColor="text1"/>
        </w:rPr>
        <w:t xml:space="preserve">trends </w:t>
      </w:r>
      <w:r w:rsidR="000A5244">
        <w:rPr>
          <w:rFonts w:cs="Calibri"/>
          <w:color w:val="000000" w:themeColor="text1"/>
        </w:rPr>
        <w:t xml:space="preserve">and other insights </w:t>
      </w:r>
      <w:r w:rsidRPr="00A82FEB">
        <w:rPr>
          <w:rFonts w:cs="Calibri"/>
          <w:color w:val="000000" w:themeColor="text1"/>
        </w:rPr>
        <w:t>from the information we have shared with each other. This</w:t>
      </w:r>
      <w:r w:rsidR="006D4331" w:rsidRPr="00A82FEB">
        <w:rPr>
          <w:rFonts w:cs="Calibri"/>
          <w:color w:val="000000" w:themeColor="text1"/>
        </w:rPr>
        <w:t xml:space="preserve"> activity helps</w:t>
      </w:r>
      <w:r w:rsidRPr="00A82FEB">
        <w:rPr>
          <w:rFonts w:cs="Calibri"/>
          <w:color w:val="000000" w:themeColor="text1"/>
        </w:rPr>
        <w:t xml:space="preserve"> us </w:t>
      </w:r>
      <w:r w:rsidR="006D4331" w:rsidRPr="00A82FEB">
        <w:rPr>
          <w:rFonts w:cs="Calibri"/>
          <w:color w:val="000000" w:themeColor="text1"/>
        </w:rPr>
        <w:t xml:space="preserve">to </w:t>
      </w:r>
      <w:r w:rsidR="00B66696" w:rsidRPr="00A82FEB">
        <w:rPr>
          <w:rFonts w:cs="Calibri"/>
          <w:color w:val="000000" w:themeColor="text1"/>
        </w:rPr>
        <w:t xml:space="preserve">come together to </w:t>
      </w:r>
      <w:r w:rsidR="006D4331" w:rsidRPr="00A82FEB">
        <w:rPr>
          <w:rFonts w:cs="Calibri"/>
          <w:color w:val="000000" w:themeColor="text1"/>
        </w:rPr>
        <w:t xml:space="preserve">understand </w:t>
      </w:r>
      <w:r w:rsidRPr="00A82FEB">
        <w:rPr>
          <w:rFonts w:cs="Calibri"/>
          <w:color w:val="000000" w:themeColor="text1"/>
        </w:rPr>
        <w:t xml:space="preserve">what </w:t>
      </w:r>
      <w:r w:rsidR="00110A86" w:rsidRPr="00A82FEB">
        <w:rPr>
          <w:rFonts w:cs="Calibri"/>
          <w:color w:val="000000" w:themeColor="text1"/>
        </w:rPr>
        <w:t>is working, what isn’t</w:t>
      </w:r>
      <w:r w:rsidR="00E07906" w:rsidRPr="00A82FEB">
        <w:rPr>
          <w:rFonts w:cs="Calibri"/>
          <w:color w:val="000000" w:themeColor="text1"/>
        </w:rPr>
        <w:t xml:space="preserve">, and how we </w:t>
      </w:r>
      <w:r w:rsidR="00B66696" w:rsidRPr="00A82FEB">
        <w:rPr>
          <w:rFonts w:cs="Calibri"/>
          <w:color w:val="000000" w:themeColor="text1"/>
        </w:rPr>
        <w:t>pivot</w:t>
      </w:r>
      <w:r w:rsidR="001432E8" w:rsidRPr="00A82FEB">
        <w:rPr>
          <w:rFonts w:cs="Calibri"/>
          <w:color w:val="000000" w:themeColor="text1"/>
        </w:rPr>
        <w:t>,</w:t>
      </w:r>
      <w:r w:rsidR="00E07906" w:rsidRPr="00A82FEB">
        <w:rPr>
          <w:rFonts w:cs="Calibri"/>
          <w:color w:val="000000" w:themeColor="text1"/>
        </w:rPr>
        <w:t xml:space="preserve"> if needed</w:t>
      </w:r>
      <w:r w:rsidR="001432E8" w:rsidRPr="00A82FEB">
        <w:rPr>
          <w:rFonts w:cs="Calibri"/>
          <w:color w:val="000000" w:themeColor="text1"/>
        </w:rPr>
        <w:t>,</w:t>
      </w:r>
      <w:r w:rsidR="00E07906" w:rsidRPr="00A82FEB">
        <w:rPr>
          <w:rFonts w:cs="Calibri"/>
          <w:color w:val="000000" w:themeColor="text1"/>
        </w:rPr>
        <w:t xml:space="preserve"> to ensure we are continuously moving to</w:t>
      </w:r>
      <w:r w:rsidR="0081050F" w:rsidRPr="00A82FEB">
        <w:rPr>
          <w:rFonts w:cs="Calibri"/>
          <w:color w:val="000000" w:themeColor="text1"/>
        </w:rPr>
        <w:t>wards</w:t>
      </w:r>
      <w:r w:rsidR="00E07906" w:rsidRPr="00A82FEB">
        <w:rPr>
          <w:rFonts w:cs="Calibri"/>
          <w:color w:val="000000" w:themeColor="text1"/>
        </w:rPr>
        <w:t xml:space="preserve"> the outcomes that we are lookin</w:t>
      </w:r>
      <w:r w:rsidR="00B66696" w:rsidRPr="00A82FEB">
        <w:rPr>
          <w:rFonts w:cs="Calibri"/>
          <w:color w:val="000000" w:themeColor="text1"/>
        </w:rPr>
        <w:t>g to achieve</w:t>
      </w:r>
      <w:r w:rsidR="00E1431B" w:rsidRPr="00A82FEB">
        <w:rPr>
          <w:rFonts w:cs="Calibri"/>
          <w:color w:val="000000" w:themeColor="text1"/>
        </w:rPr>
        <w:t>.</w:t>
      </w:r>
    </w:p>
    <w:p w14:paraId="2C92964A" w14:textId="17EB5939" w:rsidR="002E2D1E" w:rsidRDefault="000230FC" w:rsidP="002E2D1E">
      <w:pPr>
        <w:rPr>
          <w:rFonts w:cs="Calibri"/>
          <w:color w:val="000000" w:themeColor="text1"/>
        </w:rPr>
      </w:pPr>
      <w:r w:rsidRPr="00A82FEB">
        <w:rPr>
          <w:rFonts w:cs="Calibri"/>
          <w:color w:val="000000" w:themeColor="text1"/>
        </w:rPr>
        <w:t>L</w:t>
      </w:r>
      <w:r w:rsidR="00C46608" w:rsidRPr="00A82FEB">
        <w:rPr>
          <w:rFonts w:cs="Calibri"/>
          <w:color w:val="000000" w:themeColor="text1"/>
        </w:rPr>
        <w:t xml:space="preserve">earning loops </w:t>
      </w:r>
      <w:r w:rsidR="002E2D1E" w:rsidRPr="00A82FEB">
        <w:rPr>
          <w:rFonts w:cs="Calibri"/>
          <w:color w:val="000000" w:themeColor="text1"/>
        </w:rPr>
        <w:t>support the social investment approach, which is about collaborating for learning, meaning</w:t>
      </w:r>
      <w:r w:rsidR="00C47FFB" w:rsidRPr="00A82FEB">
        <w:rPr>
          <w:rFonts w:cs="Calibri"/>
          <w:color w:val="000000" w:themeColor="text1"/>
        </w:rPr>
        <w:t xml:space="preserve">ful and trusted </w:t>
      </w:r>
      <w:r w:rsidR="002E2D1E" w:rsidRPr="00A82FEB">
        <w:rPr>
          <w:rFonts w:cs="Calibri"/>
          <w:color w:val="000000" w:themeColor="text1"/>
        </w:rPr>
        <w:t>partnership</w:t>
      </w:r>
      <w:r w:rsidR="00C47FFB" w:rsidRPr="00A82FEB">
        <w:rPr>
          <w:rFonts w:cs="Calibri"/>
          <w:color w:val="000000" w:themeColor="text1"/>
        </w:rPr>
        <w:t>s</w:t>
      </w:r>
      <w:r w:rsidR="002E2D1E" w:rsidRPr="00A82FEB">
        <w:rPr>
          <w:rFonts w:cs="Calibri"/>
          <w:color w:val="000000" w:themeColor="text1"/>
        </w:rPr>
        <w:t xml:space="preserve">, using data to adapt and improve and, having a </w:t>
      </w:r>
      <w:r w:rsidR="002E2D1E" w:rsidRPr="00A82FEB">
        <w:rPr>
          <w:rFonts w:cs="Calibri"/>
          <w:color w:val="000000" w:themeColor="text1"/>
        </w:rPr>
        <w:lastRenderedPageBreak/>
        <w:t xml:space="preserve">clear view of the impact </w:t>
      </w:r>
      <w:r w:rsidR="00AD2145" w:rsidRPr="00A82FEB">
        <w:rPr>
          <w:rFonts w:cs="Calibri"/>
          <w:color w:val="000000" w:themeColor="text1"/>
        </w:rPr>
        <w:t>the initiative</w:t>
      </w:r>
      <w:r w:rsidR="002E2D1E" w:rsidRPr="00A82FEB">
        <w:rPr>
          <w:rFonts w:cs="Calibri"/>
          <w:color w:val="000000" w:themeColor="text1"/>
        </w:rPr>
        <w:t xml:space="preserve"> </w:t>
      </w:r>
      <w:r w:rsidR="00AD2145" w:rsidRPr="00A82FEB">
        <w:rPr>
          <w:rFonts w:cs="Calibri"/>
          <w:color w:val="000000" w:themeColor="text1"/>
        </w:rPr>
        <w:t xml:space="preserve">is </w:t>
      </w:r>
      <w:r w:rsidR="002E2D1E" w:rsidRPr="00A82FEB">
        <w:rPr>
          <w:rFonts w:cs="Calibri"/>
          <w:color w:val="000000" w:themeColor="text1"/>
        </w:rPr>
        <w:t>having</w:t>
      </w:r>
      <w:r w:rsidR="00AD2145" w:rsidRPr="00A82FEB">
        <w:rPr>
          <w:rFonts w:cs="Calibri"/>
          <w:color w:val="000000" w:themeColor="text1"/>
        </w:rPr>
        <w:t xml:space="preserve"> on the people you are supporting</w:t>
      </w:r>
      <w:r w:rsidR="005768EC">
        <w:rPr>
          <w:rFonts w:cs="Calibri"/>
          <w:color w:val="000000" w:themeColor="text1"/>
        </w:rPr>
        <w:t>, and any barriers that are getting in the way</w:t>
      </w:r>
      <w:r w:rsidR="00CC7B5D">
        <w:rPr>
          <w:rFonts w:cs="Calibri"/>
          <w:color w:val="000000" w:themeColor="text1"/>
        </w:rPr>
        <w:t xml:space="preserve"> of outcomes</w:t>
      </w:r>
      <w:r w:rsidR="002E2D1E" w:rsidRPr="00A82FEB">
        <w:rPr>
          <w:rFonts w:cs="Calibri"/>
          <w:color w:val="000000" w:themeColor="text1"/>
        </w:rPr>
        <w:t>. </w:t>
      </w:r>
    </w:p>
    <w:p w14:paraId="191ABF8C" w14:textId="32595E1A" w:rsidR="003C6DDD" w:rsidRDefault="003F7161" w:rsidP="002E2D1E">
      <w:pPr>
        <w:rPr>
          <w:rFonts w:cs="Calibri"/>
          <w:color w:val="000000" w:themeColor="text1"/>
        </w:rPr>
      </w:pPr>
      <w:r w:rsidRPr="003F7161">
        <w:rPr>
          <w:rFonts w:cs="Calibri"/>
          <w:color w:val="000000" w:themeColor="text1"/>
        </w:rPr>
        <w:t>For government, these discussions are essential for learning what works, shaping future investment decisions, and identifying system barriers that may hinder progress. By surfacing these barriers early, we can develop targeted solutions, share lessons across the system, and drive broader, lasting improvements.</w:t>
      </w:r>
    </w:p>
    <w:p w14:paraId="18C13B6F" w14:textId="710CD5EA" w:rsidR="003F7161" w:rsidRDefault="00F5665A" w:rsidP="00E21DDF">
      <w:pPr>
        <w:pStyle w:val="SIAHeading2"/>
      </w:pPr>
      <w:r>
        <w:rPr>
          <w:noProof/>
        </w:rPr>
        <w:drawing>
          <wp:inline distT="0" distB="0" distL="0" distR="0" wp14:anchorId="582410A8" wp14:editId="6EDC30E7">
            <wp:extent cx="6156325" cy="3256490"/>
            <wp:effectExtent l="0" t="0" r="0" b="1270"/>
            <wp:docPr id="1877829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8355" cy="3262853"/>
                    </a:xfrm>
                    <a:prstGeom prst="rect">
                      <a:avLst/>
                    </a:prstGeom>
                    <a:noFill/>
                  </pic:spPr>
                </pic:pic>
              </a:graphicData>
            </a:graphic>
          </wp:inline>
        </w:drawing>
      </w:r>
    </w:p>
    <w:p w14:paraId="1FBB5EA0" w14:textId="6A715470" w:rsidR="002E2D1E" w:rsidRDefault="002E2D1E" w:rsidP="00E21DDF">
      <w:pPr>
        <w:pStyle w:val="SIAHeading2"/>
      </w:pPr>
      <w:r w:rsidRPr="005E57EF">
        <w:t>What is the purpose of a learning loop discussion? </w:t>
      </w:r>
    </w:p>
    <w:p w14:paraId="381886AD" w14:textId="4EC74395" w:rsidR="00F44C8C" w:rsidRPr="00311001" w:rsidRDefault="00F44C8C" w:rsidP="00F44C8C">
      <w:pPr>
        <w:rPr>
          <w:rFonts w:cs="Calibri"/>
          <w:color w:val="000000" w:themeColor="text1"/>
        </w:rPr>
      </w:pPr>
      <w:r w:rsidRPr="00311001">
        <w:rPr>
          <w:rFonts w:cs="Calibri"/>
          <w:color w:val="000000" w:themeColor="text1"/>
        </w:rPr>
        <w:t xml:space="preserve">Learning loops are collaborative conversations </w:t>
      </w:r>
      <w:r w:rsidR="005A1701">
        <w:rPr>
          <w:rFonts w:cs="Calibri"/>
          <w:color w:val="000000" w:themeColor="text1"/>
        </w:rPr>
        <w:t xml:space="preserve">at regular points throughout the agreement </w:t>
      </w:r>
      <w:r w:rsidRPr="00311001">
        <w:rPr>
          <w:rFonts w:cs="Calibri"/>
          <w:color w:val="000000" w:themeColor="text1"/>
        </w:rPr>
        <w:t>where partners reflect on shared data, emerging insights, and what we are learning together. They strengthen our shared understanding of what is working, what isn’t, where we may need to adapt to stay aligned with the outcomes we want to achieve</w:t>
      </w:r>
      <w:r w:rsidR="00A661E0" w:rsidRPr="00A661E0">
        <w:rPr>
          <w:rFonts w:cs="Calibri"/>
          <w:color w:val="000000" w:themeColor="text1"/>
        </w:rPr>
        <w:t xml:space="preserve"> </w:t>
      </w:r>
      <w:r w:rsidR="00A661E0" w:rsidRPr="00311001">
        <w:rPr>
          <w:rFonts w:cs="Calibri"/>
          <w:color w:val="000000" w:themeColor="text1"/>
        </w:rPr>
        <w:t xml:space="preserve">and consider whether our shared investment </w:t>
      </w:r>
      <w:r w:rsidR="00A661E0">
        <w:rPr>
          <w:rFonts w:cs="Calibri"/>
          <w:color w:val="000000" w:themeColor="text1"/>
        </w:rPr>
        <w:t>opportunities and risk</w:t>
      </w:r>
      <w:r w:rsidR="00A661E0" w:rsidRPr="00311001">
        <w:rPr>
          <w:rFonts w:cs="Calibri"/>
          <w:color w:val="000000" w:themeColor="text1"/>
        </w:rPr>
        <w:t xml:space="preserve"> have shifted.</w:t>
      </w:r>
    </w:p>
    <w:p w14:paraId="75E4674D" w14:textId="79988689" w:rsidR="00311001" w:rsidRPr="00311001" w:rsidRDefault="00311001" w:rsidP="00311001">
      <w:pPr>
        <w:rPr>
          <w:rFonts w:cs="Calibri"/>
          <w:color w:val="000000" w:themeColor="text1"/>
        </w:rPr>
      </w:pPr>
      <w:r w:rsidRPr="00311001">
        <w:rPr>
          <w:rFonts w:cs="Calibri"/>
          <w:color w:val="000000" w:themeColor="text1"/>
        </w:rPr>
        <w:t xml:space="preserve">At the start of the agreement, we will have </w:t>
      </w:r>
      <w:r w:rsidR="00CA2668">
        <w:rPr>
          <w:rFonts w:cs="Calibri"/>
          <w:color w:val="000000" w:themeColor="text1"/>
        </w:rPr>
        <w:t>agreed</w:t>
      </w:r>
      <w:r w:rsidR="00CA2668" w:rsidRPr="00311001">
        <w:rPr>
          <w:rFonts w:cs="Calibri"/>
          <w:color w:val="000000" w:themeColor="text1"/>
        </w:rPr>
        <w:t xml:space="preserve"> </w:t>
      </w:r>
      <w:r w:rsidRPr="00311001">
        <w:rPr>
          <w:rFonts w:cs="Calibri"/>
          <w:color w:val="000000" w:themeColor="text1"/>
        </w:rPr>
        <w:t xml:space="preserve">a Theory of Change (ToC) based on available evidence and a set of assumptions. Learning loop discussions allow us to </w:t>
      </w:r>
      <w:r w:rsidR="00065BFB">
        <w:rPr>
          <w:rFonts w:cs="Calibri"/>
          <w:color w:val="000000" w:themeColor="text1"/>
        </w:rPr>
        <w:t xml:space="preserve">assess how </w:t>
      </w:r>
      <w:r w:rsidRPr="00311001">
        <w:rPr>
          <w:rFonts w:cs="Calibri"/>
          <w:color w:val="000000" w:themeColor="text1"/>
        </w:rPr>
        <w:t xml:space="preserve">that ToC </w:t>
      </w:r>
      <w:r w:rsidR="00065BFB">
        <w:rPr>
          <w:rFonts w:cs="Calibri"/>
          <w:color w:val="000000" w:themeColor="text1"/>
        </w:rPr>
        <w:t xml:space="preserve">is playing out in </w:t>
      </w:r>
      <w:r w:rsidRPr="00311001">
        <w:rPr>
          <w:rFonts w:cs="Calibri"/>
          <w:color w:val="000000" w:themeColor="text1"/>
        </w:rPr>
        <w:t>practice</w:t>
      </w:r>
      <w:r w:rsidR="00065BFB">
        <w:rPr>
          <w:rFonts w:cs="Calibri"/>
          <w:color w:val="000000" w:themeColor="text1"/>
        </w:rPr>
        <w:t xml:space="preserve"> and </w:t>
      </w:r>
      <w:r w:rsidRPr="00311001">
        <w:rPr>
          <w:rFonts w:cs="Calibri"/>
          <w:color w:val="000000" w:themeColor="text1"/>
        </w:rPr>
        <w:t>help us track progress and understand what adjustments each partner may need to make to support success.</w:t>
      </w:r>
      <w:r w:rsidR="004E5066">
        <w:rPr>
          <w:rFonts w:cs="Calibri"/>
          <w:color w:val="000000" w:themeColor="text1"/>
        </w:rPr>
        <w:t xml:space="preserve"> </w:t>
      </w:r>
    </w:p>
    <w:p w14:paraId="565BDC26" w14:textId="0F3DE3B6" w:rsidR="00311001" w:rsidRPr="00311001" w:rsidRDefault="000B2BE8" w:rsidP="00311001">
      <w:pPr>
        <w:rPr>
          <w:rFonts w:cs="Calibri"/>
          <w:color w:val="000000" w:themeColor="text1"/>
        </w:rPr>
      </w:pPr>
      <w:r>
        <w:rPr>
          <w:rFonts w:cs="Calibri"/>
          <w:color w:val="000000" w:themeColor="text1"/>
        </w:rPr>
        <w:t>Understanding</w:t>
      </w:r>
      <w:r w:rsidRPr="00311001">
        <w:rPr>
          <w:rFonts w:cs="Calibri"/>
          <w:color w:val="000000" w:themeColor="text1"/>
        </w:rPr>
        <w:t xml:space="preserve"> </w:t>
      </w:r>
      <w:r w:rsidR="00311001" w:rsidRPr="00311001">
        <w:rPr>
          <w:rFonts w:cs="Calibri"/>
          <w:color w:val="000000" w:themeColor="text1"/>
        </w:rPr>
        <w:t>progress toward our short and medium-term outcomes</w:t>
      </w:r>
      <w:r w:rsidR="003E2DDD">
        <w:rPr>
          <w:rFonts w:cs="Calibri"/>
          <w:color w:val="000000" w:themeColor="text1"/>
        </w:rPr>
        <w:t>,</w:t>
      </w:r>
      <w:r w:rsidR="004300E9">
        <w:rPr>
          <w:rFonts w:cs="Calibri"/>
          <w:color w:val="000000" w:themeColor="text1"/>
        </w:rPr>
        <w:t xml:space="preserve"> </w:t>
      </w:r>
      <w:r w:rsidR="00311001" w:rsidRPr="00311001">
        <w:rPr>
          <w:rFonts w:cs="Calibri"/>
          <w:color w:val="000000" w:themeColor="text1"/>
        </w:rPr>
        <w:t>using our agreed indicators and measures</w:t>
      </w:r>
      <w:r w:rsidR="003E2DDD">
        <w:rPr>
          <w:rFonts w:cs="Calibri"/>
          <w:color w:val="000000" w:themeColor="text1"/>
        </w:rPr>
        <w:t>,</w:t>
      </w:r>
      <w:r w:rsidR="004300E9">
        <w:rPr>
          <w:rFonts w:cs="Calibri"/>
          <w:color w:val="000000" w:themeColor="text1"/>
        </w:rPr>
        <w:t xml:space="preserve"> </w:t>
      </w:r>
      <w:r w:rsidR="00311001" w:rsidRPr="00311001">
        <w:rPr>
          <w:rFonts w:cs="Calibri"/>
          <w:color w:val="000000" w:themeColor="text1"/>
        </w:rPr>
        <w:t xml:space="preserve">helps us understand the </w:t>
      </w:r>
      <w:r w:rsidR="009D3BD9">
        <w:rPr>
          <w:rFonts w:cs="Calibri"/>
          <w:color w:val="000000" w:themeColor="text1"/>
        </w:rPr>
        <w:t>opportunities and risk</w:t>
      </w:r>
      <w:r w:rsidR="00311001" w:rsidRPr="00311001">
        <w:rPr>
          <w:rFonts w:cs="Calibri"/>
          <w:color w:val="000000" w:themeColor="text1"/>
        </w:rPr>
        <w:t xml:space="preserve"> in achieving our long-term outcomes. For </w:t>
      </w:r>
      <w:r w:rsidR="00764A2D">
        <w:rPr>
          <w:rFonts w:cs="Calibri"/>
          <w:color w:val="000000" w:themeColor="text1"/>
        </w:rPr>
        <w:t xml:space="preserve">us as </w:t>
      </w:r>
      <w:r w:rsidR="00311001" w:rsidRPr="00311001">
        <w:rPr>
          <w:rFonts w:cs="Calibri"/>
          <w:color w:val="000000" w:themeColor="text1"/>
        </w:rPr>
        <w:t xml:space="preserve">the funding partner, this also supports accountability for public funds, </w:t>
      </w:r>
      <w:r w:rsidR="00C52C7A">
        <w:rPr>
          <w:rFonts w:cs="Calibri"/>
          <w:color w:val="000000" w:themeColor="text1"/>
        </w:rPr>
        <w:t xml:space="preserve">giving us the </w:t>
      </w:r>
      <w:r w:rsidR="00311001" w:rsidRPr="00311001">
        <w:rPr>
          <w:rFonts w:cs="Calibri"/>
          <w:color w:val="000000" w:themeColor="text1"/>
        </w:rPr>
        <w:t xml:space="preserve">confidence </w:t>
      </w:r>
      <w:r w:rsidR="00C52C7A">
        <w:rPr>
          <w:rFonts w:cs="Calibri"/>
          <w:color w:val="000000" w:themeColor="text1"/>
        </w:rPr>
        <w:t xml:space="preserve">needed to justify </w:t>
      </w:r>
      <w:r w:rsidR="00311001" w:rsidRPr="00311001">
        <w:rPr>
          <w:rFonts w:cs="Calibri"/>
          <w:color w:val="000000" w:themeColor="text1"/>
        </w:rPr>
        <w:t>payments</w:t>
      </w:r>
      <w:r w:rsidR="003506E1">
        <w:rPr>
          <w:rFonts w:cs="Calibri"/>
          <w:color w:val="000000" w:themeColor="text1"/>
        </w:rPr>
        <w:t xml:space="preserve"> </w:t>
      </w:r>
      <w:r w:rsidR="00311001" w:rsidRPr="00311001">
        <w:rPr>
          <w:rFonts w:cs="Calibri"/>
          <w:color w:val="000000" w:themeColor="text1"/>
        </w:rPr>
        <w:t xml:space="preserve">and </w:t>
      </w:r>
      <w:r w:rsidR="003506E1">
        <w:rPr>
          <w:rFonts w:cs="Calibri"/>
          <w:color w:val="000000" w:themeColor="text1"/>
        </w:rPr>
        <w:t xml:space="preserve">ensuring we </w:t>
      </w:r>
      <w:r w:rsidR="00311001" w:rsidRPr="00311001">
        <w:rPr>
          <w:rFonts w:cs="Calibri"/>
          <w:color w:val="000000" w:themeColor="text1"/>
        </w:rPr>
        <w:t>meet audit requirements.</w:t>
      </w:r>
    </w:p>
    <w:p w14:paraId="75C1FE98" w14:textId="102BBFED" w:rsidR="00311001" w:rsidRPr="00311001" w:rsidRDefault="00311001" w:rsidP="00311001">
      <w:pPr>
        <w:rPr>
          <w:rFonts w:cs="Calibri"/>
          <w:color w:val="000000" w:themeColor="text1"/>
        </w:rPr>
      </w:pPr>
      <w:r w:rsidRPr="00311001">
        <w:rPr>
          <w:rFonts w:cs="Calibri"/>
          <w:color w:val="000000" w:themeColor="text1"/>
        </w:rPr>
        <w:lastRenderedPageBreak/>
        <w:t xml:space="preserve">For government, these discussions provide important insights that can inform future investment decisions and help guide policy development. </w:t>
      </w:r>
      <w:r w:rsidR="009851F8">
        <w:rPr>
          <w:rFonts w:cs="Calibri"/>
          <w:color w:val="000000" w:themeColor="text1"/>
        </w:rPr>
        <w:t>For example,</w:t>
      </w:r>
      <w:r w:rsidRPr="00311001">
        <w:rPr>
          <w:rFonts w:cs="Calibri"/>
          <w:color w:val="000000" w:themeColor="text1"/>
        </w:rPr>
        <w:t xml:space="preserve"> </w:t>
      </w:r>
      <w:r w:rsidR="009851F8">
        <w:rPr>
          <w:rFonts w:cs="Calibri"/>
          <w:color w:val="000000" w:themeColor="text1"/>
        </w:rPr>
        <w:t>we are ke</w:t>
      </w:r>
      <w:r w:rsidR="001F4B24">
        <w:rPr>
          <w:rFonts w:cs="Calibri"/>
          <w:color w:val="000000" w:themeColor="text1"/>
        </w:rPr>
        <w:t>e</w:t>
      </w:r>
      <w:r w:rsidR="009851F8">
        <w:rPr>
          <w:rFonts w:cs="Calibri"/>
          <w:color w:val="000000" w:themeColor="text1"/>
        </w:rPr>
        <w:t xml:space="preserve">n to understand </w:t>
      </w:r>
      <w:r w:rsidRPr="00311001">
        <w:rPr>
          <w:rFonts w:cs="Calibri"/>
          <w:color w:val="000000" w:themeColor="text1"/>
        </w:rPr>
        <w:t>how public service design and delivery interacts with, and can influence, the effectiveness of social services.</w:t>
      </w:r>
    </w:p>
    <w:p w14:paraId="5435C62A" w14:textId="3FDF1790" w:rsidR="00272900" w:rsidRDefault="00272900" w:rsidP="00311001">
      <w:pPr>
        <w:rPr>
          <w:rFonts w:cs="Calibri"/>
          <w:color w:val="000000" w:themeColor="text1"/>
        </w:rPr>
      </w:pPr>
      <w:r>
        <w:rPr>
          <w:rFonts w:cs="Calibri"/>
          <w:color w:val="000000" w:themeColor="text1"/>
        </w:rPr>
        <w:t xml:space="preserve">We also recognise that not everything that would be useful to </w:t>
      </w:r>
      <w:r w:rsidR="00087F8F">
        <w:rPr>
          <w:rFonts w:cs="Calibri"/>
          <w:color w:val="000000" w:themeColor="text1"/>
        </w:rPr>
        <w:t>know about how to do the best work for the people we’re looking to help, is yet known. We are interested in building our shared knowledge in this space</w:t>
      </w:r>
      <w:r w:rsidR="00983D98">
        <w:rPr>
          <w:rFonts w:cs="Calibri"/>
          <w:color w:val="000000" w:themeColor="text1"/>
        </w:rPr>
        <w:t>.</w:t>
      </w:r>
    </w:p>
    <w:p w14:paraId="2E50F3A6" w14:textId="206EC2D9" w:rsidR="00311001" w:rsidRPr="00311001" w:rsidRDefault="00311001" w:rsidP="00311001">
      <w:pPr>
        <w:rPr>
          <w:rFonts w:cs="Calibri"/>
          <w:color w:val="000000" w:themeColor="text1"/>
        </w:rPr>
      </w:pPr>
      <w:r w:rsidRPr="00311001">
        <w:rPr>
          <w:rFonts w:cs="Calibri"/>
          <w:color w:val="000000" w:themeColor="text1"/>
        </w:rPr>
        <w:t>By identifying system barriers early</w:t>
      </w:r>
      <w:r w:rsidR="009211BB">
        <w:rPr>
          <w:rFonts w:cs="Calibri"/>
          <w:color w:val="000000" w:themeColor="text1"/>
        </w:rPr>
        <w:t xml:space="preserve">, </w:t>
      </w:r>
      <w:r w:rsidRPr="00311001">
        <w:rPr>
          <w:rFonts w:cs="Calibri"/>
          <w:color w:val="000000" w:themeColor="text1"/>
        </w:rPr>
        <w:t>whether in policies, processes, or structures</w:t>
      </w:r>
      <w:r w:rsidR="009211BB">
        <w:rPr>
          <w:rFonts w:cs="Calibri"/>
          <w:color w:val="000000" w:themeColor="text1"/>
        </w:rPr>
        <w:t xml:space="preserve">, </w:t>
      </w:r>
      <w:r w:rsidRPr="00311001">
        <w:rPr>
          <w:rFonts w:cs="Calibri"/>
          <w:color w:val="000000" w:themeColor="text1"/>
        </w:rPr>
        <w:t>we can develop targeted solutions, share lessons across the system, and support improvements that lead to stronger outcomes for communities.</w:t>
      </w:r>
    </w:p>
    <w:p w14:paraId="2A2DAB2F" w14:textId="64FC34C9" w:rsidR="002E2D1E" w:rsidRPr="005E57EF" w:rsidRDefault="002E2D1E" w:rsidP="00E21DDF">
      <w:pPr>
        <w:pStyle w:val="SIAHeading2"/>
      </w:pPr>
      <w:r w:rsidRPr="005E57EF">
        <w:t>What inputs do we need for the learning loop? </w:t>
      </w:r>
    </w:p>
    <w:p w14:paraId="47C88AD3" w14:textId="01BB8820" w:rsidR="002E2D1E" w:rsidRPr="00A82FEB" w:rsidRDefault="002E2D1E" w:rsidP="28F8652A">
      <w:pPr>
        <w:rPr>
          <w:rFonts w:cs="Calibri"/>
          <w:color w:val="000000" w:themeColor="text1"/>
        </w:rPr>
      </w:pPr>
      <w:r w:rsidRPr="00A82FEB">
        <w:rPr>
          <w:rFonts w:cs="Calibri"/>
          <w:color w:val="000000" w:themeColor="text1"/>
        </w:rPr>
        <w:t>W</w:t>
      </w:r>
      <w:r w:rsidR="00B47D95" w:rsidRPr="00A82FEB">
        <w:rPr>
          <w:rFonts w:cs="Calibri"/>
          <w:color w:val="000000" w:themeColor="text1"/>
        </w:rPr>
        <w:t xml:space="preserve">hen we develop our agreement, we will agree </w:t>
      </w:r>
      <w:r w:rsidRPr="00A82FEB">
        <w:rPr>
          <w:rFonts w:cs="Calibri"/>
          <w:color w:val="000000" w:themeColor="text1"/>
        </w:rPr>
        <w:t xml:space="preserve">what information we will regularly share with each other. This information </w:t>
      </w:r>
      <w:r w:rsidR="00B47D95" w:rsidRPr="00A82FEB">
        <w:rPr>
          <w:rFonts w:cs="Calibri"/>
          <w:color w:val="000000" w:themeColor="text1"/>
        </w:rPr>
        <w:t>will be</w:t>
      </w:r>
      <w:r w:rsidRPr="00A82FEB">
        <w:rPr>
          <w:rFonts w:cs="Calibri"/>
          <w:color w:val="000000" w:themeColor="text1"/>
        </w:rPr>
        <w:t xml:space="preserve"> shared before </w:t>
      </w:r>
      <w:r w:rsidR="193AAB23" w:rsidRPr="6C4E6C1A">
        <w:rPr>
          <w:rFonts w:cs="Calibri"/>
          <w:color w:val="000000" w:themeColor="text1"/>
        </w:rPr>
        <w:t>we</w:t>
      </w:r>
      <w:r w:rsidRPr="6C4E6C1A">
        <w:rPr>
          <w:rFonts w:cs="Calibri"/>
          <w:color w:val="000000" w:themeColor="text1"/>
        </w:rPr>
        <w:t xml:space="preserve"> </w:t>
      </w:r>
      <w:r w:rsidRPr="00A82FEB">
        <w:rPr>
          <w:rFonts w:cs="Calibri"/>
          <w:color w:val="000000" w:themeColor="text1"/>
        </w:rPr>
        <w:t xml:space="preserve">meet for a learning loop discussion, with plenty of time for each of us to have </w:t>
      </w:r>
      <w:r w:rsidR="7ED6DD33" w:rsidRPr="6C4E6C1A">
        <w:rPr>
          <w:rFonts w:cs="Calibri"/>
          <w:color w:val="000000" w:themeColor="text1"/>
        </w:rPr>
        <w:t>considered it</w:t>
      </w:r>
      <w:r w:rsidRPr="6C4E6C1A">
        <w:rPr>
          <w:rFonts w:cs="Calibri"/>
          <w:color w:val="000000" w:themeColor="text1"/>
        </w:rPr>
        <w:t>.</w:t>
      </w:r>
      <w:r w:rsidRPr="00A82FEB">
        <w:rPr>
          <w:rFonts w:cs="Calibri"/>
          <w:color w:val="000000" w:themeColor="text1"/>
        </w:rPr>
        <w:t xml:space="preserve"> It </w:t>
      </w:r>
      <w:r w:rsidR="00665DB9" w:rsidRPr="00A82FEB">
        <w:rPr>
          <w:rFonts w:cs="Calibri"/>
          <w:color w:val="000000" w:themeColor="text1"/>
        </w:rPr>
        <w:t xml:space="preserve">will </w:t>
      </w:r>
      <w:r w:rsidRPr="00A82FEB">
        <w:rPr>
          <w:rFonts w:cs="Calibri"/>
          <w:color w:val="000000" w:themeColor="text1"/>
        </w:rPr>
        <w:t xml:space="preserve">also </w:t>
      </w:r>
      <w:r w:rsidR="00665DB9" w:rsidRPr="00A82FEB">
        <w:rPr>
          <w:rFonts w:cs="Calibri"/>
          <w:color w:val="000000" w:themeColor="text1"/>
        </w:rPr>
        <w:t xml:space="preserve">be </w:t>
      </w:r>
      <w:r w:rsidRPr="00A82FEB">
        <w:rPr>
          <w:rFonts w:cs="Calibri"/>
          <w:color w:val="000000" w:themeColor="text1"/>
        </w:rPr>
        <w:t xml:space="preserve">helpful for both of us to </w:t>
      </w:r>
      <w:r w:rsidR="0A8A86DB" w:rsidRPr="6C4E6C1A">
        <w:rPr>
          <w:rFonts w:cs="Calibri"/>
          <w:color w:val="000000" w:themeColor="text1"/>
        </w:rPr>
        <w:t>have</w:t>
      </w:r>
      <w:r w:rsidRPr="6C4E6C1A">
        <w:rPr>
          <w:rFonts w:cs="Calibri"/>
          <w:color w:val="000000" w:themeColor="text1"/>
        </w:rPr>
        <w:t xml:space="preserve"> </w:t>
      </w:r>
      <w:r w:rsidR="00665DB9" w:rsidRPr="6C4E6C1A">
        <w:rPr>
          <w:rFonts w:cs="Calibri"/>
          <w:color w:val="000000" w:themeColor="text1"/>
        </w:rPr>
        <w:t>review</w:t>
      </w:r>
      <w:r w:rsidR="147660EA" w:rsidRPr="6C4E6C1A">
        <w:rPr>
          <w:rFonts w:cs="Calibri"/>
          <w:color w:val="000000" w:themeColor="text1"/>
        </w:rPr>
        <w:t>ed</w:t>
      </w:r>
      <w:r w:rsidRPr="00A82FEB">
        <w:rPr>
          <w:rFonts w:cs="Calibri"/>
          <w:color w:val="000000" w:themeColor="text1"/>
        </w:rPr>
        <w:t xml:space="preserve"> our </w:t>
      </w:r>
      <w:r w:rsidR="00680DF6">
        <w:rPr>
          <w:rFonts w:cs="Calibri"/>
          <w:color w:val="000000" w:themeColor="text1"/>
        </w:rPr>
        <w:t>opportunities and risk</w:t>
      </w:r>
      <w:r w:rsidRPr="00A82FEB">
        <w:rPr>
          <w:rFonts w:cs="Calibri"/>
          <w:color w:val="000000" w:themeColor="text1"/>
        </w:rPr>
        <w:t xml:space="preserve"> profile to see what might have changed. </w:t>
      </w:r>
    </w:p>
    <w:p w14:paraId="4A3C02AA" w14:textId="35D45743" w:rsidR="003E4FA2" w:rsidRDefault="005C6EEE" w:rsidP="28F8652A">
      <w:pPr>
        <w:rPr>
          <w:color w:val="000000" w:themeColor="text1"/>
        </w:rPr>
      </w:pPr>
      <w:r>
        <w:rPr>
          <w:noProof/>
          <w:color w:val="000000" w:themeColor="text1"/>
        </w:rPr>
        <w:drawing>
          <wp:anchor distT="0" distB="0" distL="114300" distR="114300" simplePos="0" relativeHeight="251658313" behindDoc="0" locked="0" layoutInCell="1" allowOverlap="1" wp14:anchorId="59670C52" wp14:editId="1984F8D4">
            <wp:simplePos x="0" y="0"/>
            <wp:positionH relativeFrom="column">
              <wp:posOffset>0</wp:posOffset>
            </wp:positionH>
            <wp:positionV relativeFrom="paragraph">
              <wp:posOffset>0</wp:posOffset>
            </wp:positionV>
            <wp:extent cx="5932170" cy="3267710"/>
            <wp:effectExtent l="0" t="0" r="0" b="8890"/>
            <wp:wrapTopAndBottom/>
            <wp:docPr id="196166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170" cy="3267710"/>
                    </a:xfrm>
                    <a:prstGeom prst="rect">
                      <a:avLst/>
                    </a:prstGeom>
                    <a:noFill/>
                  </pic:spPr>
                </pic:pic>
              </a:graphicData>
            </a:graphic>
          </wp:anchor>
        </w:drawing>
      </w:r>
    </w:p>
    <w:p w14:paraId="7EEE4D56" w14:textId="2378904B" w:rsidR="002E2D1E" w:rsidRPr="005E57EF" w:rsidRDefault="002E2D1E" w:rsidP="00E21DDF">
      <w:pPr>
        <w:pStyle w:val="SIAHeading2"/>
      </w:pPr>
      <w:r w:rsidRPr="005E57EF">
        <w:t>Who attends a learning loop discussion? </w:t>
      </w:r>
    </w:p>
    <w:p w14:paraId="3E10111D" w14:textId="0051C715" w:rsidR="002E2D1E" w:rsidRPr="00A82FEB" w:rsidRDefault="002E2D1E" w:rsidP="28F8652A">
      <w:pPr>
        <w:rPr>
          <w:rFonts w:cs="Calibri"/>
          <w:color w:val="000000" w:themeColor="text1"/>
        </w:rPr>
      </w:pPr>
      <w:r w:rsidRPr="00A82FEB">
        <w:rPr>
          <w:rFonts w:cs="Calibri"/>
          <w:color w:val="000000" w:themeColor="text1"/>
        </w:rPr>
        <w:t>Learning loop discussions should, at a minimum, include</w:t>
      </w:r>
      <w:r w:rsidR="00C61953">
        <w:rPr>
          <w:rFonts w:cs="Calibri"/>
          <w:color w:val="000000" w:themeColor="text1"/>
        </w:rPr>
        <w:t xml:space="preserve"> both</w:t>
      </w:r>
      <w:r w:rsidRPr="00A82FEB">
        <w:rPr>
          <w:rFonts w:cs="Calibri"/>
          <w:color w:val="000000" w:themeColor="text1"/>
        </w:rPr>
        <w:t xml:space="preserve"> the relationship lead</w:t>
      </w:r>
      <w:r w:rsidR="00F456E7">
        <w:rPr>
          <w:rFonts w:cs="Calibri"/>
          <w:color w:val="000000" w:themeColor="text1"/>
        </w:rPr>
        <w:t>s</w:t>
      </w:r>
      <w:r w:rsidR="00E8408B">
        <w:rPr>
          <w:rFonts w:cs="Calibri"/>
          <w:color w:val="000000" w:themeColor="text1"/>
        </w:rPr>
        <w:t>.</w:t>
      </w:r>
      <w:r w:rsidRPr="00A82FEB">
        <w:rPr>
          <w:rFonts w:cs="Calibri"/>
          <w:color w:val="000000" w:themeColor="text1"/>
        </w:rPr>
        <w:t xml:space="preserve"> The discussion may also include other key pe</w:t>
      </w:r>
      <w:r w:rsidR="00C61953">
        <w:rPr>
          <w:rFonts w:cs="Calibri"/>
          <w:color w:val="000000" w:themeColor="text1"/>
        </w:rPr>
        <w:t>ople</w:t>
      </w:r>
      <w:r w:rsidRPr="00A82FEB">
        <w:rPr>
          <w:rFonts w:cs="Calibri"/>
          <w:color w:val="000000" w:themeColor="text1"/>
        </w:rPr>
        <w:t xml:space="preserve">; this could include leaders involved in the </w:t>
      </w:r>
      <w:r w:rsidRPr="00A82FEB">
        <w:rPr>
          <w:rFonts w:cs="Calibri"/>
          <w:color w:val="000000" w:themeColor="text1"/>
        </w:rPr>
        <w:lastRenderedPageBreak/>
        <w:t xml:space="preserve">initiative delivery or other key </w:t>
      </w:r>
      <w:r w:rsidR="00C61953">
        <w:rPr>
          <w:rFonts w:cs="Calibri"/>
          <w:color w:val="000000" w:themeColor="text1"/>
        </w:rPr>
        <w:t>s</w:t>
      </w:r>
      <w:r w:rsidRPr="00A82FEB">
        <w:rPr>
          <w:rFonts w:cs="Calibri"/>
          <w:color w:val="000000" w:themeColor="text1"/>
        </w:rPr>
        <w:t xml:space="preserve">ubject </w:t>
      </w:r>
      <w:r w:rsidR="00C61953">
        <w:rPr>
          <w:rFonts w:cs="Calibri"/>
          <w:color w:val="000000" w:themeColor="text1"/>
        </w:rPr>
        <w:t>m</w:t>
      </w:r>
      <w:r w:rsidRPr="00A82FEB">
        <w:rPr>
          <w:rFonts w:cs="Calibri"/>
          <w:color w:val="000000" w:themeColor="text1"/>
        </w:rPr>
        <w:t xml:space="preserve">atter </w:t>
      </w:r>
      <w:r w:rsidR="00C61953">
        <w:rPr>
          <w:rFonts w:cs="Calibri"/>
          <w:color w:val="000000" w:themeColor="text1"/>
        </w:rPr>
        <w:t>e</w:t>
      </w:r>
      <w:r w:rsidRPr="00A82FEB">
        <w:rPr>
          <w:rFonts w:cs="Calibri"/>
          <w:color w:val="000000" w:themeColor="text1"/>
        </w:rPr>
        <w:t xml:space="preserve">xperts, such as data and evaluation specialists.  It is up to </w:t>
      </w:r>
      <w:r w:rsidR="0015482A" w:rsidRPr="00A82FEB">
        <w:rPr>
          <w:rFonts w:cs="Calibri"/>
          <w:color w:val="000000" w:themeColor="text1"/>
        </w:rPr>
        <w:t>you</w:t>
      </w:r>
      <w:r w:rsidR="00A077D7" w:rsidRPr="00A82FEB">
        <w:rPr>
          <w:rFonts w:cs="Calibri"/>
          <w:color w:val="000000" w:themeColor="text1"/>
        </w:rPr>
        <w:t xml:space="preserve"> to </w:t>
      </w:r>
      <w:r w:rsidR="00205665" w:rsidRPr="00A82FEB">
        <w:rPr>
          <w:rFonts w:cs="Calibri"/>
          <w:color w:val="000000" w:themeColor="text1"/>
        </w:rPr>
        <w:t>choose</w:t>
      </w:r>
      <w:r w:rsidRPr="00A82FEB">
        <w:rPr>
          <w:rFonts w:cs="Calibri"/>
          <w:color w:val="000000" w:themeColor="text1"/>
        </w:rPr>
        <w:t xml:space="preserve"> </w:t>
      </w:r>
      <w:r w:rsidR="00205665" w:rsidRPr="00A82FEB">
        <w:rPr>
          <w:rFonts w:cs="Calibri"/>
          <w:color w:val="000000" w:themeColor="text1"/>
        </w:rPr>
        <w:t xml:space="preserve">who will </w:t>
      </w:r>
      <w:r w:rsidRPr="00A82FEB">
        <w:rPr>
          <w:rFonts w:cs="Calibri"/>
          <w:color w:val="000000" w:themeColor="text1"/>
        </w:rPr>
        <w:t xml:space="preserve">be a part of these discussions from </w:t>
      </w:r>
      <w:r w:rsidR="00205665" w:rsidRPr="00A82FEB">
        <w:rPr>
          <w:rFonts w:cs="Calibri"/>
          <w:color w:val="000000" w:themeColor="text1"/>
        </w:rPr>
        <w:t>your</w:t>
      </w:r>
      <w:r w:rsidRPr="00A82FEB">
        <w:rPr>
          <w:rFonts w:cs="Calibri"/>
          <w:color w:val="000000" w:themeColor="text1"/>
        </w:rPr>
        <w:t xml:space="preserve"> organisation. </w:t>
      </w:r>
      <w:r w:rsidR="00E8408B">
        <w:rPr>
          <w:rFonts w:cs="Calibri"/>
          <w:color w:val="000000" w:themeColor="text1"/>
        </w:rPr>
        <w:t>W</w:t>
      </w:r>
      <w:r w:rsidRPr="00A82FEB">
        <w:rPr>
          <w:rFonts w:cs="Calibri"/>
          <w:color w:val="000000" w:themeColor="text1"/>
        </w:rPr>
        <w:t>e will let you know ahead of time who we expect to be there from our organisation. </w:t>
      </w:r>
    </w:p>
    <w:p w14:paraId="6A268EB4" w14:textId="5D78A06F" w:rsidR="002E2D1E" w:rsidRPr="005E57EF" w:rsidRDefault="002E2D1E" w:rsidP="00E21DDF">
      <w:pPr>
        <w:pStyle w:val="SIAHeading2"/>
      </w:pPr>
      <w:r w:rsidRPr="005E57EF">
        <w:t>How are learning loop discussions carried out? </w:t>
      </w:r>
    </w:p>
    <w:p w14:paraId="3BCB0D67" w14:textId="1882EDC7" w:rsidR="002E2D1E" w:rsidRPr="00A82FEB" w:rsidRDefault="002E2D1E" w:rsidP="28F8652A">
      <w:pPr>
        <w:rPr>
          <w:rFonts w:cs="Calibri"/>
          <w:color w:val="000000" w:themeColor="text1"/>
        </w:rPr>
      </w:pPr>
      <w:r w:rsidRPr="00A82FEB">
        <w:rPr>
          <w:rFonts w:cs="Calibri"/>
          <w:color w:val="000000" w:themeColor="text1"/>
        </w:rPr>
        <w:t xml:space="preserve">Ideally, learning loop discussions are held in person. This may not </w:t>
      </w:r>
      <w:r w:rsidR="00983D98">
        <w:rPr>
          <w:rFonts w:cs="Calibri"/>
          <w:color w:val="000000" w:themeColor="text1"/>
        </w:rPr>
        <w:t xml:space="preserve">always </w:t>
      </w:r>
      <w:r w:rsidRPr="00A82FEB">
        <w:rPr>
          <w:rFonts w:cs="Calibri"/>
          <w:color w:val="000000" w:themeColor="text1"/>
        </w:rPr>
        <w:t>be practical</w:t>
      </w:r>
      <w:r w:rsidR="00095A6B">
        <w:rPr>
          <w:rFonts w:cs="Calibri"/>
          <w:color w:val="000000" w:themeColor="text1"/>
        </w:rPr>
        <w:t xml:space="preserve"> </w:t>
      </w:r>
      <w:r w:rsidRPr="00A82FEB">
        <w:rPr>
          <w:rFonts w:cs="Calibri"/>
          <w:color w:val="000000" w:themeColor="text1"/>
        </w:rPr>
        <w:t>so sometimes they may happen via Microsoft Teams.  Whether they are online or in person</w:t>
      </w:r>
      <w:r w:rsidR="002D293B" w:rsidRPr="00A82FEB">
        <w:rPr>
          <w:rFonts w:cs="Calibri"/>
          <w:color w:val="000000" w:themeColor="text1"/>
        </w:rPr>
        <w:t>,</w:t>
      </w:r>
      <w:r w:rsidRPr="00A82FEB">
        <w:rPr>
          <w:rFonts w:cs="Calibri"/>
          <w:color w:val="000000" w:themeColor="text1"/>
        </w:rPr>
        <w:t xml:space="preserve"> we will record notes of </w:t>
      </w:r>
      <w:r w:rsidR="002D293B" w:rsidRPr="00A82FEB">
        <w:rPr>
          <w:rFonts w:cs="Calibri"/>
          <w:color w:val="000000" w:themeColor="text1"/>
        </w:rPr>
        <w:t>the discussion</w:t>
      </w:r>
      <w:r w:rsidRPr="00A82FEB">
        <w:rPr>
          <w:rFonts w:cs="Calibri"/>
          <w:color w:val="000000" w:themeColor="text1"/>
        </w:rPr>
        <w:t xml:space="preserve"> and share these with you via our shared portal so that you</w:t>
      </w:r>
      <w:r w:rsidR="0048732C" w:rsidRPr="00A82FEB">
        <w:rPr>
          <w:rFonts w:cs="Calibri"/>
          <w:color w:val="000000" w:themeColor="text1"/>
        </w:rPr>
        <w:t xml:space="preserve"> can</w:t>
      </w:r>
      <w:r w:rsidRPr="00A82FEB">
        <w:rPr>
          <w:rFonts w:cs="Calibri"/>
          <w:color w:val="000000" w:themeColor="text1"/>
        </w:rPr>
        <w:t xml:space="preserve"> check </w:t>
      </w:r>
      <w:r w:rsidR="0048732C" w:rsidRPr="00A82FEB">
        <w:rPr>
          <w:rFonts w:cs="Calibri"/>
          <w:color w:val="000000" w:themeColor="text1"/>
        </w:rPr>
        <w:t>they are</w:t>
      </w:r>
      <w:r w:rsidRPr="00A82FEB">
        <w:rPr>
          <w:rFonts w:cs="Calibri"/>
          <w:color w:val="000000" w:themeColor="text1"/>
        </w:rPr>
        <w:t xml:space="preserve"> an accurate reflection of our discussion and have a record for future reference. </w:t>
      </w:r>
    </w:p>
    <w:p w14:paraId="3A697A89" w14:textId="6941E173" w:rsidR="002E2D1E" w:rsidRPr="00694349" w:rsidRDefault="002E2D1E" w:rsidP="00D16013">
      <w:pPr>
        <w:pStyle w:val="SIAHeading2"/>
      </w:pPr>
      <w:r w:rsidRPr="00694349">
        <w:t>Where do learning loop discussions happen? </w:t>
      </w:r>
    </w:p>
    <w:p w14:paraId="189246F2" w14:textId="1F72D83D" w:rsidR="002E2D1E" w:rsidRPr="00A82FEB" w:rsidRDefault="002E2D1E" w:rsidP="28F8652A">
      <w:pPr>
        <w:rPr>
          <w:rFonts w:cs="Calibri"/>
          <w:color w:val="000000" w:themeColor="text1"/>
        </w:rPr>
      </w:pPr>
      <w:r w:rsidRPr="00A82FEB">
        <w:rPr>
          <w:rFonts w:cs="Calibri"/>
          <w:color w:val="000000" w:themeColor="text1"/>
        </w:rPr>
        <w:t>If learning loops discussions are held face to face, you can tell us where you would like us to meet you. That could be at your head office, one of your local sites, at our office or somewhere else. </w:t>
      </w:r>
    </w:p>
    <w:p w14:paraId="4849D12E" w14:textId="13DE5F60" w:rsidR="002E2D1E" w:rsidRPr="00694349" w:rsidRDefault="002E2D1E" w:rsidP="00D16013">
      <w:pPr>
        <w:pStyle w:val="SIAHeading2"/>
      </w:pPr>
      <w:r w:rsidRPr="00694349">
        <w:t>When do learning loop sessions happen? </w:t>
      </w:r>
    </w:p>
    <w:p w14:paraId="2A18D1A7" w14:textId="3B193CFA" w:rsidR="002E2D1E" w:rsidRPr="00A82FEB" w:rsidRDefault="002E2D1E" w:rsidP="28F8652A">
      <w:pPr>
        <w:rPr>
          <w:rFonts w:cs="Calibri"/>
          <w:color w:val="000000" w:themeColor="text1"/>
        </w:rPr>
      </w:pPr>
      <w:r w:rsidRPr="00A82FEB">
        <w:rPr>
          <w:rFonts w:cs="Calibri"/>
          <w:color w:val="000000" w:themeColor="text1"/>
        </w:rPr>
        <w:t xml:space="preserve">We </w:t>
      </w:r>
      <w:r w:rsidR="00E45DED" w:rsidRPr="00A82FEB">
        <w:rPr>
          <w:rFonts w:cs="Calibri"/>
          <w:color w:val="000000" w:themeColor="text1"/>
        </w:rPr>
        <w:t xml:space="preserve">will </w:t>
      </w:r>
      <w:r w:rsidRPr="00A82FEB">
        <w:rPr>
          <w:rFonts w:cs="Calibri"/>
          <w:color w:val="000000" w:themeColor="text1"/>
        </w:rPr>
        <w:t>have already discussed before we entered into our agreement how often we should have learning loop sessions. The most common frequency of learning loop discissions is likely to be quarterly. </w:t>
      </w:r>
    </w:p>
    <w:p w14:paraId="69B31F57" w14:textId="05685ACB" w:rsidR="002E2D1E" w:rsidRPr="001A23B4" w:rsidRDefault="002E2D1E" w:rsidP="005F3EC6">
      <w:pPr>
        <w:pStyle w:val="SIAHeading2"/>
        <w:rPr>
          <w:color w:val="000000" w:themeColor="text1"/>
        </w:rPr>
      </w:pPr>
      <w:r>
        <w:t xml:space="preserve">Template Question Prompts to help prompt and record the </w:t>
      </w:r>
      <w:r w:rsidR="006917A1">
        <w:t>discussion:</w:t>
      </w:r>
    </w:p>
    <w:p w14:paraId="1DB60BCB" w14:textId="7A468772" w:rsidR="00880910" w:rsidRDefault="00EC6E7C" w:rsidP="002E2D1E">
      <w:pPr>
        <w:rPr>
          <w:color w:val="000000" w:themeColor="text1"/>
        </w:rPr>
      </w:pPr>
      <w:r w:rsidRPr="00EC6E7C">
        <w:rPr>
          <w:noProof/>
          <w:color w:val="000000" w:themeColor="text1"/>
        </w:rPr>
        <mc:AlternateContent>
          <mc:Choice Requires="wps">
            <w:drawing>
              <wp:anchor distT="45720" distB="45720" distL="114300" distR="114300" simplePos="0" relativeHeight="251658316" behindDoc="0" locked="0" layoutInCell="1" allowOverlap="1" wp14:anchorId="69336310" wp14:editId="73378D09">
                <wp:simplePos x="0" y="0"/>
                <wp:positionH relativeFrom="margin">
                  <wp:posOffset>6399</wp:posOffset>
                </wp:positionH>
                <wp:positionV relativeFrom="paragraph">
                  <wp:posOffset>282965</wp:posOffset>
                </wp:positionV>
                <wp:extent cx="5711190" cy="1404620"/>
                <wp:effectExtent l="57150" t="19050" r="60960" b="90170"/>
                <wp:wrapSquare wrapText="bothSides"/>
                <wp:docPr id="116624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6E6DE45E" w14:textId="4F81208E" w:rsidR="00EC6E7C" w:rsidRPr="00AB2BF7" w:rsidRDefault="00EC6E7C">
                            <w:pPr>
                              <w:rPr>
                                <w:i/>
                                <w:iCs/>
                                <w:color w:val="808080" w:themeColor="background1" w:themeShade="80"/>
                              </w:rPr>
                            </w:pPr>
                            <w:r w:rsidRPr="00AB2BF7">
                              <w:rPr>
                                <w:i/>
                                <w:iCs/>
                                <w:color w:val="808080" w:themeColor="background1" w:themeShade="80"/>
                              </w:rPr>
                              <w:t xml:space="preserve">What are some of the key successes in the </w:t>
                            </w:r>
                            <w:r w:rsidR="0047565D">
                              <w:rPr>
                                <w:i/>
                                <w:iCs/>
                                <w:color w:val="808080" w:themeColor="background1" w:themeShade="80"/>
                              </w:rPr>
                              <w:t>implementation</w:t>
                            </w:r>
                            <w:r w:rsidRPr="00AB2BF7">
                              <w:rPr>
                                <w:i/>
                                <w:iCs/>
                                <w:color w:val="808080" w:themeColor="background1" w:themeShade="80"/>
                              </w:rPr>
                              <w:t xml:space="preserve"> and delivery phases of the initiative? How many participants are we reaching</w:t>
                            </w:r>
                            <w:r w:rsidR="008F415C" w:rsidRPr="00AB2BF7">
                              <w:rPr>
                                <w:i/>
                                <w:iCs/>
                                <w:color w:val="808080" w:themeColor="background1" w:themeShade="80"/>
                              </w:rPr>
                              <w:t xml:space="preserve">? Are the referral pathways working well? </w:t>
                            </w:r>
                          </w:p>
                          <w:p w14:paraId="02585A82" w14:textId="668162B3" w:rsidR="008F415C" w:rsidRPr="00AB2BF7" w:rsidRDefault="0039471E">
                            <w:pPr>
                              <w:rPr>
                                <w:i/>
                                <w:iCs/>
                                <w:color w:val="808080" w:themeColor="background1" w:themeShade="80"/>
                              </w:rPr>
                            </w:pPr>
                            <w:r w:rsidRPr="00AB2BF7">
                              <w:rPr>
                                <w:i/>
                                <w:iCs/>
                                <w:color w:val="808080" w:themeColor="background1" w:themeShade="80"/>
                              </w:rPr>
                              <w:t>Are there any</w:t>
                            </w:r>
                            <w:r w:rsidR="008F415C" w:rsidRPr="00AB2BF7">
                              <w:rPr>
                                <w:i/>
                                <w:iCs/>
                                <w:color w:val="808080" w:themeColor="background1" w:themeShade="80"/>
                              </w:rPr>
                              <w:t xml:space="preserve"> unintended positive benefits</w:t>
                            </w:r>
                            <w:r w:rsidRPr="00AB2BF7">
                              <w:rPr>
                                <w:i/>
                                <w:iCs/>
                                <w:color w:val="808080" w:themeColor="background1" w:themeShade="80"/>
                              </w:rPr>
                              <w:t xml:space="preserve"> being seen?</w:t>
                            </w:r>
                          </w:p>
                          <w:p w14:paraId="3D60C26B" w14:textId="58B989C4" w:rsidR="008F415C" w:rsidRDefault="008F415C">
                            <w:pPr>
                              <w:rPr>
                                <w:i/>
                                <w:iCs/>
                                <w:color w:val="808080" w:themeColor="background1" w:themeShade="80"/>
                              </w:rPr>
                            </w:pPr>
                            <w:r w:rsidRPr="00AB2BF7">
                              <w:rPr>
                                <w:i/>
                                <w:iCs/>
                                <w:color w:val="808080" w:themeColor="background1" w:themeShade="80"/>
                              </w:rPr>
                              <w:t xml:space="preserve">What is </w:t>
                            </w:r>
                            <w:r w:rsidR="00AB2BF7" w:rsidRPr="00AB2BF7">
                              <w:rPr>
                                <w:i/>
                                <w:iCs/>
                                <w:color w:val="808080" w:themeColor="background1" w:themeShade="80"/>
                              </w:rPr>
                              <w:t xml:space="preserve">our collective evidence telling us about how we are tracking towards </w:t>
                            </w:r>
                            <w:proofErr w:type="gramStart"/>
                            <w:r w:rsidR="00AB2BF7" w:rsidRPr="00AB2BF7">
                              <w:rPr>
                                <w:i/>
                                <w:iCs/>
                                <w:color w:val="808080" w:themeColor="background1" w:themeShade="80"/>
                              </w:rPr>
                              <w:t>short and medium term</w:t>
                            </w:r>
                            <w:proofErr w:type="gramEnd"/>
                            <w:r w:rsidR="00AB2BF7" w:rsidRPr="00AB2BF7">
                              <w:rPr>
                                <w:i/>
                                <w:iCs/>
                                <w:color w:val="808080" w:themeColor="background1" w:themeShade="80"/>
                              </w:rPr>
                              <w:t xml:space="preserve"> outcomes?</w:t>
                            </w:r>
                          </w:p>
                          <w:p w14:paraId="7E9BB4A0" w14:textId="3C9C32CA" w:rsidR="009A0ECC" w:rsidRPr="00AB2BF7" w:rsidRDefault="009A0ECC">
                            <w:pPr>
                              <w:rPr>
                                <w:i/>
                                <w:iCs/>
                                <w:color w:val="808080" w:themeColor="background1" w:themeShade="80"/>
                              </w:rPr>
                            </w:pPr>
                            <w:r>
                              <w:rPr>
                                <w:i/>
                                <w:iCs/>
                                <w:color w:val="808080" w:themeColor="background1" w:themeShade="80"/>
                              </w:rPr>
                              <w:t>What are we learning here that should inform future investments?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36310" id="_x0000_s1064" type="#_x0000_t202" style="position:absolute;margin-left:.5pt;margin-top:22.3pt;width:449.7pt;height:110.6pt;z-index:2516583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5MdwIAANcEAAAOAAAAZHJzL2Uyb0RvYy54bWysVE1v2zAMvQ/YfxB0X22nSZsacYquXYcB&#10;3QfWDTvTshwLlSVNUmK3v34U3SbZdht2EUSRfuQjH726HHvNdtIHZU3Fi5OcM2mEbZTZVPz7t9s3&#10;S85CBNOAtkZW/FEGfrl+/Wo1uFLObGd1Iz1DEBPKwVW8i9GVWRZEJ3sIJ9ZJg87W+h4imn6TNR4G&#10;RO91Nsvzs2ywvnHeChkCvt5MTr4m/LaVIn5u2yAj0xXH2iKdns46ndl6BeXGg+uUeC4D/qGKHpTB&#10;pHuoG4jAtl79BdUr4W2wbTwRts9s2yohiQOyKfI/2Nx34CRxweYEt29T+H+w4tPu3n3xLI5v7YgD&#10;JBLB3VnxEJix1x2Yjbzy3g6dhAYTF6ll2eBC+fxpanUoQwKph4+2wSHDNloCGlvfp64gT4boOIDH&#10;fdPlGJnAx8V5URQX6BLoK+b5/GxGY8mgfPnc+RDfS9uzdKm4x6kSPOzuQkzlQPkSkrIFq1Vzq7Qm&#10;IylJXmvPdoAaqDcTRb3tsdbp7WKR5y8pSXgpnFB/Q9KGDVjh7ByDE7KxKQcJqFcRVaxVX/ElYk1o&#10;UKaWvTMNhURQerpjtdokAEn6RArJsFuEuO+agdV6679Cg53JEYyzRiXSp8tiMlC8i/mUhIHe4NZF&#10;zryNP1TsSDCpwwkxteTAW4N4mJqmXQcTcYKhee6jifa+FrKOyqS5p1FPQ49jPTKFlZ4uE0rSQW2b&#10;R1QC1kPjxj8DXjrrnzgbcMsqHn5uwUvO9AeDaroo5vO0lmTMF+c4euaPPfWxB4xAKCI8Xa8jrXJi&#10;G9wVqu5WkR4OlSCDZOD2EJfnTU/reWxT1OF/tP4FAAD//wMAUEsDBBQABgAIAAAAIQCJEYog3QAA&#10;AAgBAAAPAAAAZHJzL2Rvd25yZXYueG1sTI/NTsMwEITvSLyDtUjcqN3KRCXEqRASXDggWsrZiTc/&#10;rb0OsduEt8ec6HE0o5lvis3sLDvjGHpPCpYLAQyp9qanVsHn7uVuDSxETUZbT6jgBwNsyuurQufG&#10;T/SB521sWSqhkGsFXYxDznmoO3Q6LPyAlLzGj07HJMeWm1FPqdxZvhIi4073lBY6PeBzh/Vxe3IK&#10;quOr2b83u8PX0MTqzX7LifZSqdub+ekRWMQ5/ofhDz+hQ5mYKn8iE5hNOj2JCqTMgCX7QQgJrFKw&#10;yu7XwMuCXx4ofwEAAP//AwBQSwECLQAUAAYACAAAACEAtoM4kv4AAADhAQAAEwAAAAAAAAAAAAAA&#10;AAAAAAAAW0NvbnRlbnRfVHlwZXNdLnhtbFBLAQItABQABgAIAAAAIQA4/SH/1gAAAJQBAAALAAAA&#10;AAAAAAAAAAAAAC8BAABfcmVscy8ucmVsc1BLAQItABQABgAIAAAAIQAxjq5MdwIAANcEAAAOAAAA&#10;AAAAAAAAAAAAAC4CAABkcnMvZTJvRG9jLnhtbFBLAQItABQABgAIAAAAIQCJEYog3QAAAAgBAAAP&#10;AAAAAAAAAAAAAAAAANEEAABkcnMvZG93bnJldi54bWxQSwUGAAAAAAQABADzAAAA2wUAAAAA&#10;" fillcolor="#f2f2f2 [3052]" stroked="f" strokeweight="1pt">
                <v:shadow on="t" color="black" opacity="26214f" origin=",-.5" offset="0,3pt"/>
                <v:textbox style="mso-fit-shape-to-text:t">
                  <w:txbxContent>
                    <w:p w14:paraId="6E6DE45E" w14:textId="4F81208E" w:rsidR="00EC6E7C" w:rsidRPr="00AB2BF7" w:rsidRDefault="00EC6E7C">
                      <w:pPr>
                        <w:rPr>
                          <w:i/>
                          <w:iCs/>
                          <w:color w:val="808080" w:themeColor="background1" w:themeShade="80"/>
                        </w:rPr>
                      </w:pPr>
                      <w:r w:rsidRPr="00AB2BF7">
                        <w:rPr>
                          <w:i/>
                          <w:iCs/>
                          <w:color w:val="808080" w:themeColor="background1" w:themeShade="80"/>
                        </w:rPr>
                        <w:t xml:space="preserve">What are some of the key successes in the </w:t>
                      </w:r>
                      <w:r w:rsidR="0047565D">
                        <w:rPr>
                          <w:i/>
                          <w:iCs/>
                          <w:color w:val="808080" w:themeColor="background1" w:themeShade="80"/>
                        </w:rPr>
                        <w:t>implementation</w:t>
                      </w:r>
                      <w:r w:rsidRPr="00AB2BF7">
                        <w:rPr>
                          <w:i/>
                          <w:iCs/>
                          <w:color w:val="808080" w:themeColor="background1" w:themeShade="80"/>
                        </w:rPr>
                        <w:t xml:space="preserve"> and delivery phases of the initiative? How many participants are we reaching</w:t>
                      </w:r>
                      <w:r w:rsidR="008F415C" w:rsidRPr="00AB2BF7">
                        <w:rPr>
                          <w:i/>
                          <w:iCs/>
                          <w:color w:val="808080" w:themeColor="background1" w:themeShade="80"/>
                        </w:rPr>
                        <w:t xml:space="preserve">? Are the referral pathways working well? </w:t>
                      </w:r>
                    </w:p>
                    <w:p w14:paraId="02585A82" w14:textId="668162B3" w:rsidR="008F415C" w:rsidRPr="00AB2BF7" w:rsidRDefault="0039471E">
                      <w:pPr>
                        <w:rPr>
                          <w:i/>
                          <w:iCs/>
                          <w:color w:val="808080" w:themeColor="background1" w:themeShade="80"/>
                        </w:rPr>
                      </w:pPr>
                      <w:r w:rsidRPr="00AB2BF7">
                        <w:rPr>
                          <w:i/>
                          <w:iCs/>
                          <w:color w:val="808080" w:themeColor="background1" w:themeShade="80"/>
                        </w:rPr>
                        <w:t>Are there any</w:t>
                      </w:r>
                      <w:r w:rsidR="008F415C" w:rsidRPr="00AB2BF7">
                        <w:rPr>
                          <w:i/>
                          <w:iCs/>
                          <w:color w:val="808080" w:themeColor="background1" w:themeShade="80"/>
                        </w:rPr>
                        <w:t xml:space="preserve"> unintended positive benefits</w:t>
                      </w:r>
                      <w:r w:rsidRPr="00AB2BF7">
                        <w:rPr>
                          <w:i/>
                          <w:iCs/>
                          <w:color w:val="808080" w:themeColor="background1" w:themeShade="80"/>
                        </w:rPr>
                        <w:t xml:space="preserve"> being seen?</w:t>
                      </w:r>
                    </w:p>
                    <w:p w14:paraId="3D60C26B" w14:textId="58B989C4" w:rsidR="008F415C" w:rsidRDefault="008F415C">
                      <w:pPr>
                        <w:rPr>
                          <w:i/>
                          <w:iCs/>
                          <w:color w:val="808080" w:themeColor="background1" w:themeShade="80"/>
                        </w:rPr>
                      </w:pPr>
                      <w:r w:rsidRPr="00AB2BF7">
                        <w:rPr>
                          <w:i/>
                          <w:iCs/>
                          <w:color w:val="808080" w:themeColor="background1" w:themeShade="80"/>
                        </w:rPr>
                        <w:t xml:space="preserve">What is </w:t>
                      </w:r>
                      <w:r w:rsidR="00AB2BF7" w:rsidRPr="00AB2BF7">
                        <w:rPr>
                          <w:i/>
                          <w:iCs/>
                          <w:color w:val="808080" w:themeColor="background1" w:themeShade="80"/>
                        </w:rPr>
                        <w:t xml:space="preserve">our collective evidence telling us about how we are tracking towards </w:t>
                      </w:r>
                      <w:proofErr w:type="gramStart"/>
                      <w:r w:rsidR="00AB2BF7" w:rsidRPr="00AB2BF7">
                        <w:rPr>
                          <w:i/>
                          <w:iCs/>
                          <w:color w:val="808080" w:themeColor="background1" w:themeShade="80"/>
                        </w:rPr>
                        <w:t>short and medium term</w:t>
                      </w:r>
                      <w:proofErr w:type="gramEnd"/>
                      <w:r w:rsidR="00AB2BF7" w:rsidRPr="00AB2BF7">
                        <w:rPr>
                          <w:i/>
                          <w:iCs/>
                          <w:color w:val="808080" w:themeColor="background1" w:themeShade="80"/>
                        </w:rPr>
                        <w:t xml:space="preserve"> outcomes?</w:t>
                      </w:r>
                    </w:p>
                    <w:p w14:paraId="7E9BB4A0" w14:textId="3C9C32CA" w:rsidR="009A0ECC" w:rsidRPr="00AB2BF7" w:rsidRDefault="009A0ECC">
                      <w:pPr>
                        <w:rPr>
                          <w:i/>
                          <w:iCs/>
                          <w:color w:val="808080" w:themeColor="background1" w:themeShade="80"/>
                        </w:rPr>
                      </w:pPr>
                      <w:r>
                        <w:rPr>
                          <w:i/>
                          <w:iCs/>
                          <w:color w:val="808080" w:themeColor="background1" w:themeShade="80"/>
                        </w:rPr>
                        <w:t>What are we learning here that should inform future investments?</w:t>
                      </w:r>
                    </w:p>
                  </w:txbxContent>
                </v:textbox>
                <w10:wrap type="square" anchorx="margin"/>
              </v:shape>
            </w:pict>
          </mc:Fallback>
        </mc:AlternateContent>
      </w:r>
      <w:r w:rsidR="002E2D1E" w:rsidRPr="4E063FAB">
        <w:rPr>
          <w:b/>
          <w:color w:val="000000" w:themeColor="text1"/>
        </w:rPr>
        <w:t>What is goin</w:t>
      </w:r>
      <w:r w:rsidR="006917A1" w:rsidRPr="4E063FAB">
        <w:rPr>
          <w:b/>
          <w:color w:val="000000" w:themeColor="text1"/>
        </w:rPr>
        <w:t>g</w:t>
      </w:r>
      <w:r w:rsidR="00D12244" w:rsidRPr="4E063FAB">
        <w:rPr>
          <w:b/>
          <w:color w:val="000000" w:themeColor="text1"/>
        </w:rPr>
        <w:t xml:space="preserve"> </w:t>
      </w:r>
      <w:r w:rsidR="00020F8B">
        <w:rPr>
          <w:b/>
          <w:color w:val="000000" w:themeColor="text1"/>
        </w:rPr>
        <w:t>w</w:t>
      </w:r>
      <w:r w:rsidR="002E2D1E" w:rsidRPr="4E063FAB">
        <w:rPr>
          <w:b/>
          <w:color w:val="000000" w:themeColor="text1"/>
        </w:rPr>
        <w:t>ell?</w:t>
      </w:r>
      <w:r w:rsidR="002E2D1E" w:rsidRPr="4E063FAB">
        <w:rPr>
          <w:color w:val="000000" w:themeColor="text1"/>
        </w:rPr>
        <w:t> </w:t>
      </w:r>
    </w:p>
    <w:p w14:paraId="11543CFB" w14:textId="5646EEDD" w:rsidR="00880910" w:rsidRPr="000172D0" w:rsidRDefault="00880910" w:rsidP="002E2D1E">
      <w:pPr>
        <w:rPr>
          <w:color w:val="000000" w:themeColor="text1"/>
          <w:sz w:val="4"/>
          <w:szCs w:val="4"/>
        </w:rPr>
      </w:pPr>
    </w:p>
    <w:p w14:paraId="5230224E" w14:textId="2567AC54" w:rsidR="00D16064" w:rsidRDefault="002E2D1E" w:rsidP="002E2D1E">
      <w:pPr>
        <w:rPr>
          <w:color w:val="000000" w:themeColor="text1"/>
        </w:rPr>
      </w:pPr>
      <w:r w:rsidRPr="4E063FAB">
        <w:rPr>
          <w:b/>
          <w:color w:val="000000" w:themeColor="text1"/>
        </w:rPr>
        <w:lastRenderedPageBreak/>
        <w:t>What</w:t>
      </w:r>
      <w:r w:rsidR="0006350A">
        <w:rPr>
          <w:b/>
          <w:color w:val="000000" w:themeColor="text1"/>
        </w:rPr>
        <w:t xml:space="preserve"> is</w:t>
      </w:r>
      <w:r w:rsidRPr="4E063FAB">
        <w:rPr>
          <w:b/>
          <w:color w:val="000000" w:themeColor="text1"/>
        </w:rPr>
        <w:t xml:space="preserve"> not going as we anticipated?</w:t>
      </w:r>
      <w:r w:rsidRPr="4E063FAB">
        <w:rPr>
          <w:color w:val="000000" w:themeColor="text1"/>
        </w:rPr>
        <w:t> </w:t>
      </w:r>
      <w:r w:rsidR="00D16064" w:rsidRPr="00EC6E7C">
        <w:rPr>
          <w:noProof/>
          <w:color w:val="000000" w:themeColor="text1"/>
        </w:rPr>
        <mc:AlternateContent>
          <mc:Choice Requires="wps">
            <w:drawing>
              <wp:anchor distT="45720" distB="45720" distL="114300" distR="114300" simplePos="0" relativeHeight="251658317" behindDoc="0" locked="0" layoutInCell="1" allowOverlap="1" wp14:anchorId="769B3F64" wp14:editId="6668BDFA">
                <wp:simplePos x="0" y="0"/>
                <wp:positionH relativeFrom="margin">
                  <wp:posOffset>0</wp:posOffset>
                </wp:positionH>
                <wp:positionV relativeFrom="paragraph">
                  <wp:posOffset>344805</wp:posOffset>
                </wp:positionV>
                <wp:extent cx="5711190" cy="1404620"/>
                <wp:effectExtent l="57150" t="19050" r="60960" b="97155"/>
                <wp:wrapSquare wrapText="bothSides"/>
                <wp:docPr id="60362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0D064942" w14:textId="69C87D9B" w:rsidR="00C1481B" w:rsidRDefault="00E56139" w:rsidP="00D16064">
                            <w:pPr>
                              <w:rPr>
                                <w:i/>
                                <w:iCs/>
                                <w:color w:val="808080" w:themeColor="background1" w:themeShade="80"/>
                              </w:rPr>
                            </w:pPr>
                            <w:r>
                              <w:rPr>
                                <w:i/>
                                <w:iCs/>
                                <w:color w:val="808080" w:themeColor="background1" w:themeShade="80"/>
                              </w:rPr>
                              <w:t>What are</w:t>
                            </w:r>
                            <w:r w:rsidR="009A0ECC">
                              <w:rPr>
                                <w:i/>
                                <w:iCs/>
                                <w:color w:val="808080" w:themeColor="background1" w:themeShade="80"/>
                              </w:rPr>
                              <w:t xml:space="preserve"> some of the key challenges in the </w:t>
                            </w:r>
                            <w:r w:rsidR="0047565D">
                              <w:rPr>
                                <w:i/>
                                <w:iCs/>
                                <w:color w:val="808080" w:themeColor="background1" w:themeShade="80"/>
                              </w:rPr>
                              <w:t xml:space="preserve">implementation and delivery </w:t>
                            </w:r>
                            <w:r w:rsidR="00C1481B">
                              <w:rPr>
                                <w:i/>
                                <w:iCs/>
                                <w:color w:val="808080" w:themeColor="background1" w:themeShade="80"/>
                              </w:rPr>
                              <w:t>phases of the initiative</w:t>
                            </w:r>
                            <w:r>
                              <w:rPr>
                                <w:i/>
                                <w:iCs/>
                                <w:color w:val="808080" w:themeColor="background1" w:themeShade="80"/>
                              </w:rPr>
                              <w:t xml:space="preserve">? </w:t>
                            </w:r>
                          </w:p>
                          <w:p w14:paraId="2D5C4CFB" w14:textId="611DBDA1" w:rsidR="00E56139" w:rsidRDefault="00E56139" w:rsidP="00D16064">
                            <w:pPr>
                              <w:rPr>
                                <w:i/>
                                <w:iCs/>
                                <w:color w:val="808080" w:themeColor="background1" w:themeShade="80"/>
                              </w:rPr>
                            </w:pPr>
                            <w:r>
                              <w:rPr>
                                <w:i/>
                                <w:iCs/>
                                <w:color w:val="808080" w:themeColor="background1" w:themeShade="80"/>
                              </w:rPr>
                              <w:t>Are there any unintended negative consequences?</w:t>
                            </w:r>
                          </w:p>
                          <w:p w14:paraId="417EE855" w14:textId="4B04AA4E" w:rsidR="00D16064" w:rsidRDefault="00D16064" w:rsidP="00D16064">
                            <w:pPr>
                              <w:rPr>
                                <w:i/>
                                <w:iCs/>
                                <w:color w:val="808080" w:themeColor="background1" w:themeShade="80"/>
                              </w:rPr>
                            </w:pPr>
                            <w:r>
                              <w:rPr>
                                <w:i/>
                                <w:iCs/>
                                <w:color w:val="808080" w:themeColor="background1" w:themeShade="80"/>
                              </w:rPr>
                              <w:t>What is getting in the way that we, as government, could do something about?</w:t>
                            </w:r>
                          </w:p>
                          <w:p w14:paraId="43114AF7" w14:textId="1C490702" w:rsidR="00080FB7" w:rsidRPr="00AB2BF7" w:rsidRDefault="00080FB7" w:rsidP="00D16064">
                            <w:pPr>
                              <w:rPr>
                                <w:i/>
                                <w:iCs/>
                                <w:color w:val="808080" w:themeColor="background1" w:themeShade="80"/>
                              </w:rPr>
                            </w:pPr>
                            <w:r>
                              <w:rPr>
                                <w:i/>
                                <w:iCs/>
                                <w:color w:val="808080" w:themeColor="background1" w:themeShade="80"/>
                              </w:rPr>
                              <w:t xml:space="preserve">What is the shared evidence telling us about how we are tracking towards </w:t>
                            </w:r>
                            <w:r w:rsidR="008D1E6A">
                              <w:rPr>
                                <w:i/>
                                <w:iCs/>
                                <w:color w:val="808080" w:themeColor="background1" w:themeShade="80"/>
                              </w:rPr>
                              <w:t>short- and medium-term</w:t>
                            </w:r>
                            <w:r>
                              <w:rPr>
                                <w:i/>
                                <w:iCs/>
                                <w:color w:val="808080" w:themeColor="background1" w:themeShade="80"/>
                              </w:rPr>
                              <w:t xml:space="preserve">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B3F64" id="_x0000_s1065" type="#_x0000_t202" style="position:absolute;margin-left:0;margin-top:27.15pt;width:449.7pt;height:110.6pt;z-index:25165831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C6dwIAANcEAAAOAAAAZHJzL2Uyb0RvYy54bWysVE1v2zAMvQ/YfxB0X22nSdsYcYquXYcB&#10;3QfWDTvTshwLlSVNUmK3v34U3SbZdht2EUSRfuQjH726HHvNdtIHZU3Fi5OcM2mEbZTZVPz7t9s3&#10;F5yFCKYBbY2s+KMM/HL9+tVqcKWc2c7qRnqGICaUg6t4F6MrsyyITvYQTqyTBp2t9T1ENP0mazwM&#10;iN7rbJbnZ9lgfeO8FTIEfL2ZnHxN+G0rRfzctkFGpiuOtUU6PZ11OrP1CsqNB9cp8VwG/EMVPSiD&#10;SfdQNxCBbb36C6pXwttg23gibJ/ZtlVCEgdkU+R/sLnvwEnigs0Jbt+m8P9gxafdvfviWRzf2hEH&#10;SCSCu7PiITBjrzswG3nlvR06CQ0mLlLLssGF8vnT1OpQhgRSDx9tg0OGbbQENLa+T11BngzRcQCP&#10;+6bLMTKBj4vzoiiW6BLoK+b5/GxGY8mgfPnc+RDfS9uzdKm4x6kSPOzuQkzlQPkSkrIFq1Vzq7Qm&#10;IylJXmvPdoAaqDcTRb3tsdbpbbnI85eUJLwUTqi/IWnDBqxwdo7BCdnYlIME1KuIKtaqr/gFYk1o&#10;UKaWvTMNhURQerpjtdokAEn6RArJsFuEuO+agdV6679Cg53JEYyzRiXSpxfFZKB4F/MpCQO9wa2L&#10;nHkbf6jYkWBShxNiasmBtwbxMDVNuw4m4gRD89xHE+19LWQdlUlzT6Oehh7HemQKKz1dJpSkg9o2&#10;j6gErIfGjX8GvHTWP3E24JZVPPzcgpec6Q8G1bQs5vO0lmTMF+c4euaPPfWxB4xAKCI8Xa8jrXJi&#10;G9wVqu5WkR4OlSCDZOD2EJfnTU/reWxT1OF/tP4FAAD//wMAUEsDBBQABgAIAAAAIQASsjnn3QAA&#10;AAcBAAAPAAAAZHJzL2Rvd25yZXYueG1sTI/NTsMwEITvSLyDtUjcqENJoA3ZVAgJLhwQLeXsxJsf&#10;aq9D7Dbh7TEnOI5mNPNNsZmtEScafe8Y4XqRgCCune65RXjfPV2tQPigWCvjmBC+ycOmPD8rVK7d&#10;xG902oZWxBL2uULoQhhyKX3dkVV+4Qbi6DVutCpEObZSj2qK5dbIZZLcSqt6jgudGuixo/qwPVqE&#10;6vCs96/N7vNjaEL1Yr7Sifcp4uXF/HAPItAc/sLwix/RoYxMlTuy9sIgxCMBIUtvQER3tV6nICqE&#10;5V2WgSwL+Z+//AEAAP//AwBQSwECLQAUAAYACAAAACEAtoM4kv4AAADhAQAAEwAAAAAAAAAAAAAA&#10;AAAAAAAAW0NvbnRlbnRfVHlwZXNdLnhtbFBLAQItABQABgAIAAAAIQA4/SH/1gAAAJQBAAALAAAA&#10;AAAAAAAAAAAAAC8BAABfcmVscy8ucmVsc1BLAQItABQABgAIAAAAIQDjOcC6dwIAANcEAAAOAAAA&#10;AAAAAAAAAAAAAC4CAABkcnMvZTJvRG9jLnhtbFBLAQItABQABgAIAAAAIQASsjnn3QAAAAcBAAAP&#10;AAAAAAAAAAAAAAAAANEEAABkcnMvZG93bnJldi54bWxQSwUGAAAAAAQABADzAAAA2wUAAAAA&#10;" fillcolor="#f2f2f2 [3052]" stroked="f" strokeweight="1pt">
                <v:shadow on="t" color="black" opacity="26214f" origin=",-.5" offset="0,3pt"/>
                <v:textbox style="mso-fit-shape-to-text:t">
                  <w:txbxContent>
                    <w:p w14:paraId="0D064942" w14:textId="69C87D9B" w:rsidR="00C1481B" w:rsidRDefault="00E56139" w:rsidP="00D16064">
                      <w:pPr>
                        <w:rPr>
                          <w:i/>
                          <w:iCs/>
                          <w:color w:val="808080" w:themeColor="background1" w:themeShade="80"/>
                        </w:rPr>
                      </w:pPr>
                      <w:r>
                        <w:rPr>
                          <w:i/>
                          <w:iCs/>
                          <w:color w:val="808080" w:themeColor="background1" w:themeShade="80"/>
                        </w:rPr>
                        <w:t>What are</w:t>
                      </w:r>
                      <w:r w:rsidR="009A0ECC">
                        <w:rPr>
                          <w:i/>
                          <w:iCs/>
                          <w:color w:val="808080" w:themeColor="background1" w:themeShade="80"/>
                        </w:rPr>
                        <w:t xml:space="preserve"> some of the key challenges in the </w:t>
                      </w:r>
                      <w:r w:rsidR="0047565D">
                        <w:rPr>
                          <w:i/>
                          <w:iCs/>
                          <w:color w:val="808080" w:themeColor="background1" w:themeShade="80"/>
                        </w:rPr>
                        <w:t xml:space="preserve">implementation and delivery </w:t>
                      </w:r>
                      <w:r w:rsidR="00C1481B">
                        <w:rPr>
                          <w:i/>
                          <w:iCs/>
                          <w:color w:val="808080" w:themeColor="background1" w:themeShade="80"/>
                        </w:rPr>
                        <w:t>phases of the initiative</w:t>
                      </w:r>
                      <w:r>
                        <w:rPr>
                          <w:i/>
                          <w:iCs/>
                          <w:color w:val="808080" w:themeColor="background1" w:themeShade="80"/>
                        </w:rPr>
                        <w:t xml:space="preserve">? </w:t>
                      </w:r>
                    </w:p>
                    <w:p w14:paraId="2D5C4CFB" w14:textId="611DBDA1" w:rsidR="00E56139" w:rsidRDefault="00E56139" w:rsidP="00D16064">
                      <w:pPr>
                        <w:rPr>
                          <w:i/>
                          <w:iCs/>
                          <w:color w:val="808080" w:themeColor="background1" w:themeShade="80"/>
                        </w:rPr>
                      </w:pPr>
                      <w:r>
                        <w:rPr>
                          <w:i/>
                          <w:iCs/>
                          <w:color w:val="808080" w:themeColor="background1" w:themeShade="80"/>
                        </w:rPr>
                        <w:t>Are there any unintended negative consequences?</w:t>
                      </w:r>
                    </w:p>
                    <w:p w14:paraId="417EE855" w14:textId="4B04AA4E" w:rsidR="00D16064" w:rsidRDefault="00D16064" w:rsidP="00D16064">
                      <w:pPr>
                        <w:rPr>
                          <w:i/>
                          <w:iCs/>
                          <w:color w:val="808080" w:themeColor="background1" w:themeShade="80"/>
                        </w:rPr>
                      </w:pPr>
                      <w:r>
                        <w:rPr>
                          <w:i/>
                          <w:iCs/>
                          <w:color w:val="808080" w:themeColor="background1" w:themeShade="80"/>
                        </w:rPr>
                        <w:t>What is getting in the way that we, as government, could do something about?</w:t>
                      </w:r>
                    </w:p>
                    <w:p w14:paraId="43114AF7" w14:textId="1C490702" w:rsidR="00080FB7" w:rsidRPr="00AB2BF7" w:rsidRDefault="00080FB7" w:rsidP="00D16064">
                      <w:pPr>
                        <w:rPr>
                          <w:i/>
                          <w:iCs/>
                          <w:color w:val="808080" w:themeColor="background1" w:themeShade="80"/>
                        </w:rPr>
                      </w:pPr>
                      <w:r>
                        <w:rPr>
                          <w:i/>
                          <w:iCs/>
                          <w:color w:val="808080" w:themeColor="background1" w:themeShade="80"/>
                        </w:rPr>
                        <w:t xml:space="preserve">What is the shared evidence telling us about how we are tracking towards </w:t>
                      </w:r>
                      <w:r w:rsidR="008D1E6A">
                        <w:rPr>
                          <w:i/>
                          <w:iCs/>
                          <w:color w:val="808080" w:themeColor="background1" w:themeShade="80"/>
                        </w:rPr>
                        <w:t>short- and medium-term</w:t>
                      </w:r>
                      <w:r>
                        <w:rPr>
                          <w:i/>
                          <w:iCs/>
                          <w:color w:val="808080" w:themeColor="background1" w:themeShade="80"/>
                        </w:rPr>
                        <w:t xml:space="preserve"> outcomes?</w:t>
                      </w:r>
                    </w:p>
                  </w:txbxContent>
                </v:textbox>
                <w10:wrap type="square" anchorx="margin"/>
              </v:shape>
            </w:pict>
          </mc:Fallback>
        </mc:AlternateContent>
      </w:r>
    </w:p>
    <w:p w14:paraId="47090A66" w14:textId="1B092680" w:rsidR="00880910" w:rsidRDefault="008F0D40" w:rsidP="002E2D1E">
      <w:pPr>
        <w:rPr>
          <w:color w:val="000000" w:themeColor="text1"/>
        </w:rPr>
      </w:pPr>
      <w:r w:rsidRPr="4E063FAB">
        <w:rPr>
          <w:b/>
          <w:color w:val="000000" w:themeColor="text1"/>
        </w:rPr>
        <w:t>What are we learning?</w:t>
      </w:r>
      <w:r w:rsidRPr="4E063FAB">
        <w:rPr>
          <w:color w:val="000000" w:themeColor="text1"/>
        </w:rPr>
        <w:t> </w:t>
      </w:r>
    </w:p>
    <w:p w14:paraId="5132CC68" w14:textId="1C699F18" w:rsidR="004866F9" w:rsidRDefault="001A4EB8" w:rsidP="002E2D1E">
      <w:pPr>
        <w:rPr>
          <w:color w:val="000000" w:themeColor="text1"/>
        </w:rPr>
      </w:pPr>
      <w:r w:rsidRPr="00EC6E7C">
        <w:rPr>
          <w:noProof/>
          <w:color w:val="000000" w:themeColor="text1"/>
        </w:rPr>
        <mc:AlternateContent>
          <mc:Choice Requires="wps">
            <w:drawing>
              <wp:anchor distT="45720" distB="45720" distL="114300" distR="114300" simplePos="0" relativeHeight="251658318" behindDoc="0" locked="0" layoutInCell="1" allowOverlap="1" wp14:anchorId="3BC4D7FC" wp14:editId="4044DA2A">
                <wp:simplePos x="0" y="0"/>
                <wp:positionH relativeFrom="margin">
                  <wp:posOffset>0</wp:posOffset>
                </wp:positionH>
                <wp:positionV relativeFrom="paragraph">
                  <wp:posOffset>358140</wp:posOffset>
                </wp:positionV>
                <wp:extent cx="5711190" cy="1404620"/>
                <wp:effectExtent l="57150" t="19050" r="60960" b="89535"/>
                <wp:wrapTopAndBottom/>
                <wp:docPr id="37793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391A5AC7" w14:textId="63179C7E" w:rsidR="004866F9" w:rsidRDefault="004866F9" w:rsidP="004866F9">
                            <w:pPr>
                              <w:rPr>
                                <w:i/>
                                <w:iCs/>
                                <w:color w:val="808080" w:themeColor="background1" w:themeShade="80"/>
                              </w:rPr>
                            </w:pPr>
                            <w:r>
                              <w:rPr>
                                <w:i/>
                                <w:iCs/>
                                <w:color w:val="808080" w:themeColor="background1" w:themeShade="80"/>
                              </w:rPr>
                              <w:t xml:space="preserve">What is going on in the lives of the participants and </w:t>
                            </w:r>
                            <w:r w:rsidR="002F110E">
                              <w:rPr>
                                <w:i/>
                                <w:iCs/>
                                <w:color w:val="808080" w:themeColor="background1" w:themeShade="80"/>
                              </w:rPr>
                              <w:t>potential</w:t>
                            </w:r>
                            <w:r>
                              <w:rPr>
                                <w:i/>
                                <w:iCs/>
                                <w:color w:val="808080" w:themeColor="background1" w:themeShade="80"/>
                              </w:rPr>
                              <w:t xml:space="preserve"> participants of the initiative? What kinds of experiences have they had? Are their needs what we expected? Is the initiative able to meet their needs or are </w:t>
                            </w:r>
                            <w:r w:rsidR="002F110E">
                              <w:rPr>
                                <w:i/>
                                <w:iCs/>
                                <w:color w:val="808080" w:themeColor="background1" w:themeShade="80"/>
                              </w:rPr>
                              <w:t>referrals</w:t>
                            </w:r>
                            <w:r>
                              <w:rPr>
                                <w:i/>
                                <w:iCs/>
                                <w:color w:val="808080" w:themeColor="background1" w:themeShade="80"/>
                              </w:rPr>
                              <w:t xml:space="preserve"> to other agencies being made?</w:t>
                            </w:r>
                          </w:p>
                          <w:p w14:paraId="4221335A" w14:textId="3B1140AA" w:rsidR="004866F9" w:rsidRDefault="004866F9" w:rsidP="004866F9">
                            <w:pPr>
                              <w:rPr>
                                <w:i/>
                                <w:iCs/>
                                <w:color w:val="808080" w:themeColor="background1" w:themeShade="80"/>
                              </w:rPr>
                            </w:pPr>
                            <w:r>
                              <w:rPr>
                                <w:i/>
                                <w:iCs/>
                                <w:color w:val="808080" w:themeColor="background1" w:themeShade="80"/>
                              </w:rPr>
                              <w:t>What government outcomes are being achieved (education, income, justice, housing etc.)</w:t>
                            </w:r>
                            <w:r w:rsidR="00C93CC6">
                              <w:rPr>
                                <w:i/>
                                <w:iCs/>
                                <w:color w:val="808080" w:themeColor="background1" w:themeShade="80"/>
                              </w:rPr>
                              <w:t>?</w:t>
                            </w:r>
                          </w:p>
                          <w:p w14:paraId="016471D7" w14:textId="37DF6335" w:rsidR="00C93CC6" w:rsidRPr="00AB2BF7" w:rsidRDefault="00C93CC6" w:rsidP="004866F9">
                            <w:pPr>
                              <w:rPr>
                                <w:i/>
                                <w:iCs/>
                                <w:color w:val="808080" w:themeColor="background1" w:themeShade="80"/>
                              </w:rPr>
                            </w:pPr>
                            <w:r>
                              <w:rPr>
                                <w:i/>
                                <w:iCs/>
                                <w:color w:val="808080" w:themeColor="background1" w:themeShade="80"/>
                              </w:rPr>
                              <w:t>How is support translating immediately into changes in people’s lives? What other changes are occurring (behaviours, skills, attitudes, feelings, aspirations…)</w:t>
                            </w:r>
                            <w:r w:rsidR="005C6756">
                              <w:rPr>
                                <w:i/>
                                <w:iCs/>
                                <w:color w:val="808080" w:themeColor="background1" w:themeShade="80"/>
                              </w:rPr>
                              <w:t>? What barriers are getting in the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4D7FC" id="_x0000_s1066" type="#_x0000_t202" style="position:absolute;margin-left:0;margin-top:28.2pt;width:449.7pt;height:110.6pt;z-index:2516583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1RdgIAANcEAAAOAAAAZHJzL2Uyb0RvYy54bWysVE1v1DAQvSPxHyzfaZJltx9Rs1VpKUIq&#10;H6IgzhPb2Vh1bGN7Nym/nvGk3S5wQ1wsj2fyZt7Mm5xfTINhOxWidrbh1VHJmbLCSW03Df/29ebV&#10;KWcxgZVgnFUNf1CRX6xfvjgffa0WrndGqsAQxMZ69A3vU/J1UUTRqwHikfPKorNzYYCEZtgUMsCI&#10;6IMpFmV5XIwuSB+cUDHi6/Xs5GvC7zol0qeuiyox03CsLdEZ6GzzWazPod4E8L0Wj2XAP1QxgLaY&#10;dA91DQnYNui/oAYtgouuS0fCDYXrOi0UcUA2VfkHm7sevCIu2Jzo922K/w9WfNzd+c+BpemNm3CA&#10;RCL6WyfuI7Puqge7UZchuLFXIDFxlVtWjD7Wj5/mVsc6ZpB2/OAkDhm2yRHQ1IUhdwV5MkTHATzs&#10;m66mxAQ+rk6qqjpDl0BftSyXxwsaSwH10+c+xPROuYHlS8MDTpXgYXcbUy4H6qeQnC06o+WNNoaM&#10;rCR1ZQLbAWqg3cwUzXbAWue3s1VZPqUk4eVwQv0NyVg2YoWLEwzOyNblHCSgQSdUsdFDw08Ra0aD&#10;OrfsrZUUkkCb+Y7VGpsBFOkTKWTDbRHirpcja802fAGJnSkRjDOpM+nXp9VsoHhXyzkJA7PBrUuc&#10;BZe+69STYHKHM2JuyTNvA+J+bprxPczECYbmuY8m2vtayDook+aeRz0PPU3txDRWuqT2ZR20Tj6g&#10;ErAeGjf+GfDSu/CTsxG3rOHxxxaC4sy8t6ims2qJ37JExnJ1gqNn4dDTHnrACoQiwvP1KtEqZ7bR&#10;X6LqbjTp4bkSZJAN3B7i8rjpeT0PbYp6/h+tfwEAAP//AwBQSwMEFAAGAAgAAAAhAG3W83rdAAAA&#10;BwEAAA8AAABkcnMvZG93bnJldi54bWxMj81OwzAQhO9IvIO1SNyoQxXSNmRTISS4cEC0lLMTOz/U&#10;XofYbcLbs5zgtqMZzXxbbGdnxdmMofeEcLtIQBiqve6pRXjfP92sQYSoSCvrySB8mwDb8vKiULn2&#10;E72Z8y62gkso5Aqhi3HIpQx1Z5wKCz8YYq/xo1OR5dhKPaqJy52VyyTJpFM98UKnBvPYmfq4OzmE&#10;6visD6/N/vNjaGL1Yr/SiQ4p4vXV/HAPIpo5/oXhF5/RoWSmyp9IB2ER+JGIcJelINhdbzZ8VAjL&#10;1SoDWRbyP3/5AwAA//8DAFBLAQItABQABgAIAAAAIQC2gziS/gAAAOEBAAATAAAAAAAAAAAAAAAA&#10;AAAAAABbQ29udGVudF9UeXBlc10ueG1sUEsBAi0AFAAGAAgAAAAhADj9If/WAAAAlAEAAAsAAAAA&#10;AAAAAAAAAAAALwEAAF9yZWxzLy5yZWxzUEsBAi0AFAAGAAgAAAAhAAk9vVF2AgAA1wQAAA4AAAAA&#10;AAAAAAAAAAAALgIAAGRycy9lMm9Eb2MueG1sUEsBAi0AFAAGAAgAAAAhAG3W83rdAAAABwEAAA8A&#10;AAAAAAAAAAAAAAAA0AQAAGRycy9kb3ducmV2LnhtbFBLBQYAAAAABAAEAPMAAADaBQAAAAA=&#10;" fillcolor="#f2f2f2 [3052]" stroked="f" strokeweight="1pt">
                <v:shadow on="t" color="black" opacity="26214f" origin=",-.5" offset="0,3pt"/>
                <v:textbox style="mso-fit-shape-to-text:t">
                  <w:txbxContent>
                    <w:p w14:paraId="391A5AC7" w14:textId="63179C7E" w:rsidR="004866F9" w:rsidRDefault="004866F9" w:rsidP="004866F9">
                      <w:pPr>
                        <w:rPr>
                          <w:i/>
                          <w:iCs/>
                          <w:color w:val="808080" w:themeColor="background1" w:themeShade="80"/>
                        </w:rPr>
                      </w:pPr>
                      <w:r>
                        <w:rPr>
                          <w:i/>
                          <w:iCs/>
                          <w:color w:val="808080" w:themeColor="background1" w:themeShade="80"/>
                        </w:rPr>
                        <w:t xml:space="preserve">What is going on in the lives of the participants and </w:t>
                      </w:r>
                      <w:r w:rsidR="002F110E">
                        <w:rPr>
                          <w:i/>
                          <w:iCs/>
                          <w:color w:val="808080" w:themeColor="background1" w:themeShade="80"/>
                        </w:rPr>
                        <w:t>potential</w:t>
                      </w:r>
                      <w:r>
                        <w:rPr>
                          <w:i/>
                          <w:iCs/>
                          <w:color w:val="808080" w:themeColor="background1" w:themeShade="80"/>
                        </w:rPr>
                        <w:t xml:space="preserve"> participants of the initiative? What kinds of experiences have they had? Are their needs what we expected? Is the initiative able to meet their needs or are </w:t>
                      </w:r>
                      <w:r w:rsidR="002F110E">
                        <w:rPr>
                          <w:i/>
                          <w:iCs/>
                          <w:color w:val="808080" w:themeColor="background1" w:themeShade="80"/>
                        </w:rPr>
                        <w:t>referrals</w:t>
                      </w:r>
                      <w:r>
                        <w:rPr>
                          <w:i/>
                          <w:iCs/>
                          <w:color w:val="808080" w:themeColor="background1" w:themeShade="80"/>
                        </w:rPr>
                        <w:t xml:space="preserve"> to other agencies being made?</w:t>
                      </w:r>
                    </w:p>
                    <w:p w14:paraId="4221335A" w14:textId="3B1140AA" w:rsidR="004866F9" w:rsidRDefault="004866F9" w:rsidP="004866F9">
                      <w:pPr>
                        <w:rPr>
                          <w:i/>
                          <w:iCs/>
                          <w:color w:val="808080" w:themeColor="background1" w:themeShade="80"/>
                        </w:rPr>
                      </w:pPr>
                      <w:r>
                        <w:rPr>
                          <w:i/>
                          <w:iCs/>
                          <w:color w:val="808080" w:themeColor="background1" w:themeShade="80"/>
                        </w:rPr>
                        <w:t>What government outcomes are being achieved (education, income, justice, housing etc.)</w:t>
                      </w:r>
                      <w:r w:rsidR="00C93CC6">
                        <w:rPr>
                          <w:i/>
                          <w:iCs/>
                          <w:color w:val="808080" w:themeColor="background1" w:themeShade="80"/>
                        </w:rPr>
                        <w:t>?</w:t>
                      </w:r>
                    </w:p>
                    <w:p w14:paraId="016471D7" w14:textId="37DF6335" w:rsidR="00C93CC6" w:rsidRPr="00AB2BF7" w:rsidRDefault="00C93CC6" w:rsidP="004866F9">
                      <w:pPr>
                        <w:rPr>
                          <w:i/>
                          <w:iCs/>
                          <w:color w:val="808080" w:themeColor="background1" w:themeShade="80"/>
                        </w:rPr>
                      </w:pPr>
                      <w:r>
                        <w:rPr>
                          <w:i/>
                          <w:iCs/>
                          <w:color w:val="808080" w:themeColor="background1" w:themeShade="80"/>
                        </w:rPr>
                        <w:t>How is support translating immediately into changes in people’s lives? What other changes are occurring (behaviours, skills, attitudes, feelings, aspirations…)</w:t>
                      </w:r>
                      <w:r w:rsidR="005C6756">
                        <w:rPr>
                          <w:i/>
                          <w:iCs/>
                          <w:color w:val="808080" w:themeColor="background1" w:themeShade="80"/>
                        </w:rPr>
                        <w:t>? What barriers are getting in the way?</w:t>
                      </w:r>
                    </w:p>
                  </w:txbxContent>
                </v:textbox>
                <w10:wrap type="topAndBottom" anchorx="margin"/>
              </v:shape>
            </w:pict>
          </mc:Fallback>
        </mc:AlternateContent>
      </w:r>
    </w:p>
    <w:p w14:paraId="4FCCABAA" w14:textId="25958A7C" w:rsidR="002E2D1E" w:rsidRDefault="005C6756" w:rsidP="002E2D1E">
      <w:pPr>
        <w:rPr>
          <w:color w:val="000000" w:themeColor="text1"/>
        </w:rPr>
      </w:pPr>
      <w:r w:rsidRPr="00EC6E7C">
        <w:rPr>
          <w:noProof/>
          <w:color w:val="000000" w:themeColor="text1"/>
        </w:rPr>
        <mc:AlternateContent>
          <mc:Choice Requires="wps">
            <w:drawing>
              <wp:anchor distT="45720" distB="45720" distL="114300" distR="114300" simplePos="0" relativeHeight="251658319" behindDoc="0" locked="0" layoutInCell="1" allowOverlap="1" wp14:anchorId="248E5A68" wp14:editId="30B0CA36">
                <wp:simplePos x="0" y="0"/>
                <wp:positionH relativeFrom="margin">
                  <wp:posOffset>0</wp:posOffset>
                </wp:positionH>
                <wp:positionV relativeFrom="paragraph">
                  <wp:posOffset>2665778</wp:posOffset>
                </wp:positionV>
                <wp:extent cx="5711190" cy="1404620"/>
                <wp:effectExtent l="57150" t="19050" r="60960" b="97155"/>
                <wp:wrapSquare wrapText="bothSides"/>
                <wp:docPr id="724825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3C9B2C52" w14:textId="0A68ADCF" w:rsidR="005C6756" w:rsidRDefault="005C6756" w:rsidP="005C6756">
                            <w:pPr>
                              <w:rPr>
                                <w:i/>
                                <w:iCs/>
                                <w:color w:val="808080" w:themeColor="background1" w:themeShade="80"/>
                              </w:rPr>
                            </w:pPr>
                            <w:r>
                              <w:rPr>
                                <w:i/>
                                <w:iCs/>
                                <w:color w:val="808080" w:themeColor="background1" w:themeShade="80"/>
                              </w:rPr>
                              <w:t xml:space="preserve">What do we need to do differently? Does that have any impact on the agreed theory of change, </w:t>
                            </w:r>
                            <w:r w:rsidR="00006895">
                              <w:rPr>
                                <w:i/>
                                <w:iCs/>
                                <w:color w:val="808080" w:themeColor="background1" w:themeShade="80"/>
                              </w:rPr>
                              <w:t>learning and impact plan</w:t>
                            </w:r>
                            <w:r>
                              <w:rPr>
                                <w:i/>
                                <w:iCs/>
                                <w:color w:val="808080" w:themeColor="background1" w:themeShade="80"/>
                              </w:rPr>
                              <w:t xml:space="preserve"> or referral criteria and pathways</w:t>
                            </w:r>
                          </w:p>
                          <w:p w14:paraId="6364216F" w14:textId="1ECC172A" w:rsidR="005C6756" w:rsidRPr="00AB2BF7" w:rsidRDefault="005C6756" w:rsidP="005C6756">
                            <w:pPr>
                              <w:rPr>
                                <w:i/>
                                <w:iCs/>
                                <w:color w:val="808080" w:themeColor="background1" w:themeShade="80"/>
                              </w:rPr>
                            </w:pPr>
                            <w:r>
                              <w:rPr>
                                <w:i/>
                                <w:iCs/>
                                <w:color w:val="808080" w:themeColor="background1" w:themeShade="80"/>
                              </w:rPr>
                              <w:t xml:space="preserve">Are there additional things we need to do </w:t>
                            </w:r>
                            <w:r w:rsidR="003027C8">
                              <w:rPr>
                                <w:i/>
                                <w:iCs/>
                                <w:color w:val="808080" w:themeColor="background1" w:themeShade="80"/>
                              </w:rPr>
                              <w:t>to</w:t>
                            </w:r>
                            <w:r>
                              <w:rPr>
                                <w:i/>
                                <w:iCs/>
                                <w:color w:val="808080" w:themeColor="background1" w:themeShade="80"/>
                              </w:rPr>
                              <w:t xml:space="preserve"> manage any opportunities or risks?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E5A68" id="_x0000_s1067" type="#_x0000_t202" style="position:absolute;margin-left:0;margin-top:209.9pt;width:449.7pt;height:110.6pt;z-index:2516583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OndgIAANcEAAAOAAAAZHJzL2Uyb0RvYy54bWysVE1v2zAMvQ/YfxB0X21nTj+MOEXXrsOA&#10;7gPrhp1pWY6FypImKbG7Xz+KbpNsuw27CKJIP/KRj15dToNmO+mDsqbmxUnOmTTCtspsav7t6+2r&#10;c85CBNOCtkbW/FEGfrl++WI1ukoubG91Kz1DEBOq0dW8j9FVWRZELwcIJ9ZJg87O+gEimn6TtR5G&#10;RB90tsjz02y0vnXeChkCvt7MTr4m/K6TIn7quiAj0zXH2iKdns4mndl6BdXGg+uVeCoD/qGKAZTB&#10;pHuoG4jAtl79BTUo4W2wXTwRdshs1ykhiQOyKfI/2Nz34CRxweYEt29T+H+w4uPu3n32LE5v7IQD&#10;JBLB3VnxEJix1z2Yjbzy3o69hBYTF6ll2ehC9fRpanWoQgJpxg+2xSHDNloCmjo/pK4gT4boOIDH&#10;fdPlFJnAx+VZURQX6BLoK8q8PF3QWDKonj93PsR30g4sXWrucaoED7u7EFM5UD2HpGzBatXeKq3J&#10;SEqS19qzHaAGms1MUW8HrHV+u1jm+XNKEl4KJ9TfkLRhI1a4OMPghGxsykECGlREFWs11PwcsWY0&#10;qFLL3pqWQiIoPd+xWm0SgCR9IoVk2C1C3PftyBq99V+gxc7kCMZZqxLp1+fFbKB4l+WchIHe4NZF&#10;zryN31XsSTCpwwkxteTAW4N4mJumXQ8zcYKhee6jifa+FrKOyqS5p1HPQ49TMzGFlZakiqSDxraP&#10;qASsh8aNfwa89Nb/5GzELat5+LEFLznT7w2q6aIoy7SWZJTLMxw988ee5tgDRiAUEZ6v15FWObEN&#10;7gpVd6tID4dKkEEycHuIy9Omp/U8tinq8D9a/wIAAP//AwBQSwMEFAAGAAgAAAAhAEQHKF/dAAAA&#10;CAEAAA8AAABkcnMvZG93bnJldi54bWxMj8tOwzAQRfdI/IM1SOyoE2RVTcikQkiwYYFoKWsndh40&#10;HofYbcLfM6zocnRH955TbBc3iLOdQu8JIV0lICzV3vTUInzsn+82IELUZPTgySL82ADb8vqq0Lnx&#10;M73b8y62gkso5Bqhi3HMpQx1Z50OKz9a4qzxk9ORz6mVZtIzl7tB3ifJWjrdEy90erRPna2Pu5ND&#10;qI4v5vDW7L8+xyZWr8O3mumgEG9vlscHENEu8f8Z/vAZHUpmqvyJTBADAotEBJVmLMDxJssUiAph&#10;rdIEZFnIS4HyFwAA//8DAFBLAQItABQABgAIAAAAIQC2gziS/gAAAOEBAAATAAAAAAAAAAAAAAAA&#10;AAAAAABbQ29udGVudF9UeXBlc10ueG1sUEsBAi0AFAAGAAgAAAAhADj9If/WAAAAlAEAAAsAAAAA&#10;AAAAAAAAAAAALwEAAF9yZWxzLy5yZWxzUEsBAi0AFAAGAAgAAAAhANuK06d2AgAA1wQAAA4AAAAA&#10;AAAAAAAAAAAALgIAAGRycy9lMm9Eb2MueG1sUEsBAi0AFAAGAAgAAAAhAEQHKF/dAAAACAEAAA8A&#10;AAAAAAAAAAAAAAAA0AQAAGRycy9kb3ducmV2LnhtbFBLBQYAAAAABAAEAPMAAADaBQAAAAA=&#10;" fillcolor="#f2f2f2 [3052]" stroked="f" strokeweight="1pt">
                <v:shadow on="t" color="black" opacity="26214f" origin=",-.5" offset="0,3pt"/>
                <v:textbox style="mso-fit-shape-to-text:t">
                  <w:txbxContent>
                    <w:p w14:paraId="3C9B2C52" w14:textId="0A68ADCF" w:rsidR="005C6756" w:rsidRDefault="005C6756" w:rsidP="005C6756">
                      <w:pPr>
                        <w:rPr>
                          <w:i/>
                          <w:iCs/>
                          <w:color w:val="808080" w:themeColor="background1" w:themeShade="80"/>
                        </w:rPr>
                      </w:pPr>
                      <w:r>
                        <w:rPr>
                          <w:i/>
                          <w:iCs/>
                          <w:color w:val="808080" w:themeColor="background1" w:themeShade="80"/>
                        </w:rPr>
                        <w:t xml:space="preserve">What do we need to do differently? Does that have any impact on the agreed theory of change, </w:t>
                      </w:r>
                      <w:r w:rsidR="00006895">
                        <w:rPr>
                          <w:i/>
                          <w:iCs/>
                          <w:color w:val="808080" w:themeColor="background1" w:themeShade="80"/>
                        </w:rPr>
                        <w:t>learning and impact plan</w:t>
                      </w:r>
                      <w:r>
                        <w:rPr>
                          <w:i/>
                          <w:iCs/>
                          <w:color w:val="808080" w:themeColor="background1" w:themeShade="80"/>
                        </w:rPr>
                        <w:t xml:space="preserve"> or referral criteria and pathways</w:t>
                      </w:r>
                    </w:p>
                    <w:p w14:paraId="6364216F" w14:textId="1ECC172A" w:rsidR="005C6756" w:rsidRPr="00AB2BF7" w:rsidRDefault="005C6756" w:rsidP="005C6756">
                      <w:pPr>
                        <w:rPr>
                          <w:i/>
                          <w:iCs/>
                          <w:color w:val="808080" w:themeColor="background1" w:themeShade="80"/>
                        </w:rPr>
                      </w:pPr>
                      <w:r>
                        <w:rPr>
                          <w:i/>
                          <w:iCs/>
                          <w:color w:val="808080" w:themeColor="background1" w:themeShade="80"/>
                        </w:rPr>
                        <w:t xml:space="preserve">Are there additional things we need to do </w:t>
                      </w:r>
                      <w:r w:rsidR="003027C8">
                        <w:rPr>
                          <w:i/>
                          <w:iCs/>
                          <w:color w:val="808080" w:themeColor="background1" w:themeShade="80"/>
                        </w:rPr>
                        <w:t>to</w:t>
                      </w:r>
                      <w:r>
                        <w:rPr>
                          <w:i/>
                          <w:iCs/>
                          <w:color w:val="808080" w:themeColor="background1" w:themeShade="80"/>
                        </w:rPr>
                        <w:t xml:space="preserve"> manage any opportunities or risks?</w:t>
                      </w:r>
                    </w:p>
                  </w:txbxContent>
                </v:textbox>
                <w10:wrap type="square" anchorx="margin"/>
              </v:shape>
            </w:pict>
          </mc:Fallback>
        </mc:AlternateContent>
      </w:r>
      <w:r w:rsidR="008F0D40" w:rsidRPr="4E063FAB">
        <w:rPr>
          <w:b/>
          <w:color w:val="000000" w:themeColor="text1"/>
        </w:rPr>
        <w:t>What needs to change?</w:t>
      </w:r>
      <w:r w:rsidR="008F0D40" w:rsidRPr="4E063FAB">
        <w:rPr>
          <w:color w:val="000000" w:themeColor="text1"/>
        </w:rPr>
        <w:t> </w:t>
      </w:r>
      <w:r w:rsidR="002E2D1E" w:rsidRPr="4E063FAB">
        <w:rPr>
          <w:color w:val="000000" w:themeColor="text1"/>
        </w:rPr>
        <w:t> </w:t>
      </w:r>
    </w:p>
    <w:p w14:paraId="024F73C1" w14:textId="73878C1C" w:rsidR="002E2D1E" w:rsidRDefault="00534224" w:rsidP="002E2D1E">
      <w:pPr>
        <w:rPr>
          <w:color w:val="000000" w:themeColor="text1"/>
        </w:rPr>
      </w:pPr>
      <w:r w:rsidRPr="00EC6E7C">
        <w:rPr>
          <w:noProof/>
          <w:color w:val="000000" w:themeColor="text1"/>
        </w:rPr>
        <w:lastRenderedPageBreak/>
        <mc:AlternateContent>
          <mc:Choice Requires="wps">
            <w:drawing>
              <wp:anchor distT="45720" distB="45720" distL="114300" distR="114300" simplePos="0" relativeHeight="251658320" behindDoc="0" locked="0" layoutInCell="1" allowOverlap="1" wp14:anchorId="18123FA7" wp14:editId="65A52C8E">
                <wp:simplePos x="0" y="0"/>
                <wp:positionH relativeFrom="margin">
                  <wp:posOffset>4190</wp:posOffset>
                </wp:positionH>
                <wp:positionV relativeFrom="paragraph">
                  <wp:posOffset>490838</wp:posOffset>
                </wp:positionV>
                <wp:extent cx="5711190" cy="1404620"/>
                <wp:effectExtent l="57150" t="19050" r="60960" b="97155"/>
                <wp:wrapSquare wrapText="bothSides"/>
                <wp:docPr id="1726722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5CF6A588" w14:textId="14833A3F" w:rsidR="005C6756" w:rsidRDefault="005C6756" w:rsidP="005C6756">
                            <w:pPr>
                              <w:rPr>
                                <w:i/>
                                <w:iCs/>
                                <w:color w:val="808080" w:themeColor="background1" w:themeShade="80"/>
                              </w:rPr>
                            </w:pPr>
                            <w:r>
                              <w:rPr>
                                <w:i/>
                                <w:iCs/>
                                <w:color w:val="808080" w:themeColor="background1" w:themeShade="80"/>
                              </w:rPr>
                              <w:t xml:space="preserve">Sometimes </w:t>
                            </w:r>
                            <w:r w:rsidR="00DF0E81">
                              <w:rPr>
                                <w:i/>
                                <w:iCs/>
                                <w:color w:val="808080" w:themeColor="background1" w:themeShade="80"/>
                              </w:rPr>
                              <w:t>broader</w:t>
                            </w:r>
                            <w:r>
                              <w:rPr>
                                <w:i/>
                                <w:iCs/>
                                <w:color w:val="808080" w:themeColor="background1" w:themeShade="80"/>
                              </w:rPr>
                              <w:t xml:space="preserve"> system barriers can get in the way of things going exactly as we had planned. </w:t>
                            </w:r>
                          </w:p>
                          <w:p w14:paraId="1853DEAD" w14:textId="29B2C82B" w:rsidR="00DF0E81" w:rsidRDefault="00901712" w:rsidP="005C6756">
                            <w:pPr>
                              <w:rPr>
                                <w:i/>
                                <w:iCs/>
                                <w:color w:val="808080" w:themeColor="background1" w:themeShade="80"/>
                              </w:rPr>
                            </w:pPr>
                            <w:r>
                              <w:rPr>
                                <w:i/>
                                <w:iCs/>
                                <w:color w:val="808080" w:themeColor="background1" w:themeShade="80"/>
                              </w:rPr>
                              <w:t>What are some of the system barriers that are getting in the way</w:t>
                            </w:r>
                            <w:r w:rsidR="00985E3B">
                              <w:rPr>
                                <w:i/>
                                <w:iCs/>
                                <w:color w:val="808080" w:themeColor="background1" w:themeShade="80"/>
                              </w:rPr>
                              <w:t xml:space="preserve"> that government could do something about</w:t>
                            </w:r>
                            <w:r>
                              <w:rPr>
                                <w:i/>
                                <w:iCs/>
                                <w:color w:val="808080" w:themeColor="background1" w:themeShade="80"/>
                              </w:rPr>
                              <w:t xml:space="preserve">? </w:t>
                            </w:r>
                          </w:p>
                          <w:p w14:paraId="1ACFE9A1" w14:textId="77777777" w:rsidR="00DF0E81" w:rsidRDefault="00DF0E81" w:rsidP="005C6756">
                            <w:pPr>
                              <w:rPr>
                                <w:i/>
                                <w:iCs/>
                                <w:color w:val="808080" w:themeColor="background1" w:themeShade="80"/>
                              </w:rPr>
                            </w:pPr>
                            <w:r>
                              <w:rPr>
                                <w:i/>
                                <w:iCs/>
                                <w:color w:val="808080" w:themeColor="background1" w:themeShade="80"/>
                              </w:rPr>
                              <w:t>What can the wider system learn from this?</w:t>
                            </w:r>
                          </w:p>
                          <w:p w14:paraId="1FB5B522" w14:textId="7E018172" w:rsidR="00901712" w:rsidRPr="00AB2BF7" w:rsidRDefault="00901712" w:rsidP="005C6756">
                            <w:pPr>
                              <w:rPr>
                                <w:i/>
                                <w:iCs/>
                                <w:color w:val="808080" w:themeColor="background1" w:themeShade="80"/>
                              </w:rPr>
                            </w:pPr>
                            <w:r>
                              <w:rPr>
                                <w:i/>
                                <w:iCs/>
                                <w:color w:val="808080" w:themeColor="background1" w:themeShade="80"/>
                              </w:rPr>
                              <w:t xml:space="preserve">Sometimes </w:t>
                            </w:r>
                            <w:r w:rsidR="00DF0E81">
                              <w:rPr>
                                <w:i/>
                                <w:iCs/>
                                <w:color w:val="808080" w:themeColor="background1" w:themeShade="80"/>
                              </w:rPr>
                              <w:t>anonymised</w:t>
                            </w:r>
                            <w:r>
                              <w:rPr>
                                <w:i/>
                                <w:iCs/>
                                <w:color w:val="808080" w:themeColor="background1" w:themeShade="80"/>
                              </w:rPr>
                              <w:t xml:space="preserve"> </w:t>
                            </w:r>
                            <w:r w:rsidR="00DF0E81">
                              <w:rPr>
                                <w:i/>
                                <w:iCs/>
                                <w:color w:val="808080" w:themeColor="background1" w:themeShade="80"/>
                              </w:rPr>
                              <w:t>case studies can help demonstrate systemic barriers. We share these insights back with our central 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23FA7" id="_x0000_s1068" type="#_x0000_t202" style="position:absolute;margin-left:.35pt;margin-top:38.65pt;width:449.7pt;height:110.6pt;z-index:251658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FmdwIAANcEAAAOAAAAZHJzL2Uyb0RvYy54bWysVE1v2zAMvQ/YfxB0X21nTj+MOEXXrsOA&#10;7gPrhp1pWY6FypImKbG7Xz+KbpNsuw27CKJIP/KRj15dToNmO+mDsqbmxUnOmTTCtspsav7t6+2r&#10;c85CBNOCtkbW/FEGfrl++WI1ukoubG91Kz1DEBOq0dW8j9FVWRZELwcIJ9ZJg87O+gEimn6TtR5G&#10;RB90tsjz02y0vnXeChkCvt7MTr4m/K6TIn7quiAj0zXH2iKdns4mndl6BdXGg+uVeCoD/qGKAZTB&#10;pHuoG4jAtl79BTUo4W2wXTwRdshs1ykhiQOyKfI/2Nz34CRxweYEt29T+H+w4uPu3n32LE5v7IQD&#10;JBLB3VnxEJix1z2Yjbzy3o69hBYTF6ll2ehC9fRpanWoQgJpxg+2xSHDNloCmjo/pK4gT4boOIDH&#10;fdPlFJnAx+VZURQX6BLoK8q8PF3QWDKonj93PsR30g4sXWrucaoED7u7EFM5UD2HpGzBatXeKq3J&#10;SEqS19qzHaAGms1MUW8HrHV+u1jm+XNKEl4KJ9TfkLRhI1a4OMPghGxsykECGlREFWs11PwcsWY0&#10;qFLL3pqWQiIoPd+xWm0SgCR9IoVk2C1C3PftyBq99V+gxc7kCMZZqxLp1+fFbKB4l+WchIHe4NZF&#10;zryN31XsSTCpwwkxteTAW4N4mJumXQ8zcYKhee6jifa+FrKOyqS5p1HPQ49TMzGFlZaLhJJ00Nj2&#10;EZWA9dC48c+Al976n5yNuGU1Dz+24CVn+r1BNV0UZZnWkoxyeYajZ/7Y0xx7wAiEIsLz9TrSKie2&#10;wV2h6m4V6eFQCTJIBm4PcXna9LSexzZFHf5H618AAAD//wMAUEsDBBQABgAIAAAAIQBrehVO3gAA&#10;AAcBAAAPAAAAZHJzL2Rvd25yZXYueG1sTI7NTsMwEITvSLyDtUjcqNNSaJvGqRASXDigtpSzE29+&#10;WnsdYrcJb89ygstIoxnNfNlmdFZcsA+tJwXTSQICqfSmpVrBx/7lbgkiRE1GW0+o4BsDbPLrq0yn&#10;xg+0xcsu1oJHKKRaQRNjl0oZygadDhPfIXFW+d7pyLavpen1wOPOylmSPEqnW+KHRnf43GB52p2d&#10;guL0ag7v1f742VWxeLNf84EOc6Vub8anNYiIY/wrwy8+o0POTIU/kwnCKlhwj3VxD4LTVZJMQRQK&#10;ZqvlA8g8k//58x8AAAD//wMAUEsBAi0AFAAGAAgAAAAhALaDOJL+AAAA4QEAABMAAAAAAAAAAAAA&#10;AAAAAAAAAFtDb250ZW50X1R5cGVzXS54bWxQSwECLQAUAAYACAAAACEAOP0h/9YAAACUAQAACwAA&#10;AAAAAAAAAAAAAAAvAQAAX3JlbHMvLnJlbHNQSwECLQAUAAYACAAAACEA7FQRZncCAADXBAAADgAA&#10;AAAAAAAAAAAAAAAuAgAAZHJzL2Uyb0RvYy54bWxQSwECLQAUAAYACAAAACEAa3oVTt4AAAAHAQAA&#10;DwAAAAAAAAAAAAAAAADRBAAAZHJzL2Rvd25yZXYueG1sUEsFBgAAAAAEAAQA8wAAANwFAAAAAA==&#10;" fillcolor="#f2f2f2 [3052]" stroked="f" strokeweight="1pt">
                <v:shadow on="t" color="black" opacity="26214f" origin=",-.5" offset="0,3pt"/>
                <v:textbox style="mso-fit-shape-to-text:t">
                  <w:txbxContent>
                    <w:p w14:paraId="5CF6A588" w14:textId="14833A3F" w:rsidR="005C6756" w:rsidRDefault="005C6756" w:rsidP="005C6756">
                      <w:pPr>
                        <w:rPr>
                          <w:i/>
                          <w:iCs/>
                          <w:color w:val="808080" w:themeColor="background1" w:themeShade="80"/>
                        </w:rPr>
                      </w:pPr>
                      <w:r>
                        <w:rPr>
                          <w:i/>
                          <w:iCs/>
                          <w:color w:val="808080" w:themeColor="background1" w:themeShade="80"/>
                        </w:rPr>
                        <w:t xml:space="preserve">Sometimes </w:t>
                      </w:r>
                      <w:r w:rsidR="00DF0E81">
                        <w:rPr>
                          <w:i/>
                          <w:iCs/>
                          <w:color w:val="808080" w:themeColor="background1" w:themeShade="80"/>
                        </w:rPr>
                        <w:t>broader</w:t>
                      </w:r>
                      <w:r>
                        <w:rPr>
                          <w:i/>
                          <w:iCs/>
                          <w:color w:val="808080" w:themeColor="background1" w:themeShade="80"/>
                        </w:rPr>
                        <w:t xml:space="preserve"> system barriers can get in the way of things going exactly as we had planned. </w:t>
                      </w:r>
                    </w:p>
                    <w:p w14:paraId="1853DEAD" w14:textId="29B2C82B" w:rsidR="00DF0E81" w:rsidRDefault="00901712" w:rsidP="005C6756">
                      <w:pPr>
                        <w:rPr>
                          <w:i/>
                          <w:iCs/>
                          <w:color w:val="808080" w:themeColor="background1" w:themeShade="80"/>
                        </w:rPr>
                      </w:pPr>
                      <w:r>
                        <w:rPr>
                          <w:i/>
                          <w:iCs/>
                          <w:color w:val="808080" w:themeColor="background1" w:themeShade="80"/>
                        </w:rPr>
                        <w:t>What are some of the system barriers that are getting in the way</w:t>
                      </w:r>
                      <w:r w:rsidR="00985E3B">
                        <w:rPr>
                          <w:i/>
                          <w:iCs/>
                          <w:color w:val="808080" w:themeColor="background1" w:themeShade="80"/>
                        </w:rPr>
                        <w:t xml:space="preserve"> that government could do something about</w:t>
                      </w:r>
                      <w:r>
                        <w:rPr>
                          <w:i/>
                          <w:iCs/>
                          <w:color w:val="808080" w:themeColor="background1" w:themeShade="80"/>
                        </w:rPr>
                        <w:t xml:space="preserve">? </w:t>
                      </w:r>
                    </w:p>
                    <w:p w14:paraId="1ACFE9A1" w14:textId="77777777" w:rsidR="00DF0E81" w:rsidRDefault="00DF0E81" w:rsidP="005C6756">
                      <w:pPr>
                        <w:rPr>
                          <w:i/>
                          <w:iCs/>
                          <w:color w:val="808080" w:themeColor="background1" w:themeShade="80"/>
                        </w:rPr>
                      </w:pPr>
                      <w:r>
                        <w:rPr>
                          <w:i/>
                          <w:iCs/>
                          <w:color w:val="808080" w:themeColor="background1" w:themeShade="80"/>
                        </w:rPr>
                        <w:t>What can the wider system learn from this?</w:t>
                      </w:r>
                    </w:p>
                    <w:p w14:paraId="1FB5B522" w14:textId="7E018172" w:rsidR="00901712" w:rsidRPr="00AB2BF7" w:rsidRDefault="00901712" w:rsidP="005C6756">
                      <w:pPr>
                        <w:rPr>
                          <w:i/>
                          <w:iCs/>
                          <w:color w:val="808080" w:themeColor="background1" w:themeShade="80"/>
                        </w:rPr>
                      </w:pPr>
                      <w:r>
                        <w:rPr>
                          <w:i/>
                          <w:iCs/>
                          <w:color w:val="808080" w:themeColor="background1" w:themeShade="80"/>
                        </w:rPr>
                        <w:t xml:space="preserve">Sometimes </w:t>
                      </w:r>
                      <w:r w:rsidR="00DF0E81">
                        <w:rPr>
                          <w:i/>
                          <w:iCs/>
                          <w:color w:val="808080" w:themeColor="background1" w:themeShade="80"/>
                        </w:rPr>
                        <w:t>anonymised</w:t>
                      </w:r>
                      <w:r>
                        <w:rPr>
                          <w:i/>
                          <w:iCs/>
                          <w:color w:val="808080" w:themeColor="background1" w:themeShade="80"/>
                        </w:rPr>
                        <w:t xml:space="preserve"> </w:t>
                      </w:r>
                      <w:r w:rsidR="00DF0E81">
                        <w:rPr>
                          <w:i/>
                          <w:iCs/>
                          <w:color w:val="808080" w:themeColor="background1" w:themeShade="80"/>
                        </w:rPr>
                        <w:t>case studies can help demonstrate systemic barriers. We share these insights back with our central agency.</w:t>
                      </w:r>
                    </w:p>
                  </w:txbxContent>
                </v:textbox>
                <w10:wrap type="square" anchorx="margin"/>
              </v:shape>
            </w:pict>
          </mc:Fallback>
        </mc:AlternateContent>
      </w:r>
      <w:r w:rsidR="008F0D40" w:rsidRPr="4E063FAB">
        <w:rPr>
          <w:b/>
          <w:color w:val="000000" w:themeColor="text1"/>
        </w:rPr>
        <w:t>Are there any system barriers getting in the way of us achieving outcomes for participants as anticipated?</w:t>
      </w:r>
      <w:r w:rsidR="008F0D40" w:rsidRPr="4E063FAB">
        <w:rPr>
          <w:color w:val="000000" w:themeColor="text1"/>
        </w:rPr>
        <w:t> </w:t>
      </w:r>
    </w:p>
    <w:p w14:paraId="6BD6E405" w14:textId="32C13F5B" w:rsidR="002E2D1E" w:rsidRDefault="008F0D40" w:rsidP="002E2D1E">
      <w:pPr>
        <w:rPr>
          <w:color w:val="000000" w:themeColor="text1"/>
        </w:rPr>
      </w:pPr>
      <w:r w:rsidRPr="4E063FAB">
        <w:rPr>
          <w:b/>
          <w:color w:val="000000" w:themeColor="text1"/>
        </w:rPr>
        <w:t>What</w:t>
      </w:r>
      <w:r w:rsidRPr="4E063FAB">
        <w:rPr>
          <w:color w:val="000000" w:themeColor="text1"/>
        </w:rPr>
        <w:t xml:space="preserve"> </w:t>
      </w:r>
      <w:r w:rsidRPr="4E063FAB">
        <w:rPr>
          <w:b/>
          <w:color w:val="000000" w:themeColor="text1"/>
        </w:rPr>
        <w:t xml:space="preserve">have we agreed to do next </w:t>
      </w:r>
      <w:proofErr w:type="gramStart"/>
      <w:r w:rsidRPr="4E063FAB">
        <w:rPr>
          <w:b/>
          <w:color w:val="000000" w:themeColor="text1"/>
        </w:rPr>
        <w:t>as a result of</w:t>
      </w:r>
      <w:proofErr w:type="gramEnd"/>
      <w:r w:rsidRPr="4E063FAB">
        <w:rPr>
          <w:b/>
          <w:color w:val="000000" w:themeColor="text1"/>
        </w:rPr>
        <w:t xml:space="preserve"> this learning loop discussion?</w:t>
      </w:r>
      <w:r w:rsidRPr="4E063FAB">
        <w:rPr>
          <w:color w:val="000000" w:themeColor="text1"/>
        </w:rPr>
        <w:t> </w:t>
      </w:r>
    </w:p>
    <w:p w14:paraId="1375F468" w14:textId="6BA141AF" w:rsidR="005E629D" w:rsidRPr="001A23B4" w:rsidRDefault="005E629D" w:rsidP="002E2D1E">
      <w:pPr>
        <w:rPr>
          <w:color w:val="000000" w:themeColor="text1"/>
        </w:rPr>
      </w:pPr>
      <w:r w:rsidRPr="00EC6E7C">
        <w:rPr>
          <w:noProof/>
          <w:color w:val="000000" w:themeColor="text1"/>
        </w:rPr>
        <mc:AlternateContent>
          <mc:Choice Requires="wps">
            <w:drawing>
              <wp:anchor distT="45720" distB="45720" distL="114300" distR="114300" simplePos="0" relativeHeight="251658322" behindDoc="0" locked="0" layoutInCell="1" allowOverlap="1" wp14:anchorId="2461C2FF" wp14:editId="19646132">
                <wp:simplePos x="0" y="0"/>
                <wp:positionH relativeFrom="margin">
                  <wp:posOffset>-2540</wp:posOffset>
                </wp:positionH>
                <wp:positionV relativeFrom="paragraph">
                  <wp:posOffset>238125</wp:posOffset>
                </wp:positionV>
                <wp:extent cx="5711190" cy="1404620"/>
                <wp:effectExtent l="57150" t="19050" r="60960" b="97155"/>
                <wp:wrapTopAndBottom/>
                <wp:docPr id="1744850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1201D6FC" w14:textId="3AA73A40" w:rsidR="005E629D" w:rsidRDefault="007273B8" w:rsidP="005E629D">
                            <w:pPr>
                              <w:rPr>
                                <w:i/>
                                <w:iCs/>
                                <w:color w:val="808080" w:themeColor="background1" w:themeShade="80"/>
                              </w:rPr>
                            </w:pPr>
                            <w:r>
                              <w:rPr>
                                <w:i/>
                                <w:iCs/>
                                <w:color w:val="808080" w:themeColor="background1" w:themeShade="80"/>
                              </w:rPr>
                              <w:t xml:space="preserve">Document the key points of what has been agreed </w:t>
                            </w:r>
                            <w:r w:rsidR="000224A1">
                              <w:rPr>
                                <w:i/>
                                <w:iCs/>
                                <w:color w:val="808080" w:themeColor="background1" w:themeShade="80"/>
                              </w:rPr>
                              <w:t>as part of the discussion. This could include next steps and timeframes.</w:t>
                            </w:r>
                          </w:p>
                          <w:p w14:paraId="11860ABC" w14:textId="4A5BBA5E" w:rsidR="000224A1" w:rsidRPr="00AB2BF7" w:rsidRDefault="000224A1" w:rsidP="005E629D">
                            <w:pPr>
                              <w:rPr>
                                <w:i/>
                                <w:iCs/>
                                <w:color w:val="808080" w:themeColor="background1" w:themeShade="80"/>
                              </w:rPr>
                            </w:pPr>
                            <w:r>
                              <w:rPr>
                                <w:i/>
                                <w:iCs/>
                                <w:color w:val="808080" w:themeColor="background1" w:themeShade="80"/>
                              </w:rPr>
                              <w:t>Some things we agree might result in a formal change to our agreement, theory of change etc. This may require more time to work through and additional discussions, with other key personnel.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1C2FF" id="_x0000_s1069" type="#_x0000_t202" style="position:absolute;margin-left:-.2pt;margin-top:18.75pt;width:449.7pt;height:110.6pt;z-index:2516583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dwIAANcEAAAOAAAAZHJzL2Uyb0RvYy54bWysVE1v2zAMvQ/YfxB0X22nTpsadYquXYcB&#10;3QfWDTvTshwLlSVNUmK3v34U3abZdht2EUSRfuQjH31+MQ2a7aQPypqaF0c5Z9II2yqzqfn3bzdv&#10;VpyFCKYFbY2s+YMM/GL9+tX56Cq5sL3VrfQMQUyoRlfzPkZXZVkQvRwgHFknDTo76weIaPpN1noY&#10;EX3Q2SLPT7LR+tZ5K2QI+Ho9O/ma8LtOivi564KMTNcca4t0ejqbdGbrc6g2HlyvxFMZ8A9VDKAM&#10;Jt1DXUMEtvXqL6hBCW+D7eKRsENmu04JSRyQTZH/weauByeJCzYnuH2bwv+DFZ92d+6LZ3F6aycc&#10;IJEI7taK+8CMverBbOSl93bsJbSYuEgty0YXqqdPU6tDFRJIM360LQ4ZttES0NT5IXUFeTJExwE8&#10;7Jsup8gEPi5Pi6I4Q5dAX1Hm5cmCxpJB9fy58yG+l3Zg6VJzj1MleNjdhpjKgeo5JGULVqv2RmlN&#10;RlKSvNKe7QA10Gxmino7YK3z29kyz59TkvBSOKH+hqQNG7HCxSkGJ2RjUw4S0KAiqliroeYrxJrR&#10;oEote2daComg9HzHarVJAJL0iRSSYbcIcde3I2v01n+FFjuTIxhnrUqkj1fFbKB4l+WchIHe4NZF&#10;zryNP1TsSTCpwwkxteSFtwZxPzdNux5m4gRD89xHE+19LWQdlElzT6Oehx6nZmIKKy2PE0rSQWPb&#10;B1QC1kPjxj8DXnrrHzkbcctqHn5uwUvO9AeDajoryjKtJRnl8hRHz/yhpzn0gBEIRYTn61WkVU5s&#10;g7tE1d0o0sNLJcggGbg9xOVp09N6HtoU9fI/Wv8CAAD//wMAUEsDBBQABgAIAAAAIQDqRo9U3wAA&#10;AAgBAAAPAAAAZHJzL2Rvd25yZXYueG1sTI/NTsMwEITvSLyDtUjcWoeS0jTEqRASXDggWsrZiTc/&#10;NF6H2G3St2d7guNoRjPfZJvJduKEg28dKbibRyCQSmdaqhV87l5mCQgfNBndOUIFZ/Swya+vMp0a&#10;N9IHnrahFlxCPtUKmhD6VEpfNmi1n7seib3KDVYHlkMtzaBHLredXETRg7S6JV5odI/PDZaH7dEq&#10;KA6vZv9e7b6/+ioUb91PPNI+Vur2Znp6BBFwCn9huOAzOuTMVLgjGS86BbOYgwruV0sQbCfrNV8r&#10;FCyWyQpknsn/B/JfAAAA//8DAFBLAQItABQABgAIAAAAIQC2gziS/gAAAOEBAAATAAAAAAAAAAAA&#10;AAAAAAAAAABbQ29udGVudF9UeXBlc10ueG1sUEsBAi0AFAAGAAgAAAAhADj9If/WAAAAlAEAAAsA&#10;AAAAAAAAAAAAAAAALwEAAF9yZWxzLy5yZWxzUEsBAi0AFAAGAAgAAAAhAD7jf5B3AgAA1wQAAA4A&#10;AAAAAAAAAAAAAAAALgIAAGRycy9lMm9Eb2MueG1sUEsBAi0AFAAGAAgAAAAhAOpGj1TfAAAACAEA&#10;AA8AAAAAAAAAAAAAAAAA0QQAAGRycy9kb3ducmV2LnhtbFBLBQYAAAAABAAEAPMAAADdBQAAAAA=&#10;" fillcolor="#f2f2f2 [3052]" stroked="f" strokeweight="1pt">
                <v:shadow on="t" color="black" opacity="26214f" origin=",-.5" offset="0,3pt"/>
                <v:textbox style="mso-fit-shape-to-text:t">
                  <w:txbxContent>
                    <w:p w14:paraId="1201D6FC" w14:textId="3AA73A40" w:rsidR="005E629D" w:rsidRDefault="007273B8" w:rsidP="005E629D">
                      <w:pPr>
                        <w:rPr>
                          <w:i/>
                          <w:iCs/>
                          <w:color w:val="808080" w:themeColor="background1" w:themeShade="80"/>
                        </w:rPr>
                      </w:pPr>
                      <w:r>
                        <w:rPr>
                          <w:i/>
                          <w:iCs/>
                          <w:color w:val="808080" w:themeColor="background1" w:themeShade="80"/>
                        </w:rPr>
                        <w:t xml:space="preserve">Document the key points of what has been agreed </w:t>
                      </w:r>
                      <w:r w:rsidR="000224A1">
                        <w:rPr>
                          <w:i/>
                          <w:iCs/>
                          <w:color w:val="808080" w:themeColor="background1" w:themeShade="80"/>
                        </w:rPr>
                        <w:t>as part of the discussion. This could include next steps and timeframes.</w:t>
                      </w:r>
                    </w:p>
                    <w:p w14:paraId="11860ABC" w14:textId="4A5BBA5E" w:rsidR="000224A1" w:rsidRPr="00AB2BF7" w:rsidRDefault="000224A1" w:rsidP="005E629D">
                      <w:pPr>
                        <w:rPr>
                          <w:i/>
                          <w:iCs/>
                          <w:color w:val="808080" w:themeColor="background1" w:themeShade="80"/>
                        </w:rPr>
                      </w:pPr>
                      <w:r>
                        <w:rPr>
                          <w:i/>
                          <w:iCs/>
                          <w:color w:val="808080" w:themeColor="background1" w:themeShade="80"/>
                        </w:rPr>
                        <w:t>Some things we agree might result in a formal change to our agreement, theory of change etc. This may require more time to work through and additional discussions, with other key personnel.</w:t>
                      </w:r>
                    </w:p>
                  </w:txbxContent>
                </v:textbox>
                <w10:wrap type="topAndBottom" anchorx="margin"/>
              </v:shape>
            </w:pict>
          </mc:Fallback>
        </mc:AlternateContent>
      </w:r>
    </w:p>
    <w:p w14:paraId="2E8E8DB2" w14:textId="56136B0D" w:rsidR="006917A1" w:rsidRDefault="006917A1" w:rsidP="002E2D1E">
      <w:pPr>
        <w:rPr>
          <w:color w:val="000000" w:themeColor="text1"/>
        </w:rPr>
      </w:pPr>
    </w:p>
    <w:p w14:paraId="1AE7B435" w14:textId="6FAF2F9F" w:rsidR="000D7E91" w:rsidRPr="001A23B4" w:rsidRDefault="000224A1" w:rsidP="002E2D1E">
      <w:pPr>
        <w:rPr>
          <w:color w:val="000000" w:themeColor="text1"/>
        </w:rPr>
      </w:pPr>
      <w:r w:rsidRPr="00EC6E7C">
        <w:rPr>
          <w:noProof/>
          <w:color w:val="000000" w:themeColor="text1"/>
        </w:rPr>
        <mc:AlternateContent>
          <mc:Choice Requires="wps">
            <w:drawing>
              <wp:anchor distT="45720" distB="45720" distL="114300" distR="114300" simplePos="0" relativeHeight="251658323" behindDoc="0" locked="0" layoutInCell="1" allowOverlap="1" wp14:anchorId="5D22DEA2" wp14:editId="4789ED10">
                <wp:simplePos x="0" y="0"/>
                <wp:positionH relativeFrom="margin">
                  <wp:posOffset>-566</wp:posOffset>
                </wp:positionH>
                <wp:positionV relativeFrom="paragraph">
                  <wp:posOffset>323177</wp:posOffset>
                </wp:positionV>
                <wp:extent cx="5711190" cy="1404620"/>
                <wp:effectExtent l="57150" t="19050" r="60960" b="97155"/>
                <wp:wrapSquare wrapText="bothSides"/>
                <wp:docPr id="1971123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chemeClr val="bg1">
                            <a:lumMod val="95000"/>
                          </a:schemeClr>
                        </a:solidFill>
                        <a:ln w="12700">
                          <a:noFill/>
                          <a:miter lim="800000"/>
                          <a:headEnd/>
                          <a:tailEnd/>
                        </a:ln>
                        <a:effectLst>
                          <a:outerShdw blurRad="50800" dist="38100" dir="5400000" algn="t" rotWithShape="0">
                            <a:prstClr val="black">
                              <a:alpha val="40000"/>
                            </a:prstClr>
                          </a:outerShdw>
                        </a:effectLst>
                      </wps:spPr>
                      <wps:txbx>
                        <w:txbxContent>
                          <w:p w14:paraId="2A78E463" w14:textId="7D0616C3" w:rsidR="000224A1" w:rsidRDefault="000224A1" w:rsidP="000224A1">
                            <w:pPr>
                              <w:rPr>
                                <w:i/>
                                <w:iCs/>
                                <w:color w:val="808080" w:themeColor="background1" w:themeShade="80"/>
                              </w:rPr>
                            </w:pPr>
                            <w:r>
                              <w:rPr>
                                <w:i/>
                                <w:iCs/>
                                <w:color w:val="808080" w:themeColor="background1" w:themeShade="80"/>
                              </w:rPr>
                              <w:t xml:space="preserve">Discuss and document how the opportunity </w:t>
                            </w:r>
                            <w:r w:rsidR="00AA367A">
                              <w:rPr>
                                <w:i/>
                                <w:iCs/>
                                <w:color w:val="808080" w:themeColor="background1" w:themeShade="80"/>
                              </w:rPr>
                              <w:t xml:space="preserve">and risk </w:t>
                            </w:r>
                            <w:r>
                              <w:rPr>
                                <w:i/>
                                <w:iCs/>
                                <w:color w:val="808080" w:themeColor="background1" w:themeShade="80"/>
                              </w:rPr>
                              <w:t xml:space="preserve">profile of the investment has change </w:t>
                            </w:r>
                            <w:proofErr w:type="gramStart"/>
                            <w:r>
                              <w:rPr>
                                <w:i/>
                                <w:iCs/>
                                <w:color w:val="808080" w:themeColor="background1" w:themeShade="80"/>
                              </w:rPr>
                              <w:t>in light of</w:t>
                            </w:r>
                            <w:proofErr w:type="gramEnd"/>
                            <w:r>
                              <w:rPr>
                                <w:i/>
                                <w:iCs/>
                                <w:color w:val="808080" w:themeColor="background1" w:themeShade="80"/>
                              </w:rPr>
                              <w:t xml:space="preserve"> the shared evidence learning loop discussion. </w:t>
                            </w:r>
                          </w:p>
                          <w:p w14:paraId="13A2107F" w14:textId="137CC8F5" w:rsidR="000224A1" w:rsidRPr="00AB2BF7" w:rsidRDefault="000224A1" w:rsidP="000224A1">
                            <w:pPr>
                              <w:rPr>
                                <w:i/>
                                <w:iCs/>
                                <w:color w:val="808080" w:themeColor="background1" w:themeShade="80"/>
                              </w:rPr>
                            </w:pPr>
                            <w:r>
                              <w:rPr>
                                <w:i/>
                                <w:iCs/>
                                <w:color w:val="808080" w:themeColor="background1" w:themeShade="80"/>
                              </w:rPr>
                              <w:t xml:space="preserve">This </w:t>
                            </w:r>
                            <w:r w:rsidR="00AA367A">
                              <w:rPr>
                                <w:i/>
                                <w:iCs/>
                                <w:color w:val="808080" w:themeColor="background1" w:themeShade="80"/>
                              </w:rPr>
                              <w:t>may</w:t>
                            </w:r>
                            <w:r>
                              <w:rPr>
                                <w:i/>
                                <w:iCs/>
                                <w:color w:val="808080" w:themeColor="background1" w:themeShade="80"/>
                              </w:rPr>
                              <w:t xml:space="preserve"> include discussing </w:t>
                            </w:r>
                            <w:r w:rsidR="00AA367A">
                              <w:rPr>
                                <w:i/>
                                <w:iCs/>
                                <w:color w:val="808080" w:themeColor="background1" w:themeShade="80"/>
                              </w:rPr>
                              <w:t xml:space="preserve">how we maximise opportunities and/or </w:t>
                            </w:r>
                            <w:r>
                              <w:rPr>
                                <w:i/>
                                <w:iCs/>
                                <w:color w:val="808080" w:themeColor="background1" w:themeShade="80"/>
                              </w:rPr>
                              <w:t>more detailed risk mitigation and. We will do this based on your organisation’s approach to understanding opportunities and risks.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2DEA2" id="_x0000_s1070" type="#_x0000_t202" style="position:absolute;margin-left:-.05pt;margin-top:25.45pt;width:449.7pt;height:110.6pt;z-index:25165832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U+dwIAANcEAAAOAAAAZHJzL2Uyb0RvYy54bWysVE1v2zAMvQ/YfxB0X21nTj+MOEXXrsOA&#10;7gPrhp1pWY6FypImKbG7Xz+KbpNsuw27CKJIP/KRj15dToNmO+mDsqbmxUnOmTTCtspsav7t6+2r&#10;c85CBNOCtkbW/FEGfrl++WI1ukoubG91Kz1DEBOq0dW8j9FVWRZELwcIJ9ZJg87O+gEimn6TtR5G&#10;RB90tsjz02y0vnXeChkCvt7MTr4m/K6TIn7quiAj0zXH2iKdns4mndl6BdXGg+uVeCoD/qGKAZTB&#10;pHuoG4jAtl79BTUo4W2wXTwRdshs1ykhiQOyKfI/2Nz34CRxweYEt29T+H+w4uPu3n32LE5v7IQD&#10;JBLB3VnxEJix1z2Yjbzy3o69hBYTF6ll2ehC9fRpanWoQgJpxg+2xSHDNloCmjo/pK4gT4boOIDH&#10;fdPlFJnAx+VZURQX6BLoK8q8PF3QWDKonj93PsR30g4sXWrucaoED7u7EFM5UD2HpGzBatXeKq3J&#10;SEqS19qzHaAGms1MUW8HrHV+u1jm+XNKEl4KJ9TfkLRhI1a4OMPghGxsykECGlREFWs11PwcsWY0&#10;qFLL3pqWQiIoPd+xWm0SgCR9IoVk2C1C3PftyBq99V+gxc7kCMZZqxLp1+fFbKB4l+WchIHe4NZF&#10;zryN31XsSTCpwwkxteTAW4N4mJumXQ8zcYKhee6jifa+FrKOyqS5p1HPQ49TMzGFlZZlQkk6aGz7&#10;iErAemjc+GfAS2/9T85G3LKahx9b8JIz/d6gmi6KskxrSUa5PMPRM3/saY49YARCEeH5eh1plRPb&#10;4K5QdbeK9HCoBBkkA7eHuDxtelrPY5uiDv+j9S8AAAD//wMAUEsDBBQABgAIAAAAIQB4Uevg3gAA&#10;AAgBAAAPAAAAZHJzL2Rvd25yZXYueG1sTI/NTsMwEITvSLyDtUjcWiehQBOyqRASXDigtpSzE29+&#10;aLwOsduEt8ec4Dia0cw3+WY2vTjT6DrLCPEyAkFcWd1xg/C+f16sQTivWKveMiF8k4NNcXmRq0zb&#10;ibd03vlGhBJ2mUJovR8yKV3VklFuaQfi4NV2NMoHOTZSj2oK5aaXSRTdSaM6DgutGuippeq4OxmE&#10;8viiD2/1/vNjqH352n+tJj6sEK+v5scHEJ5m/xeGX/yADkVgKu2JtRM9wiIOQYTbKAUR7HWa3oAo&#10;EZL7JAZZ5PL/geIHAAD//wMAUEsBAi0AFAAGAAgAAAAhALaDOJL+AAAA4QEAABMAAAAAAAAAAAAA&#10;AAAAAAAAAFtDb250ZW50X1R5cGVzXS54bWxQSwECLQAUAAYACAAAACEAOP0h/9YAAACUAQAACwAA&#10;AAAAAAAAAAAAAAAvAQAAX3JlbHMvLnJlbHNQSwECLQAUAAYACAAAACEAw+7lPncCAADXBAAADgAA&#10;AAAAAAAAAAAAAAAuAgAAZHJzL2Uyb0RvYy54bWxQSwECLQAUAAYACAAAACEAeFHr4N4AAAAIAQAA&#10;DwAAAAAAAAAAAAAAAADRBAAAZHJzL2Rvd25yZXYueG1sUEsFBgAAAAAEAAQA8wAAANwFAAAAAA==&#10;" fillcolor="#f2f2f2 [3052]" stroked="f" strokeweight="1pt">
                <v:shadow on="t" color="black" opacity="26214f" origin=",-.5" offset="0,3pt"/>
                <v:textbox style="mso-fit-shape-to-text:t">
                  <w:txbxContent>
                    <w:p w14:paraId="2A78E463" w14:textId="7D0616C3" w:rsidR="000224A1" w:rsidRDefault="000224A1" w:rsidP="000224A1">
                      <w:pPr>
                        <w:rPr>
                          <w:i/>
                          <w:iCs/>
                          <w:color w:val="808080" w:themeColor="background1" w:themeShade="80"/>
                        </w:rPr>
                      </w:pPr>
                      <w:r>
                        <w:rPr>
                          <w:i/>
                          <w:iCs/>
                          <w:color w:val="808080" w:themeColor="background1" w:themeShade="80"/>
                        </w:rPr>
                        <w:t xml:space="preserve">Discuss and document how the opportunity </w:t>
                      </w:r>
                      <w:r w:rsidR="00AA367A">
                        <w:rPr>
                          <w:i/>
                          <w:iCs/>
                          <w:color w:val="808080" w:themeColor="background1" w:themeShade="80"/>
                        </w:rPr>
                        <w:t xml:space="preserve">and risk </w:t>
                      </w:r>
                      <w:r>
                        <w:rPr>
                          <w:i/>
                          <w:iCs/>
                          <w:color w:val="808080" w:themeColor="background1" w:themeShade="80"/>
                        </w:rPr>
                        <w:t xml:space="preserve">profile of the investment has change </w:t>
                      </w:r>
                      <w:proofErr w:type="gramStart"/>
                      <w:r>
                        <w:rPr>
                          <w:i/>
                          <w:iCs/>
                          <w:color w:val="808080" w:themeColor="background1" w:themeShade="80"/>
                        </w:rPr>
                        <w:t>in light of</w:t>
                      </w:r>
                      <w:proofErr w:type="gramEnd"/>
                      <w:r>
                        <w:rPr>
                          <w:i/>
                          <w:iCs/>
                          <w:color w:val="808080" w:themeColor="background1" w:themeShade="80"/>
                        </w:rPr>
                        <w:t xml:space="preserve"> the shared evidence learning loop discussion. </w:t>
                      </w:r>
                    </w:p>
                    <w:p w14:paraId="13A2107F" w14:textId="137CC8F5" w:rsidR="000224A1" w:rsidRPr="00AB2BF7" w:rsidRDefault="000224A1" w:rsidP="000224A1">
                      <w:pPr>
                        <w:rPr>
                          <w:i/>
                          <w:iCs/>
                          <w:color w:val="808080" w:themeColor="background1" w:themeShade="80"/>
                        </w:rPr>
                      </w:pPr>
                      <w:r>
                        <w:rPr>
                          <w:i/>
                          <w:iCs/>
                          <w:color w:val="808080" w:themeColor="background1" w:themeShade="80"/>
                        </w:rPr>
                        <w:t xml:space="preserve">This </w:t>
                      </w:r>
                      <w:r w:rsidR="00AA367A">
                        <w:rPr>
                          <w:i/>
                          <w:iCs/>
                          <w:color w:val="808080" w:themeColor="background1" w:themeShade="80"/>
                        </w:rPr>
                        <w:t>may</w:t>
                      </w:r>
                      <w:r>
                        <w:rPr>
                          <w:i/>
                          <w:iCs/>
                          <w:color w:val="808080" w:themeColor="background1" w:themeShade="80"/>
                        </w:rPr>
                        <w:t xml:space="preserve"> include discussing </w:t>
                      </w:r>
                      <w:r w:rsidR="00AA367A">
                        <w:rPr>
                          <w:i/>
                          <w:iCs/>
                          <w:color w:val="808080" w:themeColor="background1" w:themeShade="80"/>
                        </w:rPr>
                        <w:t xml:space="preserve">how we maximise opportunities and/or </w:t>
                      </w:r>
                      <w:r>
                        <w:rPr>
                          <w:i/>
                          <w:iCs/>
                          <w:color w:val="808080" w:themeColor="background1" w:themeShade="80"/>
                        </w:rPr>
                        <w:t>more detailed risk mitigation and. We will do this based on your organisation’s approach to understanding opportunities and risks.</w:t>
                      </w:r>
                    </w:p>
                  </w:txbxContent>
                </v:textbox>
                <w10:wrap type="square" anchorx="margin"/>
              </v:shape>
            </w:pict>
          </mc:Fallback>
        </mc:AlternateContent>
      </w:r>
      <w:r w:rsidR="002E2D1E" w:rsidRPr="33F35B5A">
        <w:rPr>
          <w:b/>
          <w:bCs/>
          <w:color w:val="000000" w:themeColor="text1"/>
        </w:rPr>
        <w:t xml:space="preserve">Re-assessment of Opportunity </w:t>
      </w:r>
      <w:r w:rsidR="002F110E">
        <w:rPr>
          <w:b/>
          <w:bCs/>
          <w:color w:val="000000" w:themeColor="text1"/>
        </w:rPr>
        <w:t xml:space="preserve">and Risk </w:t>
      </w:r>
      <w:r w:rsidR="002E2D1E" w:rsidRPr="33F35B5A">
        <w:rPr>
          <w:b/>
          <w:bCs/>
          <w:color w:val="000000" w:themeColor="text1"/>
        </w:rPr>
        <w:t>Profile</w:t>
      </w:r>
      <w:r w:rsidR="002E2D1E" w:rsidRPr="33F35B5A">
        <w:rPr>
          <w:color w:val="000000" w:themeColor="text1"/>
        </w:rPr>
        <w:t> </w:t>
      </w:r>
    </w:p>
    <w:p w14:paraId="2463F652" w14:textId="34E86EE3" w:rsidR="002E2D1E" w:rsidRPr="001A23B4" w:rsidRDefault="002E2D1E" w:rsidP="002E2D1E">
      <w:pPr>
        <w:rPr>
          <w:color w:val="000000" w:themeColor="text1"/>
        </w:rPr>
      </w:pPr>
    </w:p>
    <w:p w14:paraId="29ED5C77" w14:textId="77777777" w:rsidR="002E2D1E" w:rsidRPr="001A23B4" w:rsidRDefault="002E2D1E" w:rsidP="002E2D1E">
      <w:pPr>
        <w:rPr>
          <w:color w:val="000000" w:themeColor="text1"/>
        </w:rPr>
      </w:pPr>
      <w:r w:rsidRPr="33F35B5A">
        <w:rPr>
          <w:color w:val="000000" w:themeColor="text1"/>
        </w:rPr>
        <w:t> </w:t>
      </w:r>
    </w:p>
    <w:p w14:paraId="33C30000" w14:textId="6F18062C" w:rsidR="0069516C" w:rsidRDefault="00EB73A1" w:rsidP="33F35B5A">
      <w:pPr>
        <w:rPr>
          <w:b/>
          <w:bCs/>
          <w:i/>
          <w:iCs/>
          <w:color w:val="156082" w:themeColor="accent1"/>
        </w:rPr>
      </w:pPr>
      <w:r w:rsidRPr="33F35B5A">
        <w:rPr>
          <w:b/>
          <w:bCs/>
          <w:i/>
          <w:iCs/>
          <w:color w:val="156082" w:themeColor="accent1"/>
        </w:rPr>
        <w:br w:type="page"/>
      </w:r>
    </w:p>
    <w:p w14:paraId="1200E288" w14:textId="39E43D18" w:rsidR="000E3F6D" w:rsidRDefault="00E20A2B" w:rsidP="000E3F6D">
      <w:pPr>
        <w:rPr>
          <w:rFonts w:cs="Calibri"/>
        </w:rPr>
      </w:pPr>
      <w:r w:rsidRPr="00EF65C4">
        <w:rPr>
          <w:noProof/>
        </w:rPr>
        <w:lastRenderedPageBreak/>
        <mc:AlternateContent>
          <mc:Choice Requires="wps">
            <w:drawing>
              <wp:anchor distT="0" distB="0" distL="114300" distR="114300" simplePos="0" relativeHeight="251658325" behindDoc="1" locked="0" layoutInCell="1" allowOverlap="1" wp14:anchorId="1B5C3A47" wp14:editId="3725D99D">
                <wp:simplePos x="0" y="0"/>
                <wp:positionH relativeFrom="page">
                  <wp:align>left</wp:align>
                </wp:positionH>
                <wp:positionV relativeFrom="paragraph">
                  <wp:posOffset>11916</wp:posOffset>
                </wp:positionV>
                <wp:extent cx="6468745" cy="353695"/>
                <wp:effectExtent l="0" t="0" r="8255" b="8255"/>
                <wp:wrapTopAndBottom/>
                <wp:docPr id="1088896348"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rgbClr val="2626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2B0C59" w14:textId="7AD520AB" w:rsidR="00E20A2B" w:rsidRPr="00A46C75" w:rsidRDefault="00E20A2B" w:rsidP="00E20A2B">
                            <w:pPr>
                              <w:pStyle w:val="SIAHeading2"/>
                              <w:rPr>
                                <w:b/>
                                <w:color w:val="FFFFFF" w:themeColor="background1"/>
                              </w:rPr>
                            </w:pPr>
                            <w:r>
                              <w:t xml:space="preserve">      </w:t>
                            </w:r>
                            <w:r w:rsidDel="00060DDC">
                              <w:t xml:space="preserve">           </w:t>
                            </w:r>
                            <w:r w:rsidRPr="00A46C75">
                              <w:rPr>
                                <w:b/>
                                <w:color w:val="FFFFFF" w:themeColor="background1"/>
                              </w:rPr>
                              <w:t>Managing risk –</w:t>
                            </w:r>
                            <w:r w:rsidR="00DD2FEB" w:rsidRPr="00A46C75">
                              <w:rPr>
                                <w:b/>
                                <w:color w:val="FFFFFF" w:themeColor="background1"/>
                              </w:rPr>
                              <w:t xml:space="preserve"> </w:t>
                            </w:r>
                            <w:r w:rsidRPr="00A46C75">
                              <w:rPr>
                                <w:b/>
                                <w:color w:val="FFFFFF" w:themeColor="background1"/>
                              </w:rPr>
                              <w:t xml:space="preserve">opportunity </w:t>
                            </w:r>
                            <w:r w:rsidR="00CC49C6" w:rsidRPr="00A46C75">
                              <w:rPr>
                                <w:b/>
                                <w:color w:val="FFFFFF" w:themeColor="background1"/>
                              </w:rPr>
                              <w:t xml:space="preserve">and risk </w:t>
                            </w:r>
                            <w:r w:rsidRPr="00A46C75">
                              <w:rPr>
                                <w:b/>
                                <w:color w:val="FFFFFF" w:themeColor="background1"/>
                              </w:rPr>
                              <w:t>profile shared assessment</w:t>
                            </w:r>
                          </w:p>
                        </w:txbxContent>
                      </wps:txbx>
                      <wps:bodyPr wrap="square" rtlCol="0" anchor="ctr">
                        <a:noAutofit/>
                      </wps:bodyPr>
                    </wps:wsp>
                  </a:graphicData>
                </a:graphic>
                <wp14:sizeRelH relativeFrom="margin">
                  <wp14:pctWidth>0</wp14:pctWidth>
                </wp14:sizeRelH>
              </wp:anchor>
            </w:drawing>
          </mc:Choice>
          <mc:Fallback>
            <w:pict>
              <v:shape w14:anchorId="1B5C3A47" id="_x0000_s1071" type="#_x0000_t15" style="position:absolute;margin-left:0;margin-top:.95pt;width:509.35pt;height:27.85pt;z-index:-25165815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DsCQIAAGAEAAAOAAAAZHJzL2Uyb0RvYy54bWysVMGO0zAQvSPxD5bvNGm7DSVqukK7Wi4I&#10;Vix8gOuMG0uOJ9huk/49YyebAos4IC6OPZ55M+95JrvboTXsDM5rtBVfLnLOwEqstT1W/NvXhzdb&#10;znwQthYGLVT8Ap7f7l+/2vVdCSts0NTgGIFYX/ZdxZsQujLLvGygFX6BHVi6VOhaEejojlntRE/o&#10;rclWeV5kPbq6cyjBe7Lej5d8n/CVAhk+K+UhMFNxqi2k1aX1ENdsvxPl0Ymu0XIqQ/xDFa3QlpLO&#10;UPciCHZy+gVUq6VDjyosJLYZKqUlJA7EZpn/xuapER0kLiSO72aZ/P+DlZ/OT92jIxn6zpeetpHF&#10;oFwbv1QfG5JYl1ksGAKTZCxuiu3bmw1nku7Wm3XxbhPVzK7RnfPhA2DL4oZKxhYejQiRkSjF+aMP&#10;o/+zXzR7NLp+0Makgzse7oxjZ0GvtypWxXo7pfjFzdjobDGGjYjRkl0JpV24GIh+xn4BxXRNFFap&#10;ktRrMOcRUoINy/GqETWM6ZebPE/tQgTniEQ3AUZkRfln7Akg9vFL7LHKyT+GQmrVOTj/W2Fj8ByR&#10;MqMNc3CrLbo/ARhiNWUe/Z9FGqWJKoXhMJA2FaeHJddoOmB9eXSspxmpuP9+Eg44c8Hc4ThSwsoG&#10;aaJkGJNafH8KqHR63CvAlIvaOIk2jVyck5/Pyev6Y9j/AAAA//8DAFBLAwQUAAYACAAAACEAw5V7&#10;xN0AAAAGAQAADwAAAGRycy9kb3ducmV2LnhtbEyPwUrEMBCG74LvEEbwIm5a0d1amy7aRQRFxVU8&#10;Z9uxKSaT0qTb+vbOnvQ48/98802xnp0VexxC50lBukhAINW+6ahV8PF+f56BCFFTo60nVPCDAdbl&#10;8VGh88ZP9Ib7bWwFQyjkWoGJsc+lDLVBp8PC90icffnB6cjj0Mpm0BPDnZUXSbKUTnfEF4zusTJY&#10;f29Hp+Dq8868jpl9fjmrLh9T87CpnqaNUqcn8+0NiIhz/CvDQZ/VoWSnnR+pCcIq4Ecib69BHMIk&#10;zVYgdoxeLUGWhfyvX/4CAAD//wMAUEsBAi0AFAAGAAgAAAAhALaDOJL+AAAA4QEAABMAAAAAAAAA&#10;AAAAAAAAAAAAAFtDb250ZW50X1R5cGVzXS54bWxQSwECLQAUAAYACAAAACEAOP0h/9YAAACUAQAA&#10;CwAAAAAAAAAAAAAAAAAvAQAAX3JlbHMvLnJlbHNQSwECLQAUAAYACAAAACEAIcng7AkCAABgBAAA&#10;DgAAAAAAAAAAAAAAAAAuAgAAZHJzL2Uyb0RvYy54bWxQSwECLQAUAAYACAAAACEAw5V7xN0AAAAG&#10;AQAADwAAAAAAAAAAAAAAAABjBAAAZHJzL2Rvd25yZXYueG1sUEsFBgAAAAAEAAQA8wAAAG0FAAAA&#10;AA==&#10;" adj="21009" fillcolor="#262638" stroked="f" strokeweight="1pt">
                <v:textbox>
                  <w:txbxContent>
                    <w:p w14:paraId="362B0C59" w14:textId="7AD520AB" w:rsidR="00E20A2B" w:rsidRPr="00A46C75" w:rsidRDefault="00E20A2B" w:rsidP="00E20A2B">
                      <w:pPr>
                        <w:pStyle w:val="SIAHeading2"/>
                        <w:rPr>
                          <w:b/>
                          <w:color w:val="FFFFFF" w:themeColor="background1"/>
                        </w:rPr>
                      </w:pPr>
                      <w:r>
                        <w:t xml:space="preserve">      </w:t>
                      </w:r>
                      <w:r w:rsidDel="00060DDC">
                        <w:t xml:space="preserve">           </w:t>
                      </w:r>
                      <w:r w:rsidRPr="00A46C75">
                        <w:rPr>
                          <w:b/>
                          <w:color w:val="FFFFFF" w:themeColor="background1"/>
                        </w:rPr>
                        <w:t>Managing risk –</w:t>
                      </w:r>
                      <w:r w:rsidR="00DD2FEB" w:rsidRPr="00A46C75">
                        <w:rPr>
                          <w:b/>
                          <w:color w:val="FFFFFF" w:themeColor="background1"/>
                        </w:rPr>
                        <w:t xml:space="preserve"> </w:t>
                      </w:r>
                      <w:r w:rsidRPr="00A46C75">
                        <w:rPr>
                          <w:b/>
                          <w:color w:val="FFFFFF" w:themeColor="background1"/>
                        </w:rPr>
                        <w:t xml:space="preserve">opportunity </w:t>
                      </w:r>
                      <w:r w:rsidR="00CC49C6" w:rsidRPr="00A46C75">
                        <w:rPr>
                          <w:b/>
                          <w:color w:val="FFFFFF" w:themeColor="background1"/>
                        </w:rPr>
                        <w:t xml:space="preserve">and risk </w:t>
                      </w:r>
                      <w:r w:rsidRPr="00A46C75">
                        <w:rPr>
                          <w:b/>
                          <w:color w:val="FFFFFF" w:themeColor="background1"/>
                        </w:rPr>
                        <w:t>profile shared assessment</w:t>
                      </w:r>
                    </w:p>
                  </w:txbxContent>
                </v:textbox>
                <w10:wrap type="topAndBottom" anchorx="page"/>
              </v:shape>
            </w:pict>
          </mc:Fallback>
        </mc:AlternateContent>
      </w:r>
    </w:p>
    <w:p w14:paraId="058633D3" w14:textId="62EFEEFD" w:rsidR="00EF2D15" w:rsidRPr="00EF2D15" w:rsidRDefault="00EF2D15" w:rsidP="000E3F6D">
      <w:pPr>
        <w:rPr>
          <w:rFonts w:cs="Calibri"/>
        </w:rPr>
      </w:pPr>
      <w:r w:rsidRPr="00EF2D15">
        <w:rPr>
          <w:rFonts w:cs="Calibri"/>
        </w:rPr>
        <w:t xml:space="preserve">As investors of public money, we recognise the responsibilities and expectations that come with our role. The outcomes we </w:t>
      </w:r>
      <w:r w:rsidR="00F73BFB">
        <w:rPr>
          <w:rFonts w:cs="Calibri"/>
        </w:rPr>
        <w:t xml:space="preserve">collectively </w:t>
      </w:r>
      <w:r w:rsidRPr="00EF2D15">
        <w:rPr>
          <w:rFonts w:cs="Calibri"/>
        </w:rPr>
        <w:t>aim to achieve are often ambitious and complex, and we acknowledge that all partnerships, investments, and agreements carry a degree of risk.</w:t>
      </w:r>
    </w:p>
    <w:p w14:paraId="42A8C4B6" w14:textId="2D02455D" w:rsidR="00063988" w:rsidRPr="008D6DB9" w:rsidRDefault="00EF2D15" w:rsidP="00EF2D15">
      <w:pPr>
        <w:spacing w:after="120" w:line="278" w:lineRule="auto"/>
        <w:rPr>
          <w:rFonts w:cs="Calibri"/>
        </w:rPr>
      </w:pPr>
      <w:r w:rsidRPr="5F2AAE8A">
        <w:rPr>
          <w:rFonts w:cs="Calibri"/>
        </w:rPr>
        <w:t xml:space="preserve">We are committed to being open about both the </w:t>
      </w:r>
      <w:r w:rsidR="00CF3C0C" w:rsidRPr="5F2AAE8A">
        <w:rPr>
          <w:rFonts w:cs="Calibri"/>
        </w:rPr>
        <w:t xml:space="preserve">opportunities and </w:t>
      </w:r>
      <w:r w:rsidRPr="5F2AAE8A">
        <w:rPr>
          <w:rFonts w:cs="Calibri"/>
        </w:rPr>
        <w:t xml:space="preserve">risks </w:t>
      </w:r>
      <w:r w:rsidR="00B35592" w:rsidRPr="5F2AAE8A">
        <w:rPr>
          <w:rFonts w:cs="Calibri"/>
        </w:rPr>
        <w:t xml:space="preserve">of </w:t>
      </w:r>
      <w:r w:rsidRPr="5F2AAE8A">
        <w:rPr>
          <w:rFonts w:cs="Calibri"/>
        </w:rPr>
        <w:t>our shared investment. This begins when the agreement is being shaped and continues throughout its duration, as we learn from new insights and adapt our approach.</w:t>
      </w:r>
      <w:r w:rsidR="00A63FE5">
        <w:rPr>
          <w:rFonts w:cs="Calibri"/>
        </w:rPr>
        <w:t xml:space="preserve"> By talking about them transparently, we can understand and share risk</w:t>
      </w:r>
      <w:r w:rsidR="0039754A">
        <w:rPr>
          <w:rFonts w:cs="Calibri"/>
        </w:rPr>
        <w:t xml:space="preserve">, </w:t>
      </w:r>
      <w:r w:rsidR="00927F02">
        <w:rPr>
          <w:rFonts w:cs="Calibri"/>
        </w:rPr>
        <w:t xml:space="preserve">ensuring </w:t>
      </w:r>
      <w:r w:rsidR="00EE5BBD">
        <w:rPr>
          <w:rFonts w:cs="Calibri"/>
        </w:rPr>
        <w:t>the partner who is best</w:t>
      </w:r>
      <w:r w:rsidR="00EE5BBD" w:rsidRPr="5F2AAE8A">
        <w:rPr>
          <w:rFonts w:cs="Calibri"/>
        </w:rPr>
        <w:t xml:space="preserve"> placed</w:t>
      </w:r>
      <w:r w:rsidR="0089418B" w:rsidRPr="5F2AAE8A">
        <w:rPr>
          <w:rFonts w:cs="Calibri"/>
        </w:rPr>
        <w:t xml:space="preserve"> to mitigate </w:t>
      </w:r>
      <w:r w:rsidR="00062E88" w:rsidRPr="5F2AAE8A">
        <w:rPr>
          <w:rFonts w:cs="Calibri"/>
        </w:rPr>
        <w:t>them</w:t>
      </w:r>
      <w:r w:rsidR="0089418B" w:rsidRPr="5F2AAE8A">
        <w:rPr>
          <w:rFonts w:cs="Calibri"/>
        </w:rPr>
        <w:t xml:space="preserve"> in practice</w:t>
      </w:r>
      <w:r w:rsidR="00EE5BBD">
        <w:rPr>
          <w:rFonts w:cs="Calibri"/>
        </w:rPr>
        <w:t>, can do so</w:t>
      </w:r>
      <w:r w:rsidR="0089418B" w:rsidRPr="5F2AAE8A">
        <w:rPr>
          <w:rFonts w:cs="Calibri"/>
        </w:rPr>
        <w:t>.</w:t>
      </w:r>
      <w:r w:rsidR="00070421" w:rsidRPr="5F2AAE8A">
        <w:rPr>
          <w:rFonts w:cs="Calibri"/>
        </w:rPr>
        <w:t xml:space="preserve"> </w:t>
      </w:r>
    </w:p>
    <w:p w14:paraId="087EE1C0" w14:textId="7AA23BE6" w:rsidR="00EF2D15" w:rsidRPr="00EF2D15" w:rsidRDefault="00EF2D15" w:rsidP="00EF2D15">
      <w:pPr>
        <w:spacing w:after="120" w:line="278" w:lineRule="auto"/>
        <w:rPr>
          <w:rFonts w:cs="Calibri"/>
        </w:rPr>
      </w:pPr>
      <w:r w:rsidRPr="5F2AAE8A">
        <w:rPr>
          <w:rFonts w:cs="Calibri"/>
        </w:rPr>
        <w:t xml:space="preserve">As the </w:t>
      </w:r>
      <w:r w:rsidR="00CF12DA" w:rsidRPr="5F2AAE8A">
        <w:rPr>
          <w:rFonts w:cs="Calibri"/>
        </w:rPr>
        <w:t xml:space="preserve">opportunity and risk </w:t>
      </w:r>
      <w:r w:rsidRPr="5F2AAE8A">
        <w:rPr>
          <w:rFonts w:cs="Calibri"/>
        </w:rPr>
        <w:t>profile changes over time, the way we engage</w:t>
      </w:r>
      <w:r w:rsidR="009211BB" w:rsidRPr="5F2AAE8A">
        <w:rPr>
          <w:rFonts w:cs="Calibri"/>
        </w:rPr>
        <w:t xml:space="preserve">, </w:t>
      </w:r>
      <w:r w:rsidRPr="5F2AAE8A">
        <w:rPr>
          <w:rFonts w:cs="Calibri"/>
        </w:rPr>
        <w:t>including how often we meet and how we respond</w:t>
      </w:r>
      <w:r w:rsidR="009211BB" w:rsidRPr="5F2AAE8A">
        <w:rPr>
          <w:rFonts w:cs="Calibri"/>
        </w:rPr>
        <w:t xml:space="preserve">, </w:t>
      </w:r>
      <w:r w:rsidRPr="5F2AAE8A">
        <w:rPr>
          <w:rFonts w:cs="Calibri"/>
        </w:rPr>
        <w:t>may also need to change.</w:t>
      </w:r>
    </w:p>
    <w:p w14:paraId="06A729CB" w14:textId="2AF0B1DF" w:rsidR="00EF2D15" w:rsidRPr="00EF2D15" w:rsidRDefault="00EF2D15" w:rsidP="00EF2D15">
      <w:pPr>
        <w:spacing w:after="120" w:line="278" w:lineRule="auto"/>
        <w:rPr>
          <w:rFonts w:cs="Calibri"/>
        </w:rPr>
      </w:pPr>
      <w:r w:rsidRPr="00EF2D15">
        <w:rPr>
          <w:rFonts w:cs="Calibri"/>
        </w:rPr>
        <w:t xml:space="preserve">To remain a credible investor and continue to be trusted with public funds, we </w:t>
      </w:r>
      <w:r w:rsidR="00BB28F6">
        <w:rPr>
          <w:rFonts w:cs="Calibri"/>
        </w:rPr>
        <w:t>have to</w:t>
      </w:r>
      <w:r w:rsidRPr="00EF2D15">
        <w:rPr>
          <w:rFonts w:cs="Calibri"/>
        </w:rPr>
        <w:t xml:space="preserve"> take a thorough and transparent approach to managing risk. </w:t>
      </w:r>
      <w:r w:rsidR="00C216D8">
        <w:rPr>
          <w:rFonts w:cs="Calibri"/>
        </w:rPr>
        <w:t xml:space="preserve">This does not mean there </w:t>
      </w:r>
      <w:r w:rsidR="0071746F">
        <w:rPr>
          <w:rFonts w:cs="Calibri"/>
        </w:rPr>
        <w:t xml:space="preserve">are no risks. </w:t>
      </w:r>
      <w:r w:rsidRPr="00EF2D15">
        <w:rPr>
          <w:rFonts w:cs="Calibri"/>
        </w:rPr>
        <w:t>Effective joint risk and opportunity management means we:</w:t>
      </w:r>
    </w:p>
    <w:p w14:paraId="55FAF636" w14:textId="0B3EF497" w:rsidR="00EF2D15" w:rsidRDefault="00EF2D15" w:rsidP="00A5043D">
      <w:pPr>
        <w:numPr>
          <w:ilvl w:val="0"/>
          <w:numId w:val="18"/>
        </w:numPr>
        <w:spacing w:after="120" w:line="278" w:lineRule="auto"/>
        <w:rPr>
          <w:rFonts w:cs="Calibri"/>
        </w:rPr>
      </w:pPr>
      <w:r w:rsidRPr="00EF2D15">
        <w:rPr>
          <w:rFonts w:cs="Calibri"/>
        </w:rPr>
        <w:t xml:space="preserve">Identify and discuss major </w:t>
      </w:r>
      <w:r w:rsidR="009D3BD9">
        <w:rPr>
          <w:rFonts w:cs="Calibri"/>
        </w:rPr>
        <w:t>opportunities and risk</w:t>
      </w:r>
      <w:r w:rsidRPr="00EF2D15">
        <w:rPr>
          <w:rFonts w:cs="Calibri"/>
        </w:rPr>
        <w:t xml:space="preserve"> early, with openness and clarity.</w:t>
      </w:r>
    </w:p>
    <w:p w14:paraId="522964F4" w14:textId="4E207D45" w:rsidR="0071746F" w:rsidRPr="00EF2D15" w:rsidRDefault="0071746F" w:rsidP="00A5043D">
      <w:pPr>
        <w:numPr>
          <w:ilvl w:val="0"/>
          <w:numId w:val="18"/>
        </w:numPr>
        <w:spacing w:after="120" w:line="278" w:lineRule="auto"/>
        <w:rPr>
          <w:rFonts w:cs="Calibri"/>
        </w:rPr>
      </w:pPr>
      <w:r>
        <w:rPr>
          <w:rFonts w:cs="Calibri"/>
        </w:rPr>
        <w:t>Understand the value of the risks we are taking.</w:t>
      </w:r>
    </w:p>
    <w:p w14:paraId="17C44891" w14:textId="77777777" w:rsidR="00EF2D15" w:rsidRPr="00EF2D15" w:rsidRDefault="00EF2D15" w:rsidP="00A5043D">
      <w:pPr>
        <w:numPr>
          <w:ilvl w:val="0"/>
          <w:numId w:val="18"/>
        </w:numPr>
        <w:spacing w:after="120" w:line="278" w:lineRule="auto"/>
        <w:rPr>
          <w:rFonts w:cs="Calibri"/>
        </w:rPr>
      </w:pPr>
      <w:r w:rsidRPr="00EF2D15">
        <w:rPr>
          <w:rFonts w:cs="Calibri"/>
        </w:rPr>
        <w:t>Maintain clear routes for both organisations to raise and discuss risks as they arise.</w:t>
      </w:r>
    </w:p>
    <w:p w14:paraId="60209912" w14:textId="3AAFBB2D" w:rsidR="00EF2D15" w:rsidRPr="00EF2D15" w:rsidRDefault="00EF2D15" w:rsidP="00A5043D">
      <w:pPr>
        <w:numPr>
          <w:ilvl w:val="0"/>
          <w:numId w:val="18"/>
        </w:numPr>
        <w:spacing w:after="120" w:line="278" w:lineRule="auto"/>
        <w:rPr>
          <w:rFonts w:cs="Calibri"/>
        </w:rPr>
      </w:pPr>
      <w:r w:rsidRPr="00EF2D15">
        <w:rPr>
          <w:rFonts w:cs="Calibri"/>
        </w:rPr>
        <w:t>Focus on mitigation</w:t>
      </w:r>
      <w:r w:rsidR="00925F2B">
        <w:rPr>
          <w:rFonts w:cs="Calibri"/>
        </w:rPr>
        <w:t xml:space="preserve"> - </w:t>
      </w:r>
      <w:r w:rsidRPr="00EF2D15">
        <w:rPr>
          <w:rFonts w:cs="Calibri"/>
        </w:rPr>
        <w:t>recognising the risk, but working together to determine the steps needed and where SIA may offer support.</w:t>
      </w:r>
    </w:p>
    <w:p w14:paraId="5D9D42CB" w14:textId="77777777" w:rsidR="00EF2D15" w:rsidRPr="00EF2D15" w:rsidRDefault="00EF2D15" w:rsidP="00A5043D">
      <w:pPr>
        <w:numPr>
          <w:ilvl w:val="0"/>
          <w:numId w:val="18"/>
        </w:numPr>
        <w:spacing w:after="120" w:line="278" w:lineRule="auto"/>
        <w:rPr>
          <w:rFonts w:cs="Calibri"/>
        </w:rPr>
      </w:pPr>
      <w:r w:rsidRPr="00EF2D15">
        <w:rPr>
          <w:rFonts w:cs="Calibri"/>
        </w:rPr>
        <w:t>Share ongoing updates on risks and mitigations throughout the agreement.</w:t>
      </w:r>
    </w:p>
    <w:p w14:paraId="42DE15FB" w14:textId="01CA6BA6" w:rsidR="6338D9AB" w:rsidRPr="00A82FEB" w:rsidRDefault="3E662406" w:rsidP="3C84DEC0">
      <w:pPr>
        <w:rPr>
          <w:rFonts w:cs="Calibri"/>
        </w:rPr>
      </w:pPr>
      <w:r w:rsidRPr="00A82FEB">
        <w:rPr>
          <w:rFonts w:cs="Calibri"/>
        </w:rPr>
        <w:t>The</w:t>
      </w:r>
      <w:r w:rsidR="186BB78B" w:rsidRPr="00A82FEB">
        <w:rPr>
          <w:rFonts w:cs="Calibri"/>
        </w:rPr>
        <w:t xml:space="preserve"> </w:t>
      </w:r>
      <w:r w:rsidRPr="00A82FEB">
        <w:rPr>
          <w:rFonts w:cs="Calibri"/>
        </w:rPr>
        <w:t>profile</w:t>
      </w:r>
      <w:r w:rsidR="186BB78B" w:rsidRPr="00A82FEB">
        <w:rPr>
          <w:rFonts w:cs="Calibri"/>
        </w:rPr>
        <w:t xml:space="preserve"> </w:t>
      </w:r>
      <w:r w:rsidRPr="00A82FEB">
        <w:rPr>
          <w:rFonts w:cs="Calibri"/>
        </w:rPr>
        <w:t>is a tool to support</w:t>
      </w:r>
      <w:r w:rsidR="186BB78B" w:rsidRPr="00A82FEB">
        <w:rPr>
          <w:rFonts w:cs="Calibri"/>
        </w:rPr>
        <w:t xml:space="preserve"> </w:t>
      </w:r>
      <w:r w:rsidRPr="00A82FEB">
        <w:rPr>
          <w:rFonts w:cs="Calibri"/>
        </w:rPr>
        <w:t xml:space="preserve">open discussions around </w:t>
      </w:r>
      <w:r w:rsidR="009D3BD9">
        <w:rPr>
          <w:rFonts w:cs="Calibri"/>
        </w:rPr>
        <w:t>opportunities and risk</w:t>
      </w:r>
      <w:r w:rsidRPr="00A82FEB">
        <w:rPr>
          <w:rFonts w:cs="Calibri"/>
        </w:rPr>
        <w:t xml:space="preserve"> </w:t>
      </w:r>
      <w:r w:rsidR="00583923" w:rsidRPr="00A82FEB">
        <w:rPr>
          <w:rFonts w:cs="Calibri"/>
        </w:rPr>
        <w:t xml:space="preserve">to form a collective view and </w:t>
      </w:r>
      <w:r w:rsidR="00F17142" w:rsidRPr="00A82FEB">
        <w:rPr>
          <w:rFonts w:cs="Calibri"/>
        </w:rPr>
        <w:t>agree any actions that we need to take</w:t>
      </w:r>
      <w:r w:rsidRPr="00A82FEB">
        <w:rPr>
          <w:rFonts w:cs="Calibri"/>
        </w:rPr>
        <w:t>.</w:t>
      </w:r>
    </w:p>
    <w:p w14:paraId="163955B4" w14:textId="22DE695F" w:rsidR="008501E9" w:rsidRPr="00A82FEB" w:rsidRDefault="3F9C7B60" w:rsidP="3E06D3C0">
      <w:pPr>
        <w:rPr>
          <w:rFonts w:cs="Calibri"/>
        </w:rPr>
      </w:pPr>
      <w:r w:rsidRPr="00A82FEB">
        <w:rPr>
          <w:rFonts w:cs="Calibri"/>
        </w:rPr>
        <w:t xml:space="preserve">During the establishment phase </w:t>
      </w:r>
      <w:r w:rsidR="00E2173F" w:rsidRPr="00A82FEB">
        <w:rPr>
          <w:rFonts w:cs="Calibri"/>
        </w:rPr>
        <w:t>(</w:t>
      </w:r>
      <w:r w:rsidRPr="00A82FEB">
        <w:rPr>
          <w:rFonts w:cs="Calibri"/>
        </w:rPr>
        <w:t>prior to entering into the agreement</w:t>
      </w:r>
      <w:r w:rsidR="00E2173F" w:rsidRPr="00A82FEB">
        <w:rPr>
          <w:rFonts w:cs="Calibri"/>
        </w:rPr>
        <w:t>)</w:t>
      </w:r>
      <w:r w:rsidRPr="00A82FEB">
        <w:rPr>
          <w:rFonts w:cs="Calibri"/>
        </w:rPr>
        <w:t>, we will s</w:t>
      </w:r>
      <w:r w:rsidR="186BB78B" w:rsidRPr="00A82FEB">
        <w:rPr>
          <w:rFonts w:cs="Calibri"/>
        </w:rPr>
        <w:t xml:space="preserve">pend time together understanding the different types of </w:t>
      </w:r>
      <w:r w:rsidR="00680DF6">
        <w:rPr>
          <w:rFonts w:cs="Calibri"/>
        </w:rPr>
        <w:t>opportunities and risk</w:t>
      </w:r>
      <w:r w:rsidR="37A587B7" w:rsidRPr="00A82FEB">
        <w:rPr>
          <w:rFonts w:cs="Calibri"/>
        </w:rPr>
        <w:t xml:space="preserve">, </w:t>
      </w:r>
      <w:r w:rsidR="186BB78B" w:rsidRPr="00A82FEB">
        <w:rPr>
          <w:rFonts w:cs="Calibri"/>
        </w:rPr>
        <w:t xml:space="preserve">how </w:t>
      </w:r>
      <w:r w:rsidR="1F4B1692" w:rsidRPr="00A82FEB">
        <w:rPr>
          <w:rFonts w:cs="Calibri"/>
        </w:rPr>
        <w:t>they</w:t>
      </w:r>
      <w:r w:rsidR="186BB78B" w:rsidRPr="00A82FEB">
        <w:rPr>
          <w:rFonts w:cs="Calibri"/>
        </w:rPr>
        <w:t xml:space="preserve"> will</w:t>
      </w:r>
      <w:r w:rsidR="41EE1078" w:rsidRPr="00A82FEB">
        <w:rPr>
          <w:rFonts w:cs="Calibri"/>
        </w:rPr>
        <w:t xml:space="preserve"> be</w:t>
      </w:r>
      <w:r w:rsidR="186BB78B" w:rsidRPr="00A82FEB">
        <w:rPr>
          <w:rFonts w:cs="Calibri"/>
        </w:rPr>
        <w:t xml:space="preserve"> treat</w:t>
      </w:r>
      <w:r w:rsidR="46DA90B3" w:rsidRPr="00A82FEB">
        <w:rPr>
          <w:rFonts w:cs="Calibri"/>
        </w:rPr>
        <w:t>ed</w:t>
      </w:r>
      <w:r w:rsidR="186BB78B" w:rsidRPr="00A82FEB">
        <w:rPr>
          <w:rFonts w:cs="Calibri"/>
        </w:rPr>
        <w:t xml:space="preserve"> and </w:t>
      </w:r>
      <w:r w:rsidR="46DA90B3" w:rsidRPr="00A82FEB">
        <w:rPr>
          <w:rFonts w:cs="Calibri"/>
        </w:rPr>
        <w:t xml:space="preserve">shared. These will include </w:t>
      </w:r>
      <w:r w:rsidR="186BB78B" w:rsidRPr="00A82FEB">
        <w:rPr>
          <w:rFonts w:cs="Calibri"/>
        </w:rPr>
        <w:t>financial, reputational</w:t>
      </w:r>
      <w:r w:rsidR="68DCA48D" w:rsidRPr="00A82FEB">
        <w:rPr>
          <w:rFonts w:cs="Calibri"/>
        </w:rPr>
        <w:t xml:space="preserve"> and</w:t>
      </w:r>
      <w:r w:rsidR="186BB78B" w:rsidRPr="00A82FEB">
        <w:rPr>
          <w:rFonts w:cs="Calibri"/>
        </w:rPr>
        <w:t xml:space="preserve"> capability</w:t>
      </w:r>
      <w:r w:rsidR="0DD66AEC" w:rsidRPr="00A82FEB">
        <w:rPr>
          <w:rFonts w:cs="Calibri"/>
        </w:rPr>
        <w:t xml:space="preserve"> </w:t>
      </w:r>
      <w:r w:rsidR="009D3BD9">
        <w:rPr>
          <w:rFonts w:cs="Calibri"/>
        </w:rPr>
        <w:t>opportunities and risk</w:t>
      </w:r>
      <w:r w:rsidR="0DD66AEC" w:rsidRPr="00A82FEB">
        <w:rPr>
          <w:rFonts w:cs="Calibri"/>
        </w:rPr>
        <w:t xml:space="preserve">. </w:t>
      </w:r>
    </w:p>
    <w:p w14:paraId="053C1BCC" w14:textId="75A82EEB" w:rsidR="00754B2F" w:rsidRPr="00A82FEB" w:rsidRDefault="00754B2F" w:rsidP="00754B2F">
      <w:pPr>
        <w:rPr>
          <w:rFonts w:cs="Calibri"/>
        </w:rPr>
      </w:pPr>
      <w:r w:rsidRPr="00A82FEB">
        <w:rPr>
          <w:rFonts w:cs="Calibri"/>
        </w:rPr>
        <w:t xml:space="preserve">This assessment will then be reviewed as part of each learning loop discussion, typically towards the end of the learning discussion once we have understood what is going well and what might need to change. </w:t>
      </w:r>
      <w:r w:rsidR="00A6097A">
        <w:rPr>
          <w:rFonts w:cs="Calibri"/>
        </w:rPr>
        <w:t>W</w:t>
      </w:r>
      <w:r w:rsidRPr="00A82FEB">
        <w:rPr>
          <w:rFonts w:cs="Calibri"/>
        </w:rPr>
        <w:t xml:space="preserve">e may need to </w:t>
      </w:r>
      <w:r w:rsidR="2F168B3D" w:rsidRPr="00A82FEB">
        <w:rPr>
          <w:rFonts w:cs="Calibri"/>
        </w:rPr>
        <w:t>be in contact</w:t>
      </w:r>
      <w:r w:rsidRPr="00A82FEB">
        <w:rPr>
          <w:rFonts w:cs="Calibri"/>
        </w:rPr>
        <w:t xml:space="preserve"> more regularly to help </w:t>
      </w:r>
      <w:r w:rsidR="00AA1620">
        <w:rPr>
          <w:rFonts w:cs="Calibri"/>
        </w:rPr>
        <w:t xml:space="preserve">manage </w:t>
      </w:r>
      <w:r w:rsidR="00A6097A">
        <w:rPr>
          <w:rFonts w:cs="Calibri"/>
        </w:rPr>
        <w:t>any</w:t>
      </w:r>
      <w:r w:rsidR="00A6097A" w:rsidRPr="00A82FEB">
        <w:rPr>
          <w:rFonts w:cs="Calibri"/>
        </w:rPr>
        <w:t xml:space="preserve"> </w:t>
      </w:r>
      <w:r w:rsidRPr="00A82FEB">
        <w:rPr>
          <w:rFonts w:cs="Calibri"/>
        </w:rPr>
        <w:t xml:space="preserve">escalating risk. </w:t>
      </w:r>
    </w:p>
    <w:p w14:paraId="20B3DB86" w14:textId="77476B5B" w:rsidR="00774951" w:rsidRPr="00A82FEB" w:rsidRDefault="00774951" w:rsidP="3E06D3C0">
      <w:pPr>
        <w:rPr>
          <w:rFonts w:cs="Calibri"/>
        </w:rPr>
      </w:pPr>
      <w:r w:rsidRPr="00A82FEB">
        <w:rPr>
          <w:rFonts w:cs="Calibri"/>
        </w:rPr>
        <w:t xml:space="preserve">We recognise </w:t>
      </w:r>
      <w:r w:rsidR="004B0864" w:rsidRPr="00A82FEB">
        <w:rPr>
          <w:rFonts w:cs="Calibri"/>
        </w:rPr>
        <w:t>that you</w:t>
      </w:r>
      <w:r w:rsidRPr="00A82FEB">
        <w:rPr>
          <w:rFonts w:cs="Calibri"/>
        </w:rPr>
        <w:t xml:space="preserve"> </w:t>
      </w:r>
      <w:r w:rsidR="009D2C45">
        <w:rPr>
          <w:rFonts w:cs="Calibri"/>
        </w:rPr>
        <w:t>may</w:t>
      </w:r>
      <w:r w:rsidRPr="00A82FEB">
        <w:rPr>
          <w:rFonts w:cs="Calibri"/>
        </w:rPr>
        <w:t xml:space="preserve"> already be </w:t>
      </w:r>
      <w:r w:rsidR="00D41C68" w:rsidRPr="00A82FEB">
        <w:rPr>
          <w:rFonts w:cs="Calibri"/>
        </w:rPr>
        <w:t xml:space="preserve">understanding </w:t>
      </w:r>
      <w:r w:rsidR="009D356A" w:rsidRPr="00A82FEB">
        <w:rPr>
          <w:rFonts w:cs="Calibri"/>
        </w:rPr>
        <w:t xml:space="preserve">and monitoring </w:t>
      </w:r>
      <w:r w:rsidR="009D3BD9">
        <w:rPr>
          <w:rFonts w:cs="Calibri"/>
        </w:rPr>
        <w:t>opportunities and risk</w:t>
      </w:r>
      <w:r w:rsidR="009D356A" w:rsidRPr="00A82FEB">
        <w:rPr>
          <w:rFonts w:cs="Calibri"/>
        </w:rPr>
        <w:t xml:space="preserve"> </w:t>
      </w:r>
      <w:r w:rsidR="00D511FF" w:rsidRPr="00A82FEB">
        <w:rPr>
          <w:rFonts w:cs="Calibri"/>
        </w:rPr>
        <w:t xml:space="preserve">in ways that </w:t>
      </w:r>
      <w:r w:rsidR="00BB40A7" w:rsidRPr="00A82FEB">
        <w:rPr>
          <w:rFonts w:cs="Calibri"/>
        </w:rPr>
        <w:t xml:space="preserve">best meet the needs of </w:t>
      </w:r>
      <w:r w:rsidR="004B0864" w:rsidRPr="00A82FEB">
        <w:rPr>
          <w:rFonts w:cs="Calibri"/>
        </w:rPr>
        <w:t xml:space="preserve">your </w:t>
      </w:r>
      <w:r w:rsidR="00D511FF" w:rsidRPr="00A82FEB">
        <w:rPr>
          <w:rFonts w:cs="Calibri"/>
        </w:rPr>
        <w:t>organisation. These</w:t>
      </w:r>
      <w:r w:rsidR="009A639A" w:rsidRPr="00A82FEB">
        <w:rPr>
          <w:rFonts w:cs="Calibri"/>
        </w:rPr>
        <w:t xml:space="preserve"> </w:t>
      </w:r>
      <w:r w:rsidR="00BB28F6">
        <w:rPr>
          <w:rFonts w:cs="Calibri"/>
        </w:rPr>
        <w:t>opportunities and</w:t>
      </w:r>
      <w:r w:rsidR="009A639A" w:rsidRPr="00A82FEB">
        <w:rPr>
          <w:rFonts w:cs="Calibri"/>
        </w:rPr>
        <w:t xml:space="preserve"> risks may</w:t>
      </w:r>
      <w:r w:rsidR="00D511FF" w:rsidRPr="00A82FEB">
        <w:rPr>
          <w:rFonts w:cs="Calibri"/>
        </w:rPr>
        <w:t xml:space="preserve"> be </w:t>
      </w:r>
      <w:r w:rsidR="00531AE9" w:rsidRPr="00A82FEB">
        <w:rPr>
          <w:rFonts w:cs="Calibri"/>
        </w:rPr>
        <w:lastRenderedPageBreak/>
        <w:t>included</w:t>
      </w:r>
      <w:r w:rsidR="003D3EA1" w:rsidRPr="00A82FEB">
        <w:rPr>
          <w:rFonts w:cs="Calibri"/>
        </w:rPr>
        <w:t xml:space="preserve"> in </w:t>
      </w:r>
      <w:r w:rsidR="00531AE9" w:rsidRPr="00A82FEB">
        <w:rPr>
          <w:rFonts w:cs="Calibri"/>
        </w:rPr>
        <w:t>management</w:t>
      </w:r>
      <w:r w:rsidR="003D3EA1" w:rsidRPr="00A82FEB">
        <w:rPr>
          <w:rFonts w:cs="Calibri"/>
        </w:rPr>
        <w:t xml:space="preserve"> and </w:t>
      </w:r>
      <w:r w:rsidR="009D356A" w:rsidRPr="00A82FEB">
        <w:rPr>
          <w:rFonts w:cs="Calibri"/>
        </w:rPr>
        <w:t xml:space="preserve">governance </w:t>
      </w:r>
      <w:r w:rsidR="003D3EA1" w:rsidRPr="00A82FEB">
        <w:rPr>
          <w:rFonts w:cs="Calibri"/>
        </w:rPr>
        <w:t xml:space="preserve">reporting. </w:t>
      </w:r>
      <w:r w:rsidR="00B71F08" w:rsidRPr="00A82FEB">
        <w:rPr>
          <w:rFonts w:cs="Calibri"/>
        </w:rPr>
        <w:t xml:space="preserve">Where a higher level of risk is identified in our </w:t>
      </w:r>
      <w:r w:rsidR="00340B87" w:rsidRPr="00A82FEB">
        <w:rPr>
          <w:rFonts w:cs="Calibri"/>
        </w:rPr>
        <w:t xml:space="preserve">profile assessment, we may ask to see your </w:t>
      </w:r>
      <w:r w:rsidR="00FB6AEB" w:rsidRPr="00A82FEB">
        <w:rPr>
          <w:rFonts w:cs="Calibri"/>
        </w:rPr>
        <w:t xml:space="preserve">more detailed risk </w:t>
      </w:r>
      <w:r w:rsidR="004B0501" w:rsidRPr="00A82FEB">
        <w:rPr>
          <w:rFonts w:cs="Calibri"/>
        </w:rPr>
        <w:t xml:space="preserve">management </w:t>
      </w:r>
      <w:r w:rsidR="00110030" w:rsidRPr="00A82FEB">
        <w:rPr>
          <w:rFonts w:cs="Calibri"/>
        </w:rPr>
        <w:t xml:space="preserve">and discuss this with you in our engagements. </w:t>
      </w:r>
      <w:r w:rsidR="007D0C77" w:rsidRPr="00A82FEB">
        <w:rPr>
          <w:rFonts w:cs="Calibri"/>
        </w:rPr>
        <w:t xml:space="preserve">If there are shared </w:t>
      </w:r>
      <w:r w:rsidR="009D3BD9">
        <w:rPr>
          <w:rFonts w:cs="Calibri"/>
        </w:rPr>
        <w:t>opportunities and risk</w:t>
      </w:r>
      <w:r w:rsidR="007D0C77" w:rsidRPr="00A82FEB">
        <w:rPr>
          <w:rFonts w:cs="Calibri"/>
        </w:rPr>
        <w:t xml:space="preserve">, we may need to </w:t>
      </w:r>
      <w:r w:rsidR="00531AE9" w:rsidRPr="00A82FEB">
        <w:rPr>
          <w:rFonts w:cs="Calibri"/>
        </w:rPr>
        <w:t xml:space="preserve">agree and </w:t>
      </w:r>
      <w:r w:rsidR="007D0C77" w:rsidRPr="00A82FEB">
        <w:rPr>
          <w:rFonts w:cs="Calibri"/>
        </w:rPr>
        <w:t xml:space="preserve">document </w:t>
      </w:r>
      <w:r w:rsidR="000A4CAA" w:rsidRPr="00A82FEB">
        <w:rPr>
          <w:rFonts w:cs="Calibri"/>
        </w:rPr>
        <w:t xml:space="preserve">in more detail how we will </w:t>
      </w:r>
      <w:r w:rsidR="00355A2F" w:rsidRPr="00A82FEB">
        <w:rPr>
          <w:rFonts w:cs="Calibri"/>
        </w:rPr>
        <w:t>mitigate those</w:t>
      </w:r>
      <w:r w:rsidR="00471021">
        <w:rPr>
          <w:rFonts w:cs="Calibri"/>
        </w:rPr>
        <w:t xml:space="preserve"> together</w:t>
      </w:r>
      <w:r w:rsidR="00355A2F" w:rsidRPr="00A82FEB">
        <w:rPr>
          <w:rFonts w:cs="Calibri"/>
        </w:rPr>
        <w:t>.</w:t>
      </w:r>
      <w:r w:rsidR="003D3EA1" w:rsidRPr="00A82FEB">
        <w:rPr>
          <w:rFonts w:cs="Calibri"/>
        </w:rPr>
        <w:t xml:space="preserve"> </w:t>
      </w:r>
    </w:p>
    <w:p w14:paraId="62F4144D" w14:textId="48F49953" w:rsidR="00557AEF" w:rsidRPr="00A82FEB" w:rsidRDefault="2679180A" w:rsidP="3E06D3C0">
      <w:pPr>
        <w:rPr>
          <w:rFonts w:cs="Calibri"/>
        </w:rPr>
      </w:pPr>
      <w:r w:rsidRPr="00A82FEB">
        <w:rPr>
          <w:rFonts w:cs="Calibri"/>
        </w:rPr>
        <w:t xml:space="preserve">Sometimes, new risks associated with </w:t>
      </w:r>
      <w:r w:rsidR="009AF7D3" w:rsidRPr="00A82FEB">
        <w:rPr>
          <w:rFonts w:cs="Calibri"/>
        </w:rPr>
        <w:t>the</w:t>
      </w:r>
      <w:r w:rsidRPr="00A82FEB">
        <w:rPr>
          <w:rFonts w:cs="Calibri"/>
        </w:rPr>
        <w:t xml:space="preserve"> delivery of the initia</w:t>
      </w:r>
      <w:r w:rsidR="4886278A" w:rsidRPr="00A82FEB">
        <w:rPr>
          <w:rFonts w:cs="Calibri"/>
        </w:rPr>
        <w:t xml:space="preserve">tive </w:t>
      </w:r>
      <w:r w:rsidRPr="00A82FEB">
        <w:rPr>
          <w:rFonts w:cs="Calibri"/>
        </w:rPr>
        <w:t xml:space="preserve">might crop up </w:t>
      </w:r>
      <w:r w:rsidR="0028519F" w:rsidRPr="00A82FEB">
        <w:rPr>
          <w:rFonts w:cs="Calibri"/>
        </w:rPr>
        <w:t xml:space="preserve">or </w:t>
      </w:r>
      <w:r w:rsidR="00B22436" w:rsidRPr="00A82FEB">
        <w:rPr>
          <w:rFonts w:cs="Calibri"/>
        </w:rPr>
        <w:t xml:space="preserve">escalate </w:t>
      </w:r>
      <w:r w:rsidRPr="00A82FEB">
        <w:rPr>
          <w:rFonts w:cs="Calibri"/>
        </w:rPr>
        <w:t xml:space="preserve">unexpectedly. </w:t>
      </w:r>
      <w:r w:rsidR="2BA3C20B" w:rsidRPr="00A82FEB">
        <w:rPr>
          <w:rFonts w:cs="Calibri"/>
        </w:rPr>
        <w:t xml:space="preserve">If a new </w:t>
      </w:r>
      <w:r w:rsidR="2BA3C20B" w:rsidRPr="00A82FEB">
        <w:rPr>
          <w:rFonts w:cs="Calibri"/>
          <w:i/>
        </w:rPr>
        <w:t>material</w:t>
      </w:r>
      <w:r w:rsidR="2BA3C20B" w:rsidRPr="00A82FEB">
        <w:rPr>
          <w:rFonts w:cs="Calibri"/>
        </w:rPr>
        <w:t xml:space="preserve"> risk </w:t>
      </w:r>
      <w:r w:rsidR="6506E3B3" w:rsidRPr="00A82FEB">
        <w:rPr>
          <w:rFonts w:cs="Calibri"/>
        </w:rPr>
        <w:t xml:space="preserve">arises, the partner should </w:t>
      </w:r>
      <w:r w:rsidR="0071015A" w:rsidRPr="00A82FEB">
        <w:rPr>
          <w:rFonts w:cs="Calibri"/>
        </w:rPr>
        <w:t xml:space="preserve">let the other partner know as soon as </w:t>
      </w:r>
      <w:r w:rsidR="00557AEF" w:rsidRPr="00A82FEB">
        <w:rPr>
          <w:rFonts w:cs="Calibri"/>
        </w:rPr>
        <w:t xml:space="preserve">possible. Refer to </w:t>
      </w:r>
      <w:r w:rsidR="00D34F22" w:rsidRPr="00A82FEB">
        <w:rPr>
          <w:rFonts w:cs="Calibri"/>
        </w:rPr>
        <w:t xml:space="preserve">the </w:t>
      </w:r>
      <w:r w:rsidR="00557AEF" w:rsidRPr="00A82FEB">
        <w:rPr>
          <w:rFonts w:cs="Calibri"/>
        </w:rPr>
        <w:t xml:space="preserve">escalation process </w:t>
      </w:r>
      <w:r w:rsidR="00D34F22" w:rsidRPr="00A82FEB">
        <w:rPr>
          <w:rFonts w:cs="Calibri"/>
        </w:rPr>
        <w:t xml:space="preserve">section </w:t>
      </w:r>
      <w:r w:rsidR="00557AEF" w:rsidRPr="00A82FEB">
        <w:rPr>
          <w:rFonts w:cs="Calibri"/>
        </w:rPr>
        <w:t xml:space="preserve">for </w:t>
      </w:r>
      <w:r w:rsidR="00D34F22" w:rsidRPr="00A82FEB">
        <w:rPr>
          <w:rFonts w:cs="Calibri"/>
        </w:rPr>
        <w:t>further</w:t>
      </w:r>
      <w:r w:rsidR="00557AEF" w:rsidRPr="00A82FEB">
        <w:rPr>
          <w:rFonts w:cs="Calibri"/>
        </w:rPr>
        <w:t xml:space="preserve"> </w:t>
      </w:r>
      <w:r w:rsidR="53AEC3EE" w:rsidRPr="00A82FEB">
        <w:rPr>
          <w:rFonts w:cs="Calibri"/>
        </w:rPr>
        <w:t>details</w:t>
      </w:r>
      <w:r w:rsidR="00557AEF" w:rsidRPr="00A82FEB">
        <w:rPr>
          <w:rFonts w:cs="Calibri"/>
        </w:rPr>
        <w:t>.</w:t>
      </w:r>
    </w:p>
    <w:p w14:paraId="351ACEA9" w14:textId="4B8FD895" w:rsidR="1C2174B6" w:rsidRPr="00A82FEB" w:rsidRDefault="00992F68" w:rsidP="3C84DEC0">
      <w:pPr>
        <w:rPr>
          <w:rFonts w:cs="Calibri"/>
        </w:rPr>
      </w:pPr>
      <w:r w:rsidRPr="00A82FEB">
        <w:rPr>
          <w:rFonts w:cs="Calibri"/>
        </w:rPr>
        <w:t xml:space="preserve">In </w:t>
      </w:r>
      <w:r w:rsidR="00F26B82" w:rsidRPr="00A82FEB">
        <w:rPr>
          <w:rFonts w:cs="Calibri"/>
        </w:rPr>
        <w:t>very</w:t>
      </w:r>
      <w:r w:rsidRPr="00A82FEB">
        <w:rPr>
          <w:rFonts w:cs="Calibri"/>
        </w:rPr>
        <w:t xml:space="preserve"> rare circumstances</w:t>
      </w:r>
      <w:r w:rsidR="2A7EA307" w:rsidRPr="00A82FEB">
        <w:rPr>
          <w:rFonts w:cs="Calibri"/>
        </w:rPr>
        <w:t>,</w:t>
      </w:r>
      <w:r w:rsidRPr="00A82FEB">
        <w:rPr>
          <w:rFonts w:cs="Calibri"/>
        </w:rPr>
        <w:t xml:space="preserve"> there may be times where we identify a risk relating to the investment that we need to escalate </w:t>
      </w:r>
      <w:r w:rsidR="0035041E" w:rsidRPr="00A82FEB">
        <w:rPr>
          <w:rFonts w:cs="Calibri"/>
        </w:rPr>
        <w:t xml:space="preserve">to our senior leadership or </w:t>
      </w:r>
      <w:r w:rsidR="00D820B9" w:rsidRPr="00A82FEB">
        <w:rPr>
          <w:rFonts w:cs="Calibri"/>
        </w:rPr>
        <w:t>ministers</w:t>
      </w:r>
      <w:r w:rsidR="0035041E" w:rsidRPr="00A82FEB">
        <w:rPr>
          <w:rFonts w:cs="Calibri"/>
        </w:rPr>
        <w:t xml:space="preserve"> </w:t>
      </w:r>
      <w:r w:rsidRPr="00A82FEB">
        <w:rPr>
          <w:rFonts w:cs="Calibri"/>
        </w:rPr>
        <w:t xml:space="preserve">before we have had a chance to </w:t>
      </w:r>
      <w:r w:rsidR="00EB751D" w:rsidRPr="00A82FEB">
        <w:rPr>
          <w:rFonts w:cs="Calibri"/>
        </w:rPr>
        <w:t>let you know about it. If this happens</w:t>
      </w:r>
      <w:r w:rsidR="0035041E" w:rsidRPr="00A82FEB">
        <w:rPr>
          <w:rFonts w:cs="Calibri"/>
        </w:rPr>
        <w:t>,</w:t>
      </w:r>
      <w:r w:rsidR="00EB751D" w:rsidRPr="00A82FEB">
        <w:rPr>
          <w:rFonts w:cs="Calibri"/>
        </w:rPr>
        <w:t xml:space="preserve"> we will </w:t>
      </w:r>
      <w:r w:rsidR="00441452" w:rsidRPr="00A82FEB">
        <w:rPr>
          <w:rFonts w:cs="Calibri"/>
        </w:rPr>
        <w:t>endeavour</w:t>
      </w:r>
      <w:r w:rsidR="008D636F" w:rsidRPr="00A82FEB">
        <w:rPr>
          <w:rFonts w:cs="Calibri"/>
        </w:rPr>
        <w:t xml:space="preserve"> to let you know as soon as practicable and reasonable in the </w:t>
      </w:r>
      <w:r w:rsidR="00F15071" w:rsidRPr="00A82FEB">
        <w:rPr>
          <w:rFonts w:cs="Calibri"/>
        </w:rPr>
        <w:t>circumstances</w:t>
      </w:r>
      <w:r w:rsidR="008D636F" w:rsidRPr="00A82FEB">
        <w:rPr>
          <w:rFonts w:cs="Calibri"/>
        </w:rPr>
        <w:t xml:space="preserve">. </w:t>
      </w:r>
      <w:r w:rsidR="00F26B82" w:rsidRPr="00A82FEB">
        <w:rPr>
          <w:rFonts w:cs="Calibri"/>
        </w:rPr>
        <w:t xml:space="preserve">This would not be our default operating position. </w:t>
      </w:r>
    </w:p>
    <w:p w14:paraId="2AAB11F9" w14:textId="7BEC9E16" w:rsidR="6338D9AB" w:rsidRDefault="6338D9AB" w:rsidP="33F35B5A">
      <w:pPr>
        <w:rPr>
          <w:b/>
          <w:bCs/>
          <w:i/>
          <w:iCs/>
          <w:color w:val="156082" w:themeColor="accent1"/>
        </w:rPr>
      </w:pPr>
    </w:p>
    <w:p w14:paraId="5A6B5A38" w14:textId="77777777" w:rsidR="00E42A70" w:rsidRDefault="00E42A70" w:rsidP="33F35B5A">
      <w:pPr>
        <w:rPr>
          <w:b/>
          <w:bCs/>
          <w:i/>
          <w:iCs/>
          <w:color w:val="156082" w:themeColor="accent1"/>
        </w:rPr>
      </w:pPr>
      <w:r w:rsidRPr="33F35B5A">
        <w:rPr>
          <w:b/>
          <w:bCs/>
          <w:i/>
          <w:iCs/>
          <w:color w:val="156082" w:themeColor="accent1"/>
        </w:rPr>
        <w:br w:type="page"/>
      </w:r>
    </w:p>
    <w:p w14:paraId="0F21AE7F" w14:textId="580DF42F" w:rsidR="00E66170" w:rsidRDefault="00E66170" w:rsidP="33F35B5A">
      <w:pPr>
        <w:rPr>
          <w:b/>
          <w:bCs/>
          <w:i/>
          <w:iCs/>
          <w:color w:val="156082" w:themeColor="accent1"/>
        </w:rPr>
      </w:pPr>
      <w:r w:rsidRPr="00EF65C4">
        <w:rPr>
          <w:noProof/>
        </w:rPr>
        <w:lastRenderedPageBreak/>
        <mc:AlternateContent>
          <mc:Choice Requires="wps">
            <w:drawing>
              <wp:anchor distT="0" distB="0" distL="114300" distR="114300" simplePos="0" relativeHeight="251658284" behindDoc="1" locked="0" layoutInCell="1" allowOverlap="1" wp14:anchorId="263E93AB" wp14:editId="7C317AC1">
                <wp:simplePos x="0" y="0"/>
                <wp:positionH relativeFrom="page">
                  <wp:align>left</wp:align>
                </wp:positionH>
                <wp:positionV relativeFrom="paragraph">
                  <wp:posOffset>10828</wp:posOffset>
                </wp:positionV>
                <wp:extent cx="6468745" cy="353695"/>
                <wp:effectExtent l="0" t="0" r="8255" b="8255"/>
                <wp:wrapTight wrapText="bothSides">
                  <wp:wrapPolygon edited="0">
                    <wp:start x="0" y="0"/>
                    <wp:lineTo x="0" y="20941"/>
                    <wp:lineTo x="21182" y="20941"/>
                    <wp:lineTo x="21310" y="18614"/>
                    <wp:lineTo x="21564" y="12797"/>
                    <wp:lineTo x="21564" y="8144"/>
                    <wp:lineTo x="21182" y="0"/>
                    <wp:lineTo x="0" y="0"/>
                  </wp:wrapPolygon>
                </wp:wrapTight>
                <wp:docPr id="351011409"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rgbClr val="13748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E3C750" w14:textId="36542670" w:rsidR="00E66170" w:rsidRPr="00A46C75" w:rsidRDefault="00E66170" w:rsidP="001A23B4">
                            <w:pPr>
                              <w:pStyle w:val="SIAHeading2"/>
                              <w:rPr>
                                <w:b/>
                                <w:color w:val="FFFFFF" w:themeColor="background1"/>
                              </w:rPr>
                            </w:pPr>
                            <w:r w:rsidRPr="00A46C75">
                              <w:rPr>
                                <w:b/>
                              </w:rPr>
                              <w:t xml:space="preserve">      </w:t>
                            </w:r>
                            <w:r w:rsidRPr="00A46C75" w:rsidDel="00060DDC">
                              <w:rPr>
                                <w:b/>
                              </w:rPr>
                              <w:t xml:space="preserve">           </w:t>
                            </w:r>
                            <w:r w:rsidR="000E3F6D" w:rsidRPr="00A46C75">
                              <w:rPr>
                                <w:b/>
                                <w:color w:val="FFFFFF" w:themeColor="background1"/>
                              </w:rPr>
                              <w:t>P</w:t>
                            </w:r>
                            <w:r w:rsidRPr="00A46C75">
                              <w:rPr>
                                <w:b/>
                                <w:color w:val="FFFFFF" w:themeColor="background1"/>
                              </w:rPr>
                              <w:t>ayments</w:t>
                            </w:r>
                          </w:p>
                        </w:txbxContent>
                      </wps:txbx>
                      <wps:bodyPr wrap="square" rtlCol="0" anchor="ctr">
                        <a:noAutofit/>
                      </wps:bodyPr>
                    </wps:wsp>
                  </a:graphicData>
                </a:graphic>
                <wp14:sizeRelH relativeFrom="margin">
                  <wp14:pctWidth>0</wp14:pctWidth>
                </wp14:sizeRelH>
              </wp:anchor>
            </w:drawing>
          </mc:Choice>
          <mc:Fallback>
            <w:pict>
              <v:shape w14:anchorId="263E93AB" id="_x0000_s1072" type="#_x0000_t15" style="position:absolute;margin-left:0;margin-top:.85pt;width:509.35pt;height:27.85pt;z-index:-2516581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fCAIAAGAEAAAOAAAAZHJzL2Uyb0RvYy54bWysVE1v2zAMvQ/YfxB0X+x8NjPiFEOL7jJs&#10;Rbv9AEWmYgGy6ElK7Pz7UbLrbOuww7CLLFHkI98T6d1t3xh2Buc12pLPZzlnYCVW2h5L/u3rw7st&#10;Zz4IWwmDFkp+Ac9v92/f7Lq2gAXWaCpwjECsL7q25HUIbZFlXtbQCD/DFixdKnSNCHR0x6xyoiP0&#10;xmSLPN9kHbqqdSjBe7LeD5d8n/CVAhm+KOUhMFNyqi2k1aX1ENdsvxPF0Ym21nIsQ/xDFY3QlpJO&#10;UPciCHZy+hVUo6VDjyrMJDYZKqUlJA7EZp7/xua5Fi0kLiSObyeZ/P+DlZ/Pz+2jIxm61heetpFF&#10;r1wTv1Qf65NYl0ks6AOTZNysNtub1ZozSXfL9XLzfh3VzK7RrfPhI2DD4oZKxgYejQiRkSjE+ZMP&#10;g/+LXzR7NLp60Makgzse7oxjZ0GvN1/erLbzMcUvbsZGZ4sxbECMluxKKO3CxUD0M/YJFNMVUVik&#10;SlKvwZRHSAk2zIerWlQwpl/neWoXIjhFJLoJMCIryj9hjwCxj19jD1WO/jEUUqtOwfnfChuCp4iU&#10;GW2Yghtt0f0JwBCrMfPg/yLSIE1UKfSHnrQp+WoTXaPpgNXl0bGOZqTk/vtJOODMBXOHw0gJK2uk&#10;iZJhSGrxwymg0ulxrwBjLmrjJNo4cnFOfj4nr+uPYf8DAAD//wMAUEsDBBQABgAIAAAAIQA0gcmK&#10;3QAAAAYBAAAPAAAAZHJzL2Rvd25yZXYueG1sTI9BT8MwDIXvSPyHyEjcWDoE21SaTjAJcRgCMSbE&#10;0Wu8ptA4VZNu5d/jneDm52e997lYjr5VB+pjE9jAdJKBIq6Cbbg2sH1/vFqAignZYhuYDPxQhGV5&#10;flZgbsOR3+iwSbWSEI45GnApdbnWsXLkMU5CRyzePvQek8i+1rbHo4T7Vl9n2Ux7bFgaHHa0clR9&#10;bwZv4GP2udq6PT6vx6eHsHY8vDZfL8ZcXoz3d6ASjenvGE74gg6lMO3CwDaq1oA8kmQ7B3Uys+lC&#10;pp2B2/kN6LLQ//HLXwAAAP//AwBQSwECLQAUAAYACAAAACEAtoM4kv4AAADhAQAAEwAAAAAAAAAA&#10;AAAAAAAAAAAAW0NvbnRlbnRfVHlwZXNdLnhtbFBLAQItABQABgAIAAAAIQA4/SH/1gAAAJQBAAAL&#10;AAAAAAAAAAAAAAAAAC8BAABfcmVscy8ucmVsc1BLAQItABQABgAIAAAAIQAp3+QfCAIAAGAEAAAO&#10;AAAAAAAAAAAAAAAAAC4CAABkcnMvZTJvRG9jLnhtbFBLAQItABQABgAIAAAAIQA0gcmK3QAAAAYB&#10;AAAPAAAAAAAAAAAAAAAAAGIEAABkcnMvZG93bnJldi54bWxQSwUGAAAAAAQABADzAAAAbAUAAAAA&#10;" adj="21009" fillcolor="#137481" stroked="f" strokeweight="1pt">
                <v:textbox>
                  <w:txbxContent>
                    <w:p w14:paraId="78E3C750" w14:textId="36542670" w:rsidR="00E66170" w:rsidRPr="00A46C75" w:rsidRDefault="00E66170" w:rsidP="001A23B4">
                      <w:pPr>
                        <w:pStyle w:val="SIAHeading2"/>
                        <w:rPr>
                          <w:b/>
                          <w:color w:val="FFFFFF" w:themeColor="background1"/>
                        </w:rPr>
                      </w:pPr>
                      <w:r w:rsidRPr="00A46C75">
                        <w:rPr>
                          <w:b/>
                        </w:rPr>
                        <w:t xml:space="preserve">      </w:t>
                      </w:r>
                      <w:r w:rsidRPr="00A46C75" w:rsidDel="00060DDC">
                        <w:rPr>
                          <w:b/>
                        </w:rPr>
                        <w:t xml:space="preserve">           </w:t>
                      </w:r>
                      <w:r w:rsidR="000E3F6D" w:rsidRPr="00A46C75">
                        <w:rPr>
                          <w:b/>
                          <w:color w:val="FFFFFF" w:themeColor="background1"/>
                        </w:rPr>
                        <w:t>P</w:t>
                      </w:r>
                      <w:r w:rsidRPr="00A46C75">
                        <w:rPr>
                          <w:b/>
                          <w:color w:val="FFFFFF" w:themeColor="background1"/>
                        </w:rPr>
                        <w:t>ayments</w:t>
                      </w:r>
                    </w:p>
                  </w:txbxContent>
                </v:textbox>
                <w10:wrap type="tight" anchorx="page"/>
              </v:shape>
            </w:pict>
          </mc:Fallback>
        </mc:AlternateContent>
      </w:r>
    </w:p>
    <w:p w14:paraId="053F0231" w14:textId="0347C144" w:rsidR="00047096" w:rsidRPr="00A05118" w:rsidRDefault="00047096" w:rsidP="33F35B5A">
      <w:pPr>
        <w:rPr>
          <w:b/>
          <w:bCs/>
          <w:i/>
          <w:iCs/>
          <w:color w:val="156082" w:themeColor="accent1"/>
        </w:rPr>
      </w:pPr>
    </w:p>
    <w:p w14:paraId="6F4EE973" w14:textId="4CC1FC83" w:rsidR="00EC2C12" w:rsidRPr="0018111F" w:rsidRDefault="0018111F" w:rsidP="0018111F">
      <w:pPr>
        <w:pStyle w:val="SIAHeading2"/>
        <w:rPr>
          <w:b/>
        </w:rPr>
      </w:pPr>
      <w:r w:rsidRPr="0018111F">
        <w:rPr>
          <w:b/>
        </w:rPr>
        <w:t xml:space="preserve">Funding </w:t>
      </w:r>
      <w:r w:rsidR="00EC2C12" w:rsidRPr="0018111F">
        <w:rPr>
          <w:b/>
        </w:rPr>
        <w:t>Principles:</w:t>
      </w:r>
    </w:p>
    <w:p w14:paraId="2891E7A4" w14:textId="3E65DC6F" w:rsidR="007351E9" w:rsidRPr="00DF0E81" w:rsidRDefault="00AC1E45" w:rsidP="00DF0E81">
      <w:pPr>
        <w:numPr>
          <w:ilvl w:val="0"/>
          <w:numId w:val="11"/>
        </w:numPr>
        <w:rPr>
          <w:rFonts w:cs="Calibri"/>
        </w:rPr>
      </w:pPr>
      <w:r w:rsidRPr="00DF0E81">
        <w:rPr>
          <w:rFonts w:cs="Calibri"/>
        </w:rPr>
        <w:t xml:space="preserve">We work in partnership to support initiatives that can make a real difference for people and communities. </w:t>
      </w:r>
    </w:p>
    <w:p w14:paraId="04FFAC3A" w14:textId="3D86B591" w:rsidR="007351E9" w:rsidRPr="00DF0E81" w:rsidRDefault="00C52A74" w:rsidP="00DF0E81">
      <w:pPr>
        <w:numPr>
          <w:ilvl w:val="0"/>
          <w:numId w:val="11"/>
        </w:numPr>
        <w:rPr>
          <w:rFonts w:cs="Calibri"/>
        </w:rPr>
      </w:pPr>
      <w:r>
        <w:rPr>
          <w:rFonts w:cs="Calibri"/>
        </w:rPr>
        <w:t>You</w:t>
      </w:r>
      <w:r w:rsidR="00140475">
        <w:rPr>
          <w:rFonts w:cs="Calibri"/>
        </w:rPr>
        <w:t>, as the delivery partner,</w:t>
      </w:r>
      <w:r w:rsidRPr="00DF0E81">
        <w:rPr>
          <w:rFonts w:cs="Calibri"/>
        </w:rPr>
        <w:t xml:space="preserve"> </w:t>
      </w:r>
      <w:r w:rsidR="00AC1E45" w:rsidRPr="00DF0E81">
        <w:rPr>
          <w:rFonts w:cs="Calibri"/>
        </w:rPr>
        <w:t xml:space="preserve">are provided with the resources they need to succeed, including aligning effort and investment to the agreed theory of change or logic model. </w:t>
      </w:r>
    </w:p>
    <w:p w14:paraId="1729654C" w14:textId="1B240A62" w:rsidR="007351E9" w:rsidRPr="00DF0E81" w:rsidRDefault="00AC1E45" w:rsidP="00DF0E81">
      <w:pPr>
        <w:numPr>
          <w:ilvl w:val="0"/>
          <w:numId w:val="11"/>
        </w:numPr>
        <w:rPr>
          <w:rFonts w:cs="Calibri"/>
        </w:rPr>
      </w:pPr>
      <w:r w:rsidRPr="00DF0E81">
        <w:rPr>
          <w:rFonts w:cs="Calibri"/>
        </w:rPr>
        <w:t xml:space="preserve">We learn together, recognising that a social investment approach involves testing, adapting, and </w:t>
      </w:r>
      <w:r w:rsidR="00A4711F">
        <w:rPr>
          <w:rFonts w:cs="Calibri"/>
        </w:rPr>
        <w:t>evolving</w:t>
      </w:r>
      <w:r w:rsidR="00A4711F" w:rsidRPr="00DF0E81">
        <w:rPr>
          <w:rFonts w:cs="Calibri"/>
        </w:rPr>
        <w:t xml:space="preserve"> </w:t>
      </w:r>
      <w:r w:rsidRPr="00DF0E81">
        <w:rPr>
          <w:rFonts w:cs="Calibri"/>
        </w:rPr>
        <w:t xml:space="preserve">over time. </w:t>
      </w:r>
    </w:p>
    <w:p w14:paraId="27EB5112" w14:textId="36F50D69" w:rsidR="00AC1E45" w:rsidRPr="00DF0E81" w:rsidRDefault="00AC1E45" w:rsidP="00DF0E81">
      <w:pPr>
        <w:numPr>
          <w:ilvl w:val="0"/>
          <w:numId w:val="11"/>
        </w:numPr>
        <w:rPr>
          <w:rFonts w:cs="Calibri"/>
        </w:rPr>
      </w:pPr>
      <w:r w:rsidRPr="00DF0E81">
        <w:rPr>
          <w:rFonts w:cs="Calibri"/>
        </w:rPr>
        <w:t xml:space="preserve">Sometimes things will not go exactly to plan, and that is </w:t>
      </w:r>
      <w:r w:rsidR="001C677B">
        <w:rPr>
          <w:rFonts w:cs="Calibri"/>
        </w:rPr>
        <w:t>ok</w:t>
      </w:r>
      <w:r w:rsidRPr="00DF0E81">
        <w:rPr>
          <w:rFonts w:cs="Calibri"/>
        </w:rPr>
        <w:t>. When challenges arise, we work collaboratively to address them.</w:t>
      </w:r>
    </w:p>
    <w:p w14:paraId="52C3458A" w14:textId="4AB79CDA" w:rsidR="004A1371" w:rsidRPr="00DF0E81" w:rsidRDefault="00AC1E45" w:rsidP="00DF0E81">
      <w:pPr>
        <w:numPr>
          <w:ilvl w:val="0"/>
          <w:numId w:val="11"/>
        </w:numPr>
        <w:rPr>
          <w:rFonts w:cs="Calibri"/>
        </w:rPr>
      </w:pPr>
      <w:r w:rsidRPr="00DF0E81">
        <w:rPr>
          <w:rFonts w:cs="Calibri"/>
        </w:rPr>
        <w:t xml:space="preserve">This is </w:t>
      </w:r>
      <w:r w:rsidR="001C677B">
        <w:rPr>
          <w:rFonts w:cs="Calibri"/>
        </w:rPr>
        <w:t xml:space="preserve">a </w:t>
      </w:r>
      <w:r w:rsidRPr="00DF0E81">
        <w:rPr>
          <w:rFonts w:cs="Calibri"/>
        </w:rPr>
        <w:t xml:space="preserve">publicly funded investment, and together we take responsibility to be transparent, accountable, and confident in how decisions are made and how funding is used. </w:t>
      </w:r>
    </w:p>
    <w:p w14:paraId="0991F8C8" w14:textId="031A9643" w:rsidR="00AC1E45" w:rsidRPr="00A56A40" w:rsidRDefault="00AC1E45" w:rsidP="002B670D">
      <w:pPr>
        <w:rPr>
          <w:rFonts w:cs="Calibri"/>
        </w:rPr>
      </w:pPr>
      <w:r w:rsidRPr="00A56A40">
        <w:rPr>
          <w:rFonts w:cs="Calibri"/>
        </w:rPr>
        <w:t xml:space="preserve">Payments are usually made in advance after a completed learning loop engagement, reflecting our shared commitment to learning. We do not </w:t>
      </w:r>
      <w:r w:rsidR="00C902E3">
        <w:rPr>
          <w:rFonts w:cs="Calibri"/>
        </w:rPr>
        <w:t>currently</w:t>
      </w:r>
      <w:r w:rsidRPr="00A56A40">
        <w:rPr>
          <w:rFonts w:cs="Calibri"/>
        </w:rPr>
        <w:t xml:space="preserve"> use a payment-by-results model.</w:t>
      </w:r>
    </w:p>
    <w:p w14:paraId="4001D0F2" w14:textId="3384B6C2" w:rsidR="00AC1E45" w:rsidRPr="00A56A40" w:rsidRDefault="00AC1E45" w:rsidP="002B670D">
      <w:pPr>
        <w:rPr>
          <w:rFonts w:cs="Calibri"/>
        </w:rPr>
      </w:pPr>
      <w:r w:rsidRPr="00A56A40">
        <w:rPr>
          <w:rFonts w:cs="Calibri"/>
        </w:rPr>
        <w:t xml:space="preserve">Our focus is always on the outcomes we have agreed to achieve together. If there is a risk that the intended change or outcomes </w:t>
      </w:r>
      <w:r w:rsidR="00002F13">
        <w:rPr>
          <w:rFonts w:cs="Calibri"/>
        </w:rPr>
        <w:t xml:space="preserve">for the people you support </w:t>
      </w:r>
      <w:r w:rsidRPr="00A56A40">
        <w:rPr>
          <w:rFonts w:cs="Calibri"/>
        </w:rPr>
        <w:t>may not be delivered, we act early and collaboratively to understand and address it</w:t>
      </w:r>
      <w:r w:rsidR="00F4420D">
        <w:rPr>
          <w:rFonts w:cs="Calibri"/>
        </w:rPr>
        <w:t xml:space="preserve"> or take advantage of unexpected outcomes that may arise</w:t>
      </w:r>
      <w:r w:rsidRPr="00A56A40">
        <w:rPr>
          <w:rFonts w:cs="Calibri"/>
        </w:rPr>
        <w:t>. We use regular engagement, insights dashboards, and learning loop conversations to maintain a shared understanding of progress. If things are not tracking as expected, we discuss together what needs to change. This may involve adjusting how the initiative operates so it gets back on track, or revisiting parts of the Outcome Agreement.</w:t>
      </w:r>
    </w:p>
    <w:p w14:paraId="20B9A7E9" w14:textId="47B690AC" w:rsidR="00AC1E45" w:rsidRPr="00A56A40" w:rsidRDefault="00AC1E45" w:rsidP="002B670D">
      <w:pPr>
        <w:rPr>
          <w:rFonts w:cs="Calibri"/>
        </w:rPr>
      </w:pPr>
      <w:r w:rsidRPr="00A56A40">
        <w:rPr>
          <w:rFonts w:cs="Calibri"/>
        </w:rPr>
        <w:t xml:space="preserve">Changes could include revising payment amounts, adjusting the number of expected participants, reshaping capacity, </w:t>
      </w:r>
      <w:r w:rsidR="00F4420D">
        <w:rPr>
          <w:rFonts w:cs="Calibri"/>
        </w:rPr>
        <w:t>updating the ToC</w:t>
      </w:r>
      <w:r w:rsidR="000E526E">
        <w:rPr>
          <w:rFonts w:cs="Calibri"/>
        </w:rPr>
        <w:t xml:space="preserve">, </w:t>
      </w:r>
      <w:r w:rsidRPr="00A56A40">
        <w:rPr>
          <w:rFonts w:cs="Calibri"/>
        </w:rPr>
        <w:t>or updating scope or timelines. If funding adjustments are needed, clear notice and appropriate lead-in time will be provided to support planning and implementation.</w:t>
      </w:r>
    </w:p>
    <w:p w14:paraId="0D6B60E0" w14:textId="1A54A15E" w:rsidR="00AC1E45" w:rsidRPr="00AC1E45" w:rsidRDefault="00AC1E45" w:rsidP="00DF0E81">
      <w:r w:rsidRPr="00AC1E45">
        <w:t>If delivery falls behind or below expect</w:t>
      </w:r>
      <w:r w:rsidR="000D05E7">
        <w:t>ed levels</w:t>
      </w:r>
      <w:r w:rsidRPr="00AC1E45">
        <w:t xml:space="preserve"> for an extended period, for example more than two months</w:t>
      </w:r>
      <w:r w:rsidR="004D50F2">
        <w:t>, w</w:t>
      </w:r>
      <w:r w:rsidRPr="00AC1E45">
        <w:t xml:space="preserve">e will start a joint conversation with </w:t>
      </w:r>
      <w:r w:rsidR="000D05E7">
        <w:t>you</w:t>
      </w:r>
      <w:r w:rsidRPr="00AC1E45">
        <w:t xml:space="preserve"> to understand what is happening and agree on the best response. Some changes may affect the agreed theory of change or the </w:t>
      </w:r>
      <w:r w:rsidRPr="00AC1E45">
        <w:lastRenderedPageBreak/>
        <w:t xml:space="preserve">approach to impact analysis, such as referral pathways or </w:t>
      </w:r>
      <w:r w:rsidR="00FD355F">
        <w:t>participant</w:t>
      </w:r>
      <w:r w:rsidR="00FD355F" w:rsidRPr="00AC1E45">
        <w:t xml:space="preserve"> </w:t>
      </w:r>
      <w:r w:rsidRPr="00AC1E45">
        <w:t>definitions. These will be considered carefully and collaboratively.</w:t>
      </w:r>
    </w:p>
    <w:p w14:paraId="41135853" w14:textId="108B103D" w:rsidR="00AC1E45" w:rsidRPr="00AC1E45" w:rsidRDefault="00B73062" w:rsidP="00DF0E81">
      <w:r>
        <w:rPr>
          <w:noProof/>
        </w:rPr>
        <mc:AlternateContent>
          <mc:Choice Requires="wps">
            <w:drawing>
              <wp:anchor distT="0" distB="0" distL="114300" distR="114300" simplePos="0" relativeHeight="251658321" behindDoc="0" locked="0" layoutInCell="1" allowOverlap="1" wp14:anchorId="60C1E5F8" wp14:editId="287899F3">
                <wp:simplePos x="0" y="0"/>
                <wp:positionH relativeFrom="page">
                  <wp:posOffset>0</wp:posOffset>
                </wp:positionH>
                <wp:positionV relativeFrom="paragraph">
                  <wp:posOffset>955077</wp:posOffset>
                </wp:positionV>
                <wp:extent cx="6468745" cy="353695"/>
                <wp:effectExtent l="0" t="0" r="8255" b="8255"/>
                <wp:wrapTopAndBottom/>
                <wp:docPr id="1302744325"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F6349" w14:textId="43B82A8C" w:rsidR="00A850EA" w:rsidRPr="00A46C75" w:rsidRDefault="00A850EA" w:rsidP="001A23B4">
                            <w:pPr>
                              <w:pStyle w:val="SIAHeading2"/>
                              <w:rPr>
                                <w:b/>
                              </w:rPr>
                            </w:pPr>
                            <w:r>
                              <w:t xml:space="preserve">       </w:t>
                            </w:r>
                            <w:r w:rsidDel="00E56583">
                              <w:t xml:space="preserve">          </w:t>
                            </w:r>
                            <w:r w:rsidRPr="00A46C75">
                              <w:rPr>
                                <w:b/>
                              </w:rPr>
                              <w:t xml:space="preserve">Escalation </w:t>
                            </w:r>
                            <w:r w:rsidRPr="00A46C75" w:rsidDel="00E56583">
                              <w:rPr>
                                <w:b/>
                              </w:rPr>
                              <w:t>process</w:t>
                            </w:r>
                          </w:p>
                        </w:txbxContent>
                      </wps:txbx>
                      <wps:bodyPr wrap="square" rtlCol="0" anchor="ctr">
                        <a:noAutofit/>
                      </wps:bodyPr>
                    </wps:wsp>
                  </a:graphicData>
                </a:graphic>
              </wp:anchor>
            </w:drawing>
          </mc:Choice>
          <mc:Fallback>
            <w:pict>
              <v:shape w14:anchorId="60C1E5F8" id="_x0000_s1073" type="#_x0000_t15" style="position:absolute;margin-left:0;margin-top:75.2pt;width:509.35pt;height:27.85pt;z-index:25165832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vgEQIAAIMEAAAOAAAAZHJzL2Uyb0RvYy54bWysVNuO2yAQfa/Uf0C8N3aySTaN4qyqXW1f&#10;eol22w8gGGIkYFwgsfP3HcBxur09VH3BMMycOecA3tz1RpOTcF6Breh0UlIiLIda2UNFv355fLOi&#10;xAdma6bBioqehad329evNl27FjNoQNfCEQSxft21FW1CaNdF4XkjDPMTaIXFTQnOsIBLdyhqxzpE&#10;N7qYleWy6MDVrQMuvMfoQ96k24QvpeDhs5ReBKIritxCGl0a93Esthu2PjjWNooPNNg/sDBMWWw6&#10;Qj2wwMjRqV+gjOIOPMgw4WAKkFJxkTSgmmn5k5rnhrUiaUFzfDva5P8fLP90em53Dm3oWr/2OI0q&#10;eulM/CI/0iezzqNZog+EY3A5X65u5wtKOO7dLG6WbxfRzeJa3Tof3gswJE6QMhix0yxERWzNTh98&#10;yPmXvBj2oFX9qLROi3gLxL125MTw/PaHaSrVR/MR6hxbLcoynSL2TZcmpicWL5C0jXgWInJuGiPF&#10;VXOahbMWMU/bJyGJqlHlLHUckXNTxrmwIZPxDatFDk//yCUBRmSJ/UfsAeClyAt2Zjnkx1KRbvNY&#10;XP6NWC4eK1JnsGEsNsqC+x2ARlVD55x/MSlbE10K/b5Hbyo6v42pMbSH+rxzpMNnVFH/7cicoMQF&#10;fQ/51THLG8BHx0NuauHdMYBU6fyvAEMvvOnpAIdXGZ/Sj+uUdf13bL8DAAD//wMAUEsDBBQABgAI&#10;AAAAIQAX1EtH3QAAAAkBAAAPAAAAZHJzL2Rvd25yZXYueG1sTI9LT8MwEITvSPwHa5G4UTtVKVWI&#10;U1U8DkhcSCvObrx5iHhtxW6a/nu2JzjOzmrmm2I7u0FMOMbek4ZsoUAg1d721Go47N8fNiBiMmTN&#10;4Ak1XDDCtry9KUxu/Zm+cKpSKziEYm40dCmFXMpYd+hMXPiAxF7jR2cSy7GVdjRnDneDXCq1ls70&#10;xA2dCfjSYf1TnZyG/u3j9XNe4WGadk0Ija/Cd7hofX83755BJJzT3zNc8RkdSmY6+hPZKAYNPCTx&#10;9VGtQFxtlW2eQBw1LNU6A1kW8v+C8hcAAP//AwBQSwECLQAUAAYACAAAACEAtoM4kv4AAADhAQAA&#10;EwAAAAAAAAAAAAAAAAAAAAAAW0NvbnRlbnRfVHlwZXNdLnhtbFBLAQItABQABgAIAAAAIQA4/SH/&#10;1gAAAJQBAAALAAAAAAAAAAAAAAAAAC8BAABfcmVscy8ucmVsc1BLAQItABQABgAIAAAAIQCj6kvg&#10;EQIAAIMEAAAOAAAAAAAAAAAAAAAAAC4CAABkcnMvZTJvRG9jLnhtbFBLAQItABQABgAIAAAAIQAX&#10;1EtH3QAAAAkBAAAPAAAAAAAAAAAAAAAAAGsEAABkcnMvZG93bnJldi54bWxQSwUGAAAAAAQABADz&#10;AAAAdQUAAAAA&#10;" adj="21009" fillcolor="#d8d8d8 [2732]" stroked="f" strokeweight="1pt">
                <v:textbox>
                  <w:txbxContent>
                    <w:p w14:paraId="418F6349" w14:textId="43B82A8C" w:rsidR="00A850EA" w:rsidRPr="00A46C75" w:rsidRDefault="00A850EA" w:rsidP="001A23B4">
                      <w:pPr>
                        <w:pStyle w:val="SIAHeading2"/>
                        <w:rPr>
                          <w:b/>
                        </w:rPr>
                      </w:pPr>
                      <w:r>
                        <w:t xml:space="preserve">       </w:t>
                      </w:r>
                      <w:r w:rsidDel="00E56583">
                        <w:t xml:space="preserve">          </w:t>
                      </w:r>
                      <w:r w:rsidRPr="00A46C75">
                        <w:rPr>
                          <w:b/>
                        </w:rPr>
                        <w:t xml:space="preserve">Escalation </w:t>
                      </w:r>
                      <w:r w:rsidRPr="00A46C75" w:rsidDel="00E56583">
                        <w:rPr>
                          <w:b/>
                        </w:rPr>
                        <w:t>process</w:t>
                      </w:r>
                    </w:p>
                  </w:txbxContent>
                </v:textbox>
                <w10:wrap type="topAndBottom" anchorx="page"/>
              </v:shape>
            </w:pict>
          </mc:Fallback>
        </mc:AlternateContent>
      </w:r>
      <w:r w:rsidR="00AC1E45" w:rsidRPr="00AC1E45">
        <w:t xml:space="preserve">Regular information sharing and at least quarterly conversations help </w:t>
      </w:r>
      <w:r w:rsidR="00AC1E45">
        <w:t>maintain a shared understanding of progress</w:t>
      </w:r>
      <w:r w:rsidR="0020398B">
        <w:t>, opportunities and</w:t>
      </w:r>
      <w:r w:rsidR="00AC1E45" w:rsidRPr="00AC1E45">
        <w:t xml:space="preserve"> risk. This partnership approach ensures decisions are made together, supports accountability to the public, and gives confidence that funding is being used to achieve the outcomes we have committed to together.</w:t>
      </w:r>
    </w:p>
    <w:p w14:paraId="7689C38D" w14:textId="06DC4B65" w:rsidR="00CD232F" w:rsidRPr="00CD232F" w:rsidRDefault="00CD232F" w:rsidP="00CD232F">
      <w:pPr>
        <w:rPr>
          <w:rFonts w:cs="Calibri"/>
        </w:rPr>
      </w:pPr>
      <w:r w:rsidRPr="00CD232F">
        <w:rPr>
          <w:rFonts w:cs="Calibri"/>
        </w:rPr>
        <w:t xml:space="preserve">We’re both committed to </w:t>
      </w:r>
      <w:r w:rsidR="002A6416">
        <w:rPr>
          <w:rFonts w:cs="Calibri"/>
        </w:rPr>
        <w:t xml:space="preserve">support people and </w:t>
      </w:r>
      <w:r w:rsidRPr="00CD232F">
        <w:rPr>
          <w:rFonts w:cs="Calibri"/>
        </w:rPr>
        <w:t xml:space="preserve">communities </w:t>
      </w:r>
      <w:r w:rsidR="002A6416">
        <w:rPr>
          <w:rFonts w:cs="Calibri"/>
        </w:rPr>
        <w:t xml:space="preserve">to </w:t>
      </w:r>
      <w:r w:rsidR="00405BE5">
        <w:rPr>
          <w:rFonts w:cs="Calibri"/>
        </w:rPr>
        <w:t>achieve outcomes</w:t>
      </w:r>
      <w:r w:rsidRPr="00CD232F">
        <w:rPr>
          <w:rFonts w:cs="Calibri"/>
        </w:rPr>
        <w:t xml:space="preserve">. If either of us spots an issue, we’ll raise it early so it doesn’t affect the outcomes we’re working toward. Our focus is always on partnering to find solutions that keep </w:t>
      </w:r>
      <w:r w:rsidR="00302A63">
        <w:rPr>
          <w:rFonts w:cs="Calibri"/>
        </w:rPr>
        <w:t>the</w:t>
      </w:r>
      <w:r w:rsidRPr="00CD232F">
        <w:rPr>
          <w:rFonts w:cs="Calibri"/>
        </w:rPr>
        <w:t xml:space="preserve"> benefits </w:t>
      </w:r>
      <w:r w:rsidR="00302A63">
        <w:rPr>
          <w:rFonts w:cs="Calibri"/>
        </w:rPr>
        <w:t xml:space="preserve">for those you support </w:t>
      </w:r>
      <w:r w:rsidRPr="00CD232F">
        <w:rPr>
          <w:rFonts w:cs="Calibri"/>
        </w:rPr>
        <w:t>front and centre.</w:t>
      </w:r>
    </w:p>
    <w:p w14:paraId="1E1FED7D" w14:textId="4EA25574" w:rsidR="00CD232F" w:rsidRPr="00CD232F" w:rsidRDefault="00CD232F" w:rsidP="00CD232F">
      <w:pPr>
        <w:rPr>
          <w:rFonts w:cs="Calibri"/>
        </w:rPr>
      </w:pPr>
      <w:r w:rsidRPr="00CD232F">
        <w:rPr>
          <w:rFonts w:cs="Calibri"/>
        </w:rPr>
        <w:t>If something can’t be resolved directly, the escalation process gives us a clear and safe way to bring in extra support. It’s there to help us raise, discuss, and work through concerns early and constructively, especially when issues go beyond what our Relationship Leads can solve on their own</w:t>
      </w:r>
      <w:r w:rsidR="00B957F0">
        <w:rPr>
          <w:rFonts w:cs="Calibri"/>
        </w:rPr>
        <w:t xml:space="preserve">, </w:t>
      </w:r>
      <w:r w:rsidRPr="00CD232F">
        <w:rPr>
          <w:rFonts w:cs="Calibri"/>
        </w:rPr>
        <w:t>all with the community’s needs in mind.</w:t>
      </w:r>
    </w:p>
    <w:p w14:paraId="160FAD12" w14:textId="77777777" w:rsidR="005C7FE6" w:rsidRPr="00F067E5" w:rsidRDefault="005C7FE6" w:rsidP="005C7FE6">
      <w:pPr>
        <w:pStyle w:val="SIAHeading2"/>
        <w:rPr>
          <w:bCs w:val="0"/>
        </w:rPr>
      </w:pPr>
      <w:r w:rsidRPr="00F067E5">
        <w:rPr>
          <w:bCs w:val="0"/>
        </w:rPr>
        <w:t>Principles of Escalation</w:t>
      </w:r>
    </w:p>
    <w:p w14:paraId="726F5916" w14:textId="77777777" w:rsidR="005C7FE6" w:rsidRPr="00B97930" w:rsidRDefault="005C7FE6" w:rsidP="002B670D">
      <w:pPr>
        <w:numPr>
          <w:ilvl w:val="0"/>
          <w:numId w:val="11"/>
        </w:numPr>
        <w:rPr>
          <w:rFonts w:cs="Calibri"/>
        </w:rPr>
      </w:pPr>
      <w:r w:rsidRPr="00B97930">
        <w:rPr>
          <w:rFonts w:cs="Calibri"/>
          <w:b/>
          <w:bCs/>
        </w:rPr>
        <w:t>Early discussion:</w:t>
      </w:r>
      <w:r w:rsidRPr="00B97930">
        <w:rPr>
          <w:rFonts w:cs="Calibri"/>
        </w:rPr>
        <w:t xml:space="preserve"> We talk about issues early so we can learn from them and address them at the most practical level.</w:t>
      </w:r>
    </w:p>
    <w:p w14:paraId="34B9A11F" w14:textId="77777777" w:rsidR="005C7FE6" w:rsidRPr="00B97930" w:rsidRDefault="005C7FE6" w:rsidP="002B670D">
      <w:pPr>
        <w:numPr>
          <w:ilvl w:val="0"/>
          <w:numId w:val="11"/>
        </w:numPr>
        <w:rPr>
          <w:rFonts w:cs="Calibri"/>
        </w:rPr>
      </w:pPr>
      <w:r w:rsidRPr="00B97930">
        <w:rPr>
          <w:rFonts w:cs="Calibri"/>
          <w:b/>
          <w:bCs/>
        </w:rPr>
        <w:t>Collaboration:</w:t>
      </w:r>
      <w:r w:rsidRPr="00B97930">
        <w:rPr>
          <w:rFonts w:cs="Calibri"/>
        </w:rPr>
        <w:t xml:space="preserve"> Escalation is a shared problem-solving tool that helps us explore solutions together, not assign fault.</w:t>
      </w:r>
    </w:p>
    <w:p w14:paraId="5066ED1D" w14:textId="77777777" w:rsidR="005C7FE6" w:rsidRPr="00B97930" w:rsidRDefault="005C7FE6" w:rsidP="002B670D">
      <w:pPr>
        <w:numPr>
          <w:ilvl w:val="0"/>
          <w:numId w:val="11"/>
        </w:numPr>
        <w:rPr>
          <w:rFonts w:cs="Calibri"/>
        </w:rPr>
      </w:pPr>
      <w:r w:rsidRPr="00B97930">
        <w:rPr>
          <w:rFonts w:cs="Calibri"/>
          <w:b/>
          <w:bCs/>
        </w:rPr>
        <w:t>Transparency:</w:t>
      </w:r>
      <w:r w:rsidRPr="00B97930">
        <w:rPr>
          <w:rFonts w:cs="Calibri"/>
        </w:rPr>
        <w:t xml:space="preserve"> We commit to open communication, with each step clearly documented and shared so we can learn from the process.</w:t>
      </w:r>
    </w:p>
    <w:p w14:paraId="17A35CFC" w14:textId="77777777" w:rsidR="005C7FE6" w:rsidRPr="00B97930" w:rsidRDefault="005C7FE6" w:rsidP="002B670D">
      <w:pPr>
        <w:numPr>
          <w:ilvl w:val="0"/>
          <w:numId w:val="11"/>
        </w:numPr>
        <w:rPr>
          <w:rFonts w:cs="Calibri"/>
        </w:rPr>
      </w:pPr>
      <w:r w:rsidRPr="00B97930">
        <w:rPr>
          <w:rFonts w:cs="Calibri"/>
          <w:b/>
          <w:bCs/>
        </w:rPr>
        <w:t>Accountability:</w:t>
      </w:r>
      <w:r w:rsidRPr="00B97930">
        <w:rPr>
          <w:rFonts w:cs="Calibri"/>
        </w:rPr>
        <w:t xml:space="preserve"> We each understand our roles and responsibilities, and we support one another to follow through on them.</w:t>
      </w:r>
    </w:p>
    <w:p w14:paraId="7132F527" w14:textId="77777777" w:rsidR="005C7FE6" w:rsidRPr="00B97930" w:rsidRDefault="005C7FE6" w:rsidP="002B670D">
      <w:pPr>
        <w:numPr>
          <w:ilvl w:val="0"/>
          <w:numId w:val="11"/>
        </w:numPr>
        <w:rPr>
          <w:rFonts w:cs="Calibri"/>
        </w:rPr>
      </w:pPr>
      <w:r w:rsidRPr="00B97930">
        <w:rPr>
          <w:rFonts w:cs="Calibri"/>
          <w:b/>
          <w:bCs/>
        </w:rPr>
        <w:t>Confidentiality:</w:t>
      </w:r>
      <w:r w:rsidRPr="00B97930">
        <w:rPr>
          <w:rFonts w:cs="Calibri"/>
        </w:rPr>
        <w:t xml:space="preserve"> We handle all information with care and in line with the Data Protection and Use Policy.</w:t>
      </w:r>
    </w:p>
    <w:p w14:paraId="066E5421" w14:textId="77777777" w:rsidR="005C7FE6" w:rsidRPr="002B670D" w:rsidRDefault="005C7FE6" w:rsidP="005C7FE6">
      <w:pPr>
        <w:pStyle w:val="SIAHeading2"/>
      </w:pPr>
      <w:r w:rsidRPr="002B670D">
        <w:t>Triggers for Escalation</w:t>
      </w:r>
    </w:p>
    <w:p w14:paraId="519E2BC9" w14:textId="0B200859" w:rsidR="005C7FE6" w:rsidRPr="00B97930" w:rsidRDefault="005C7FE6" w:rsidP="002B670D">
      <w:pPr>
        <w:rPr>
          <w:rFonts w:cs="Calibri"/>
        </w:rPr>
      </w:pPr>
      <w:r w:rsidRPr="00B97930">
        <w:rPr>
          <w:rFonts w:cs="Calibri"/>
        </w:rPr>
        <w:t>When and how we escalate depends on what’s happening. Issues that may impact our ability to deliver support</w:t>
      </w:r>
      <w:r w:rsidR="00F02E51" w:rsidRPr="00B97930">
        <w:rPr>
          <w:rFonts w:cs="Calibri"/>
        </w:rPr>
        <w:t xml:space="preserve">, </w:t>
      </w:r>
      <w:r w:rsidRPr="00B97930">
        <w:rPr>
          <w:rFonts w:cs="Calibri"/>
        </w:rPr>
        <w:t>or that could carry reputational risk</w:t>
      </w:r>
      <w:r w:rsidR="00F02E51" w:rsidRPr="00B97930">
        <w:rPr>
          <w:rFonts w:cs="Calibri"/>
        </w:rPr>
        <w:t xml:space="preserve">, </w:t>
      </w:r>
      <w:r w:rsidRPr="00B97930">
        <w:rPr>
          <w:rFonts w:cs="Calibri"/>
        </w:rPr>
        <w:t>might need to be raised quickly. Other matters can come through our regular conversations with Relationship Leads.</w:t>
      </w:r>
    </w:p>
    <w:p w14:paraId="3C02A7E5" w14:textId="1C5DD9BC" w:rsidR="005C7FE6" w:rsidRPr="00B97930" w:rsidRDefault="005C7FE6" w:rsidP="002B670D">
      <w:pPr>
        <w:rPr>
          <w:rFonts w:cs="Calibri"/>
        </w:rPr>
      </w:pPr>
      <w:r w:rsidRPr="00B97930">
        <w:rPr>
          <w:rFonts w:cs="Calibri"/>
        </w:rPr>
        <w:lastRenderedPageBreak/>
        <w:t xml:space="preserve">Either of us can initiate escalation using our professional judgement as concerns </w:t>
      </w:r>
      <w:r w:rsidR="001C2E6C">
        <w:rPr>
          <w:rFonts w:cs="Calibri"/>
        </w:rPr>
        <w:t xml:space="preserve">relating to our </w:t>
      </w:r>
      <w:r w:rsidR="00EF4BC9">
        <w:rPr>
          <w:rFonts w:cs="Calibri"/>
        </w:rPr>
        <w:t xml:space="preserve">social investment outcomes </w:t>
      </w:r>
      <w:r w:rsidRPr="00B97930">
        <w:rPr>
          <w:rFonts w:cs="Calibri"/>
        </w:rPr>
        <w:t>emerge. Our ongoing check-ins offer supportive spaces to surface early signals, reflect together, and strengthen how we work</w:t>
      </w:r>
      <w:r w:rsidR="004F2B9B">
        <w:rPr>
          <w:rFonts w:cs="Calibri"/>
        </w:rPr>
        <w:t xml:space="preserve"> </w:t>
      </w:r>
      <w:r w:rsidRPr="00B97930">
        <w:rPr>
          <w:rFonts w:cs="Calibri"/>
        </w:rPr>
        <w:t>so we’re always learning and continuously improving.</w:t>
      </w:r>
    </w:p>
    <w:p w14:paraId="700EAF7E" w14:textId="250091EC" w:rsidR="00B77E2F" w:rsidRPr="00CA7E65" w:rsidRDefault="00B77E2F" w:rsidP="00A850EA">
      <w:pPr>
        <w:pStyle w:val="SIAHeading2"/>
      </w:pPr>
      <w:r>
        <w:t>Roles and Responsibilities</w:t>
      </w:r>
    </w:p>
    <w:p w14:paraId="7CC5CD24" w14:textId="71E4C707" w:rsidR="000D2FFD" w:rsidRPr="000D2FFD" w:rsidRDefault="000D2FFD" w:rsidP="000D2FFD">
      <w:pPr>
        <w:rPr>
          <w:rFonts w:cs="Calibri"/>
        </w:rPr>
      </w:pPr>
      <w:r w:rsidRPr="000D2FFD">
        <w:rPr>
          <w:rFonts w:cs="Calibri"/>
        </w:rPr>
        <w:t>The escalation process supports our partnership by helping us address challenges in a constructive, transparent way, so we can stay aligned on delivering the best possible outcomes for the communities we serve. As partners, we each share responsibility for raising any concerns that might impact delivery or outcomes, and we aim to surface these early so they can be worked through together at the Relationship Lead level whenever possible.</w:t>
      </w:r>
    </w:p>
    <w:p w14:paraId="4B5BC8B3" w14:textId="751410DA" w:rsidR="000D2FFD" w:rsidRDefault="000D2FFD" w:rsidP="000D2FFD">
      <w:pPr>
        <w:rPr>
          <w:rFonts w:cs="Calibri"/>
        </w:rPr>
      </w:pPr>
      <w:r w:rsidRPr="367F9328">
        <w:rPr>
          <w:rFonts w:cs="Calibri"/>
        </w:rPr>
        <w:t xml:space="preserve">If an issue can’t be resolved at that level, either </w:t>
      </w:r>
      <w:r w:rsidR="007030CA" w:rsidRPr="367F9328">
        <w:rPr>
          <w:rFonts w:cs="Calibri"/>
        </w:rPr>
        <w:t>of us</w:t>
      </w:r>
      <w:r w:rsidRPr="367F9328">
        <w:rPr>
          <w:rFonts w:cs="Calibri"/>
        </w:rPr>
        <w:t xml:space="preserve"> may choose to escalate it so we can bring in the right senior support to help us move forward. Escalation may be appropriate when concerns persist, when a risk is significant, or when either partner believes additional guidance would strengthen our collective response. All steps and decisions will be documented and accessible to both Relationship Leads, ensuring we maintain openness, shared understanding, and a strong foundation for </w:t>
      </w:r>
      <w:r w:rsidR="00640A48" w:rsidRPr="367F9328">
        <w:rPr>
          <w:rFonts w:cs="Calibri"/>
        </w:rPr>
        <w:t>ongoing</w:t>
      </w:r>
      <w:r w:rsidRPr="367F9328">
        <w:rPr>
          <w:rFonts w:cs="Calibri"/>
        </w:rPr>
        <w:t xml:space="preserve"> partnership.</w:t>
      </w:r>
    </w:p>
    <w:p w14:paraId="2AF67C17" w14:textId="6C940DFD" w:rsidR="00D81655" w:rsidRPr="000D2FFD" w:rsidRDefault="00D81655" w:rsidP="000D2FFD">
      <w:pPr>
        <w:rPr>
          <w:rFonts w:cs="Calibri"/>
        </w:rPr>
      </w:pPr>
      <w:r>
        <w:rPr>
          <w:rFonts w:cs="Calibri"/>
        </w:rPr>
        <w:t xml:space="preserve">A concern or issue could also be raised by another party, for example Te </w:t>
      </w:r>
      <w:proofErr w:type="spellStart"/>
      <w:r w:rsidRPr="22B34FF6">
        <w:rPr>
          <w:rFonts w:cs="Calibri"/>
        </w:rPr>
        <w:t>K</w:t>
      </w:r>
      <w:r w:rsidR="002A02D0">
        <w:rPr>
          <w:rFonts w:cs="Calibri"/>
        </w:rPr>
        <w:t>ā</w:t>
      </w:r>
      <w:r w:rsidRPr="22B34FF6">
        <w:rPr>
          <w:rFonts w:cs="Calibri"/>
        </w:rPr>
        <w:t>hui</w:t>
      </w:r>
      <w:proofErr w:type="spellEnd"/>
      <w:r>
        <w:rPr>
          <w:rFonts w:cs="Calibri"/>
        </w:rPr>
        <w:t xml:space="preserve"> </w:t>
      </w:r>
      <w:proofErr w:type="spellStart"/>
      <w:r>
        <w:rPr>
          <w:rFonts w:cs="Calibri"/>
        </w:rPr>
        <w:t>K</w:t>
      </w:r>
      <w:r w:rsidR="002A02D0">
        <w:rPr>
          <w:rFonts w:cs="Calibri"/>
        </w:rPr>
        <w:t>ā</w:t>
      </w:r>
      <w:r>
        <w:rPr>
          <w:rFonts w:cs="Calibri"/>
        </w:rPr>
        <w:t>hu</w:t>
      </w:r>
      <w:proofErr w:type="spellEnd"/>
      <w:r w:rsidR="00CB0F0F">
        <w:rPr>
          <w:rFonts w:cs="Calibri"/>
        </w:rPr>
        <w:t xml:space="preserve">. If this occurs, </w:t>
      </w:r>
      <w:r w:rsidR="00B208C4">
        <w:rPr>
          <w:rFonts w:cs="Calibri"/>
        </w:rPr>
        <w:t xml:space="preserve">the </w:t>
      </w:r>
      <w:r w:rsidR="002A54EE">
        <w:rPr>
          <w:rFonts w:cs="Calibri"/>
        </w:rPr>
        <w:t xml:space="preserve">partner this is raised with </w:t>
      </w:r>
      <w:r w:rsidR="004D6C28">
        <w:rPr>
          <w:rFonts w:cs="Calibri"/>
        </w:rPr>
        <w:t xml:space="preserve">will let their </w:t>
      </w:r>
      <w:r w:rsidR="00063988">
        <w:rPr>
          <w:rFonts w:cs="Calibri"/>
        </w:rPr>
        <w:t>counterpart relationship lead know.</w:t>
      </w:r>
    </w:p>
    <w:p w14:paraId="09178350" w14:textId="77777777" w:rsidR="0072670A" w:rsidRDefault="0072670A" w:rsidP="000D2FFD">
      <w:pPr>
        <w:rPr>
          <w:rFonts w:cs="Calibri"/>
        </w:rPr>
      </w:pPr>
    </w:p>
    <w:p w14:paraId="5B26B6A1" w14:textId="77777777" w:rsidR="0072670A" w:rsidRDefault="0072670A" w:rsidP="000D2FFD">
      <w:pPr>
        <w:rPr>
          <w:rFonts w:cs="Calibri"/>
        </w:rPr>
      </w:pPr>
    </w:p>
    <w:p w14:paraId="65BA50ED" w14:textId="77777777" w:rsidR="0072670A" w:rsidRDefault="0072670A" w:rsidP="000D2FFD">
      <w:pPr>
        <w:rPr>
          <w:rFonts w:cs="Calibri"/>
        </w:rPr>
      </w:pPr>
    </w:p>
    <w:p w14:paraId="47B54D2B" w14:textId="77777777" w:rsidR="0072670A" w:rsidRDefault="0072670A" w:rsidP="000D2FFD">
      <w:pPr>
        <w:rPr>
          <w:rFonts w:cs="Calibri"/>
        </w:rPr>
      </w:pPr>
    </w:p>
    <w:p w14:paraId="675001BA" w14:textId="77777777" w:rsidR="0072670A" w:rsidRDefault="0072670A" w:rsidP="000D2FFD">
      <w:pPr>
        <w:rPr>
          <w:rFonts w:cs="Calibri"/>
        </w:rPr>
      </w:pPr>
    </w:p>
    <w:p w14:paraId="775ACD38" w14:textId="77777777" w:rsidR="0072670A" w:rsidRDefault="0072670A" w:rsidP="000D2FFD">
      <w:pPr>
        <w:rPr>
          <w:rFonts w:cs="Calibri"/>
        </w:rPr>
      </w:pPr>
    </w:p>
    <w:p w14:paraId="515D55DD" w14:textId="77777777" w:rsidR="0072670A" w:rsidRDefault="0072670A" w:rsidP="000D2FFD">
      <w:pPr>
        <w:rPr>
          <w:rFonts w:cs="Calibri"/>
        </w:rPr>
      </w:pPr>
    </w:p>
    <w:p w14:paraId="04D698B2" w14:textId="77777777" w:rsidR="0072670A" w:rsidRDefault="0072670A" w:rsidP="000D2FFD">
      <w:pPr>
        <w:rPr>
          <w:rFonts w:cs="Calibri"/>
        </w:rPr>
      </w:pPr>
    </w:p>
    <w:p w14:paraId="71B7815F" w14:textId="77777777" w:rsidR="0072670A" w:rsidRDefault="0072670A" w:rsidP="000D2FFD">
      <w:pPr>
        <w:rPr>
          <w:rFonts w:cs="Calibri"/>
        </w:rPr>
      </w:pPr>
    </w:p>
    <w:p w14:paraId="7E27372D" w14:textId="77777777" w:rsidR="0072670A" w:rsidRDefault="0072670A" w:rsidP="000D2FFD">
      <w:pPr>
        <w:rPr>
          <w:rFonts w:cs="Calibri"/>
        </w:rPr>
      </w:pPr>
    </w:p>
    <w:p w14:paraId="691805B2" w14:textId="77777777" w:rsidR="0072670A" w:rsidRDefault="0072670A" w:rsidP="000D2FFD">
      <w:pPr>
        <w:rPr>
          <w:rFonts w:cs="Calibri"/>
        </w:rPr>
      </w:pPr>
    </w:p>
    <w:p w14:paraId="51DB56CD" w14:textId="77777777" w:rsidR="0072670A" w:rsidRPr="000D2FFD" w:rsidRDefault="0072670A" w:rsidP="000D2FFD">
      <w:pPr>
        <w:rPr>
          <w:rFonts w:cs="Calibri"/>
        </w:rPr>
      </w:pPr>
    </w:p>
    <w:p w14:paraId="42AD640E" w14:textId="42B07C37" w:rsidR="00BF239E" w:rsidRDefault="00BF239E" w:rsidP="00D87426"/>
    <w:p w14:paraId="488626A8" w14:textId="421638A4" w:rsidR="00BF239E" w:rsidRDefault="367F9328" w:rsidP="00D87426">
      <w:r>
        <w:rPr>
          <w:noProof/>
        </w:rPr>
        <w:drawing>
          <wp:anchor distT="0" distB="0" distL="114300" distR="114300" simplePos="0" relativeHeight="251658326" behindDoc="0" locked="0" layoutInCell="1" allowOverlap="1" wp14:anchorId="3C4E6723" wp14:editId="2D0784BC">
            <wp:simplePos x="0" y="0"/>
            <wp:positionH relativeFrom="column">
              <wp:posOffset>-342900</wp:posOffset>
            </wp:positionH>
            <wp:positionV relativeFrom="paragraph">
              <wp:posOffset>-742950</wp:posOffset>
            </wp:positionV>
            <wp:extent cx="6422304" cy="5604212"/>
            <wp:effectExtent l="0" t="0" r="0" b="0"/>
            <wp:wrapNone/>
            <wp:docPr id="1407247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22304" cy="5604212"/>
                    </a:xfrm>
                    <a:prstGeom prst="rect">
                      <a:avLst/>
                    </a:prstGeom>
                    <a:noFill/>
                  </pic:spPr>
                </pic:pic>
              </a:graphicData>
            </a:graphic>
            <wp14:sizeRelH relativeFrom="page">
              <wp14:pctWidth>0</wp14:pctWidth>
            </wp14:sizeRelH>
            <wp14:sizeRelV relativeFrom="page">
              <wp14:pctHeight>0</wp14:pctHeight>
            </wp14:sizeRelV>
          </wp:anchor>
        </w:drawing>
      </w:r>
    </w:p>
    <w:p w14:paraId="25BB54E0" w14:textId="5984A342" w:rsidR="00BF239E" w:rsidRDefault="00BF239E" w:rsidP="00D87426"/>
    <w:p w14:paraId="177FE26E" w14:textId="77777777" w:rsidR="002D5F21" w:rsidRDefault="002D5F21" w:rsidP="00D87426"/>
    <w:p w14:paraId="63B7687E" w14:textId="77777777" w:rsidR="002D5F21" w:rsidRDefault="002D5F21" w:rsidP="00D87426"/>
    <w:p w14:paraId="3940BC1E" w14:textId="77777777" w:rsidR="002D5F21" w:rsidRDefault="002D5F21" w:rsidP="00D87426"/>
    <w:p w14:paraId="63D8D130" w14:textId="77777777" w:rsidR="002D5F21" w:rsidRDefault="002D5F21" w:rsidP="00D87426"/>
    <w:p w14:paraId="533252EE" w14:textId="77777777" w:rsidR="002D5F21" w:rsidRDefault="002D5F21" w:rsidP="00D87426"/>
    <w:p w14:paraId="3A7B06CA" w14:textId="77777777" w:rsidR="002D5F21" w:rsidRDefault="002D5F21" w:rsidP="00D87426"/>
    <w:p w14:paraId="57E10DF7" w14:textId="77777777" w:rsidR="002D5F21" w:rsidRDefault="002D5F21" w:rsidP="00D87426"/>
    <w:p w14:paraId="5869BA6A" w14:textId="77777777" w:rsidR="002D5F21" w:rsidRDefault="002D5F21" w:rsidP="00D87426"/>
    <w:p w14:paraId="54631578" w14:textId="77777777" w:rsidR="002D5F21" w:rsidRDefault="002D5F21" w:rsidP="00D87426"/>
    <w:p w14:paraId="123E37BA" w14:textId="2CE07EA2" w:rsidR="00B85FCF" w:rsidRDefault="00B85FCF" w:rsidP="00435797">
      <w:pPr>
        <w:rPr>
          <w:highlight w:val="yellow"/>
        </w:rPr>
      </w:pPr>
    </w:p>
    <w:p w14:paraId="74CB4687" w14:textId="50D56560" w:rsidR="00B85FCF" w:rsidRDefault="00B85FCF" w:rsidP="00435797">
      <w:pPr>
        <w:rPr>
          <w:highlight w:val="yellow"/>
        </w:rPr>
      </w:pPr>
    </w:p>
    <w:p w14:paraId="1C2369EC" w14:textId="77777777" w:rsidR="0072670A" w:rsidRDefault="0072670A" w:rsidP="002A3B05">
      <w:pPr>
        <w:spacing w:before="240" w:line="278" w:lineRule="auto"/>
        <w:rPr>
          <w:rFonts w:cs="Calibri"/>
        </w:rPr>
      </w:pPr>
    </w:p>
    <w:p w14:paraId="06B9557F" w14:textId="6FCD9F13" w:rsidR="367F9328" w:rsidRDefault="367F9328" w:rsidP="367F9328">
      <w:pPr>
        <w:spacing w:before="240" w:line="278" w:lineRule="auto"/>
      </w:pPr>
    </w:p>
    <w:p w14:paraId="514B8C34" w14:textId="676ED0C9" w:rsidR="367F9328" w:rsidRDefault="367F9328" w:rsidP="367F9328">
      <w:pPr>
        <w:spacing w:before="240" w:line="278" w:lineRule="auto"/>
      </w:pPr>
    </w:p>
    <w:p w14:paraId="2AA64D50" w14:textId="5131E8EE" w:rsidR="0072670A" w:rsidRDefault="0072670A" w:rsidP="367F9328">
      <w:pPr>
        <w:spacing w:before="240" w:line="278" w:lineRule="auto"/>
        <w:rPr>
          <w:rFonts w:cs="Calibri"/>
        </w:rPr>
      </w:pPr>
      <w:r>
        <w:rPr>
          <w:noProof/>
        </w:rPr>
        <mc:AlternateContent>
          <mc:Choice Requires="wps">
            <w:drawing>
              <wp:inline distT="0" distB="0" distL="114300" distR="114300" wp14:anchorId="0D8CCE98" wp14:editId="1AB137C6">
                <wp:extent cx="6468745" cy="353695"/>
                <wp:effectExtent l="0" t="0" r="8255" b="8255"/>
                <wp:docPr id="734616002"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72EC44" w14:textId="77777777" w:rsidR="00B73062" w:rsidRPr="00A46C75" w:rsidRDefault="00B73062" w:rsidP="00B73062">
                            <w:pPr>
                              <w:pStyle w:val="SIAHeading2"/>
                              <w:rPr>
                                <w:b/>
                              </w:rPr>
                            </w:pPr>
                            <w:r>
                              <w:t xml:space="preserve">       </w:t>
                            </w:r>
                            <w:r w:rsidDel="00E56583">
                              <w:t xml:space="preserve">          </w:t>
                            </w:r>
                            <w:r w:rsidRPr="00A46C75">
                              <w:rPr>
                                <w:b/>
                              </w:rPr>
                              <w:t xml:space="preserve">Annual reflection </w:t>
                            </w:r>
                          </w:p>
                        </w:txbxContent>
                      </wps:txbx>
                      <wps:bodyPr wrap="square" rtlCol="0" anchor="ctr">
                        <a:noAutofit/>
                      </wps:bodyPr>
                    </wps:wsp>
                  </a:graphicData>
                </a:graphic>
              </wp:inline>
            </w:drawing>
          </mc:Choice>
          <mc:Fallback>
            <w:pict>
              <v:shape w14:anchorId="0D8CCE98" id="Arrow: Pentagon 6" o:spid="_x0000_s1074" type="#_x0000_t15" style="width:509.35pt;height:2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fWEQIAAIMEAAAOAAAAZHJzL2Uyb0RvYy54bWysVNuO2yAQfa/Uf0C8d+1kkzS14qyqXW1f&#10;eom67QcQDDESMC6Q2Pn7DuA43d4eqr5gGGbOnHMAb+4Go8lJOK/A1nR2U1IiLIdG2UNNv355fLWm&#10;xAdmG6bBipqehad325cvNn1XiTm0oBvhCIJYX/VdTdsQuqooPG+FYf4GOmFxU4IzLODSHYrGsR7R&#10;jS7mZbkqenBN54AL7zH6kDfpNuFLKXj4JKUXgeiaIreQRpfGfRyL7YZVB8e6VvGRBvsHFoYpi00n&#10;qAcWGDk69QuUUdyBBxluOJgCpFRcJA2oZlb+pOapZZ1IWtAc3002+f8Hyz+enrqdQxv6zlcep1HF&#10;IJ2JX+RHhmTWeTJLDIFwDK4Wq/XrxZISjnu3y9vVm2V0s7hWd86HdwIMiROkDEbsNAtREavY6b0P&#10;Of+SF8MetGoeldZpEW+BuNeOnBie3/4wS6X6aD5Ak2PrZVmmU8S+6dLE9MTiGZK2Ec9CRM5NY6S4&#10;ak6zcNYi5mn7WUiiGlQ5Tx0n5NyUcS5syGR8yxqRw7M/ckmAEVli/wl7BHgu8oKdWY75sVSk2zwV&#10;l38jlounitQZbJiKjbLgfgegUdXYOedfTMrWRJfCsB/Qm5ou1jE1hvbQnHeO9PiMauq/HZkTlLig&#10;7yG/OmZ5C/joeMhNLbw9BpAqnf8VYOyFNz0d4Pgq41P6cZ2yrv+O7XcAAAD//wMAUEsDBBQABgAI&#10;AAAAIQCHytm12wAAAAUBAAAPAAAAZHJzL2Rvd25yZXYueG1sTI/NbsIwEITvlXgHa5F6Kw6oFJRm&#10;gxBtD5V6aUCcTbz5UeO1FZsQ3r6ml3JZaTSjmW+zzWg6MVDvW8sI81kCgri0uuUa4bD/eFqD8EGx&#10;Vp1lQriSh00+echUqu2Fv2koQi1iCftUITQhuFRKXzZklJ9ZRxy9yvZGhSj7WupeXWK56eQiSV6k&#10;US3HhUY52jVU/hRng9C+f759jc90GIZt5VxlC3d0V8TH6bh9BRFoDP9huOFHdMgj08meWXvRIcRH&#10;wt+9ecl8vQJxQlguVyDzTN7T578AAAD//wMAUEsBAi0AFAAGAAgAAAAhALaDOJL+AAAA4QEAABMA&#10;AAAAAAAAAAAAAAAAAAAAAFtDb250ZW50X1R5cGVzXS54bWxQSwECLQAUAAYACAAAACEAOP0h/9YA&#10;AACUAQAACwAAAAAAAAAAAAAAAAAvAQAAX3JlbHMvLnJlbHNQSwECLQAUAAYACAAAACEAtoT31hEC&#10;AACDBAAADgAAAAAAAAAAAAAAAAAuAgAAZHJzL2Uyb0RvYy54bWxQSwECLQAUAAYACAAAACEAh8rZ&#10;tdsAAAAFAQAADwAAAAAAAAAAAAAAAABrBAAAZHJzL2Rvd25yZXYueG1sUEsFBgAAAAAEAAQA8wAA&#10;AHMFAAAAAA==&#10;" adj="21009" fillcolor="#d8d8d8 [2732]" stroked="f" strokeweight="1pt">
                <v:textbox>
                  <w:txbxContent>
                    <w:p w14:paraId="1B72EC44" w14:textId="77777777" w:rsidR="00B73062" w:rsidRPr="00A46C75" w:rsidRDefault="00B73062" w:rsidP="00B73062">
                      <w:pPr>
                        <w:pStyle w:val="SIAHeading2"/>
                        <w:rPr>
                          <w:b/>
                        </w:rPr>
                      </w:pPr>
                      <w:r>
                        <w:t xml:space="preserve">       </w:t>
                      </w:r>
                      <w:r w:rsidDel="00E56583">
                        <w:t xml:space="preserve">          </w:t>
                      </w:r>
                      <w:r w:rsidRPr="00A46C75">
                        <w:rPr>
                          <w:b/>
                        </w:rPr>
                        <w:t xml:space="preserve">Annual reflection </w:t>
                      </w:r>
                    </w:p>
                  </w:txbxContent>
                </v:textbox>
                <w10:anchorlock/>
              </v:shape>
            </w:pict>
          </mc:Fallback>
        </mc:AlternateContent>
      </w:r>
    </w:p>
    <w:p w14:paraId="54B8D863" w14:textId="0CA3E094" w:rsidR="0072670A" w:rsidRDefault="0072670A" w:rsidP="002A3B05">
      <w:pPr>
        <w:spacing w:before="240" w:line="278" w:lineRule="auto"/>
        <w:rPr>
          <w:rFonts w:cs="Calibri"/>
        </w:rPr>
      </w:pPr>
    </w:p>
    <w:p w14:paraId="7244682D" w14:textId="33365536" w:rsidR="00B42D12" w:rsidRPr="00D2011E" w:rsidRDefault="00DB6D10" w:rsidP="002A3B05">
      <w:pPr>
        <w:spacing w:before="240" w:line="278" w:lineRule="auto"/>
        <w:rPr>
          <w:rFonts w:cs="Calibri"/>
        </w:rPr>
      </w:pPr>
      <w:r>
        <w:rPr>
          <w:rFonts w:cs="Calibri"/>
        </w:rPr>
        <w:t>O</w:t>
      </w:r>
      <w:r w:rsidR="00192122" w:rsidRPr="00D2011E">
        <w:rPr>
          <w:rFonts w:cs="Calibri"/>
        </w:rPr>
        <w:t xml:space="preserve">nce a year we will come together for a </w:t>
      </w:r>
      <w:r w:rsidR="00A210AB" w:rsidRPr="00D2011E">
        <w:rPr>
          <w:rFonts w:cs="Calibri"/>
        </w:rPr>
        <w:t>reflection session</w:t>
      </w:r>
      <w:r w:rsidR="001F3D50">
        <w:rPr>
          <w:rStyle w:val="CommentReference"/>
        </w:rPr>
        <w:t>.</w:t>
      </w:r>
      <w:r w:rsidR="00A210AB">
        <w:rPr>
          <w:rStyle w:val="CommentReference"/>
        </w:rPr>
        <w:t xml:space="preserve"> </w:t>
      </w:r>
      <w:r w:rsidR="00A210AB" w:rsidRPr="00D15460">
        <w:rPr>
          <w:rStyle w:val="CommentReference"/>
          <w:sz w:val="24"/>
          <w:szCs w:val="24"/>
        </w:rPr>
        <w:t>T</w:t>
      </w:r>
      <w:r w:rsidR="00A210AB" w:rsidRPr="00D2011E">
        <w:rPr>
          <w:rFonts w:cs="Calibri"/>
        </w:rPr>
        <w:t xml:space="preserve">his </w:t>
      </w:r>
      <w:r w:rsidR="009E0FEA" w:rsidRPr="00D2011E">
        <w:rPr>
          <w:rFonts w:cs="Calibri"/>
        </w:rPr>
        <w:t>is a</w:t>
      </w:r>
      <w:r w:rsidR="00DA68AB" w:rsidRPr="00D2011E">
        <w:rPr>
          <w:rFonts w:cs="Calibri"/>
        </w:rPr>
        <w:t>n opportunity</w:t>
      </w:r>
      <w:r w:rsidR="009E0FEA" w:rsidRPr="00D2011E">
        <w:rPr>
          <w:rFonts w:cs="Calibri"/>
        </w:rPr>
        <w:t xml:space="preserve"> to reflect on what is working well and areas we might need to adap</w:t>
      </w:r>
      <w:r w:rsidR="00984C95" w:rsidRPr="00D2011E">
        <w:rPr>
          <w:rFonts w:cs="Calibri"/>
        </w:rPr>
        <w:t xml:space="preserve">t </w:t>
      </w:r>
      <w:r w:rsidR="00BE3BF7" w:rsidRPr="00D2011E">
        <w:rPr>
          <w:rFonts w:cs="Calibri"/>
        </w:rPr>
        <w:t xml:space="preserve">or change </w:t>
      </w:r>
      <w:r w:rsidR="00984C95" w:rsidRPr="00D2011E">
        <w:rPr>
          <w:rFonts w:cs="Calibri"/>
        </w:rPr>
        <w:t xml:space="preserve">in terms of our relationship, </w:t>
      </w:r>
      <w:r w:rsidR="00E131E8" w:rsidRPr="00D2011E">
        <w:rPr>
          <w:rFonts w:cs="Calibri"/>
        </w:rPr>
        <w:t>or</w:t>
      </w:r>
      <w:r w:rsidR="00984C95" w:rsidRPr="00D2011E">
        <w:rPr>
          <w:rFonts w:cs="Calibri"/>
        </w:rPr>
        <w:t xml:space="preserve"> the </w:t>
      </w:r>
      <w:r w:rsidR="00E131E8" w:rsidRPr="00D2011E">
        <w:rPr>
          <w:rFonts w:cs="Calibri"/>
        </w:rPr>
        <w:t xml:space="preserve">outcome </w:t>
      </w:r>
      <w:r w:rsidR="00984C95" w:rsidRPr="00D2011E">
        <w:rPr>
          <w:rFonts w:cs="Calibri"/>
        </w:rPr>
        <w:t xml:space="preserve">agreement. </w:t>
      </w:r>
      <w:r w:rsidR="00050CDC" w:rsidRPr="00D2011E">
        <w:rPr>
          <w:rFonts w:cs="Calibri"/>
        </w:rPr>
        <w:t xml:space="preserve">You may choose to bring </w:t>
      </w:r>
      <w:r w:rsidR="00AA59C1" w:rsidRPr="00D2011E">
        <w:rPr>
          <w:rFonts w:cs="Calibri"/>
        </w:rPr>
        <w:t>in other key pe</w:t>
      </w:r>
      <w:r w:rsidR="00390CBD">
        <w:rPr>
          <w:rFonts w:cs="Calibri"/>
        </w:rPr>
        <w:t>ople</w:t>
      </w:r>
      <w:r w:rsidR="00AA59C1" w:rsidRPr="00D2011E">
        <w:rPr>
          <w:rFonts w:cs="Calibri"/>
        </w:rPr>
        <w:t xml:space="preserve"> </w:t>
      </w:r>
      <w:r w:rsidR="005B3A87" w:rsidRPr="00D2011E">
        <w:rPr>
          <w:rFonts w:cs="Calibri"/>
        </w:rPr>
        <w:t xml:space="preserve">from </w:t>
      </w:r>
      <w:r w:rsidR="00DA68AB" w:rsidRPr="00D2011E">
        <w:rPr>
          <w:rFonts w:cs="Calibri"/>
        </w:rPr>
        <w:t>your</w:t>
      </w:r>
      <w:r w:rsidR="005B3A87" w:rsidRPr="00D2011E">
        <w:rPr>
          <w:rFonts w:cs="Calibri"/>
        </w:rPr>
        <w:t xml:space="preserve"> leadership or board to these </w:t>
      </w:r>
      <w:r w:rsidR="007F4B20" w:rsidRPr="00D2011E">
        <w:rPr>
          <w:rFonts w:cs="Calibri"/>
        </w:rPr>
        <w:t>strategic reflection co</w:t>
      </w:r>
      <w:r w:rsidR="002C5992" w:rsidRPr="00D2011E">
        <w:rPr>
          <w:rFonts w:cs="Calibri"/>
        </w:rPr>
        <w:t xml:space="preserve">nversations. </w:t>
      </w:r>
    </w:p>
    <w:p w14:paraId="1CA1352E" w14:textId="31BB1B0A" w:rsidR="005F7CEB" w:rsidRPr="00D2011E" w:rsidRDefault="005F7CEB" w:rsidP="002A3B05">
      <w:pPr>
        <w:spacing w:before="240" w:line="278" w:lineRule="auto"/>
        <w:rPr>
          <w:rFonts w:cs="Calibri"/>
        </w:rPr>
      </w:pPr>
      <w:r w:rsidRPr="00D2011E">
        <w:rPr>
          <w:rFonts w:cs="Calibri"/>
        </w:rPr>
        <w:t>The purpose of these sessions is to</w:t>
      </w:r>
      <w:r w:rsidR="00E93B15" w:rsidRPr="00D2011E">
        <w:rPr>
          <w:rFonts w:cs="Calibri"/>
        </w:rPr>
        <w:t xml:space="preserve"> assess at a strategic level how the investment is progressing and </w:t>
      </w:r>
      <w:r w:rsidR="00DC2EAD" w:rsidRPr="00D2011E">
        <w:rPr>
          <w:rFonts w:cs="Calibri"/>
        </w:rPr>
        <w:t>ensure that the agreement</w:t>
      </w:r>
      <w:r w:rsidR="002B0E5A">
        <w:rPr>
          <w:rFonts w:cs="Calibri"/>
        </w:rPr>
        <w:t>, and relationship,</w:t>
      </w:r>
      <w:r w:rsidR="00DC2EAD" w:rsidRPr="00D2011E">
        <w:rPr>
          <w:rFonts w:cs="Calibri"/>
        </w:rPr>
        <w:t xml:space="preserve"> is supporting the intended outcomes of the investment. </w:t>
      </w:r>
    </w:p>
    <w:p w14:paraId="00C88818" w14:textId="39630F95" w:rsidR="00CF0D4A" w:rsidRPr="00D2011E" w:rsidRDefault="00DC2EAD" w:rsidP="00435797">
      <w:pPr>
        <w:rPr>
          <w:rFonts w:cs="Calibri"/>
        </w:rPr>
      </w:pPr>
      <w:r w:rsidRPr="00D2011E">
        <w:rPr>
          <w:rFonts w:cs="Calibri"/>
        </w:rPr>
        <w:lastRenderedPageBreak/>
        <w:t xml:space="preserve">We </w:t>
      </w:r>
      <w:r w:rsidR="0040662C" w:rsidRPr="00D2011E">
        <w:rPr>
          <w:rFonts w:cs="Calibri"/>
        </w:rPr>
        <w:t xml:space="preserve">will provide </w:t>
      </w:r>
      <w:r w:rsidR="00EC3986" w:rsidRPr="00D2011E">
        <w:rPr>
          <w:rFonts w:cs="Calibri"/>
        </w:rPr>
        <w:t xml:space="preserve">a </w:t>
      </w:r>
      <w:r w:rsidR="0040662C" w:rsidRPr="00D2011E">
        <w:rPr>
          <w:rFonts w:cs="Calibri"/>
          <w:i/>
        </w:rPr>
        <w:t xml:space="preserve">summary </w:t>
      </w:r>
      <w:r w:rsidR="00EC3986" w:rsidRPr="00D2011E">
        <w:rPr>
          <w:rFonts w:cs="Calibri"/>
          <w:i/>
        </w:rPr>
        <w:t>of</w:t>
      </w:r>
      <w:r w:rsidR="0040662C" w:rsidRPr="00D2011E">
        <w:rPr>
          <w:rFonts w:cs="Calibri"/>
          <w:i/>
        </w:rPr>
        <w:t xml:space="preserve"> in</w:t>
      </w:r>
      <w:r w:rsidR="00860B73" w:rsidRPr="00D2011E">
        <w:rPr>
          <w:rFonts w:cs="Calibri"/>
          <w:i/>
        </w:rPr>
        <w:t>sights</w:t>
      </w:r>
      <w:r w:rsidR="0040662C" w:rsidRPr="00D2011E">
        <w:rPr>
          <w:rFonts w:cs="Calibri"/>
        </w:rPr>
        <w:t xml:space="preserve"> based on all our engagements</w:t>
      </w:r>
      <w:r w:rsidR="00E131E8" w:rsidRPr="00D2011E">
        <w:rPr>
          <w:rFonts w:cs="Calibri"/>
        </w:rPr>
        <w:t xml:space="preserve"> (</w:t>
      </w:r>
      <w:r w:rsidR="0040662C" w:rsidRPr="00D2011E">
        <w:rPr>
          <w:rFonts w:cs="Calibri"/>
        </w:rPr>
        <w:t>both learning loops and regular check ins</w:t>
      </w:r>
      <w:r w:rsidR="00E131E8" w:rsidRPr="00D2011E">
        <w:rPr>
          <w:rFonts w:cs="Calibri"/>
        </w:rPr>
        <w:t>)</w:t>
      </w:r>
      <w:r w:rsidR="00A41D5A" w:rsidRPr="00D2011E">
        <w:rPr>
          <w:rFonts w:cs="Calibri"/>
        </w:rPr>
        <w:t xml:space="preserve"> over the period of reflection</w:t>
      </w:r>
      <w:r w:rsidR="00D6509B" w:rsidRPr="00D2011E">
        <w:rPr>
          <w:rFonts w:cs="Calibri"/>
        </w:rPr>
        <w:t xml:space="preserve">, which will </w:t>
      </w:r>
      <w:r w:rsidR="00A41D5A" w:rsidRPr="00D2011E">
        <w:rPr>
          <w:rFonts w:cs="Calibri"/>
        </w:rPr>
        <w:t xml:space="preserve">usually </w:t>
      </w:r>
      <w:r w:rsidR="00D6509B" w:rsidRPr="00D2011E">
        <w:rPr>
          <w:rFonts w:cs="Calibri"/>
        </w:rPr>
        <w:t>be</w:t>
      </w:r>
      <w:r w:rsidR="00A41D5A" w:rsidRPr="00D2011E">
        <w:rPr>
          <w:rFonts w:cs="Calibri"/>
        </w:rPr>
        <w:t xml:space="preserve"> </w:t>
      </w:r>
      <w:r w:rsidR="001B618A" w:rsidRPr="00D2011E">
        <w:rPr>
          <w:rFonts w:cs="Calibri"/>
        </w:rPr>
        <w:t>a one</w:t>
      </w:r>
      <w:r w:rsidR="00CF0D4A" w:rsidRPr="00D2011E">
        <w:rPr>
          <w:rFonts w:cs="Calibri"/>
        </w:rPr>
        <w:t>-</w:t>
      </w:r>
      <w:r w:rsidR="001B618A" w:rsidRPr="00D2011E">
        <w:rPr>
          <w:rFonts w:cs="Calibri"/>
        </w:rPr>
        <w:t>year period</w:t>
      </w:r>
      <w:r w:rsidR="00D6509B" w:rsidRPr="00D2011E">
        <w:rPr>
          <w:rFonts w:cs="Calibri"/>
        </w:rPr>
        <w:t>.</w:t>
      </w:r>
      <w:r w:rsidR="00EA3FC7" w:rsidRPr="00D2011E">
        <w:rPr>
          <w:rFonts w:cs="Calibri"/>
        </w:rPr>
        <w:t xml:space="preserve"> </w:t>
      </w:r>
      <w:r w:rsidR="00D6509B" w:rsidRPr="00D2011E">
        <w:rPr>
          <w:rFonts w:cs="Calibri"/>
        </w:rPr>
        <w:t>This will</w:t>
      </w:r>
      <w:r w:rsidR="00EA3FC7" w:rsidRPr="00D2011E">
        <w:rPr>
          <w:rFonts w:cs="Calibri"/>
        </w:rPr>
        <w:t xml:space="preserve"> help inform the conversation around what we have learned, what has changed</w:t>
      </w:r>
      <w:r w:rsidR="00EC3986" w:rsidRPr="00D2011E">
        <w:rPr>
          <w:rFonts w:cs="Calibri"/>
        </w:rPr>
        <w:t xml:space="preserve"> and</w:t>
      </w:r>
      <w:r w:rsidR="00EA3FC7" w:rsidRPr="00D2011E">
        <w:rPr>
          <w:rFonts w:cs="Calibri"/>
        </w:rPr>
        <w:t xml:space="preserve"> what the </w:t>
      </w:r>
      <w:r w:rsidR="003453CF" w:rsidRPr="00D2011E">
        <w:rPr>
          <w:rFonts w:cs="Calibri"/>
        </w:rPr>
        <w:t>future looks like.</w:t>
      </w:r>
      <w:r w:rsidR="0016304B" w:rsidRPr="00D2011E">
        <w:rPr>
          <w:rFonts w:cs="Calibri"/>
        </w:rPr>
        <w:t xml:space="preserve"> If you want to propose any changes to your </w:t>
      </w:r>
      <w:r w:rsidR="00CF0D4A" w:rsidRPr="00D2011E">
        <w:rPr>
          <w:rFonts w:cs="Calibri"/>
        </w:rPr>
        <w:t xml:space="preserve">agreement or how we engage with and support each other, this can be raised </w:t>
      </w:r>
      <w:r w:rsidR="00EC3986" w:rsidRPr="00D2011E">
        <w:rPr>
          <w:rFonts w:cs="Calibri"/>
        </w:rPr>
        <w:t>during</w:t>
      </w:r>
      <w:r w:rsidR="00CF0D4A" w:rsidRPr="00D2011E">
        <w:rPr>
          <w:rFonts w:cs="Calibri"/>
        </w:rPr>
        <w:t xml:space="preserve"> this reflection session. </w:t>
      </w:r>
    </w:p>
    <w:p w14:paraId="78714D43" w14:textId="3FC746C6" w:rsidR="00DC2EAD" w:rsidRPr="00D2011E" w:rsidRDefault="005412DA" w:rsidP="00435797">
      <w:pPr>
        <w:rPr>
          <w:rFonts w:cs="Calibri"/>
        </w:rPr>
      </w:pPr>
      <w:r w:rsidRPr="00D2011E">
        <w:rPr>
          <w:rFonts w:cs="Calibri"/>
        </w:rPr>
        <w:t>You don’t need to wait for an</w:t>
      </w:r>
      <w:r w:rsidR="00E31D25" w:rsidRPr="00D2011E">
        <w:rPr>
          <w:rFonts w:cs="Calibri"/>
        </w:rPr>
        <w:t xml:space="preserve"> annual reflection </w:t>
      </w:r>
      <w:r w:rsidR="003528A1" w:rsidRPr="00D2011E">
        <w:rPr>
          <w:rFonts w:cs="Calibri"/>
        </w:rPr>
        <w:t xml:space="preserve">to raise any changes. </w:t>
      </w:r>
      <w:r w:rsidR="00CF0D4A" w:rsidRPr="00D2011E">
        <w:rPr>
          <w:rFonts w:cs="Calibri"/>
        </w:rPr>
        <w:t xml:space="preserve">Either partner can also raise any changes they think might be required to support the success of the investment at any time, either through our regular planned check-ins or learning loops, </w:t>
      </w:r>
      <w:r w:rsidR="00590F09" w:rsidRPr="00D2011E">
        <w:rPr>
          <w:rFonts w:cs="Calibri"/>
        </w:rPr>
        <w:t>or</w:t>
      </w:r>
      <w:r w:rsidR="00CF0D4A" w:rsidRPr="00D2011E">
        <w:rPr>
          <w:rFonts w:cs="Calibri"/>
        </w:rPr>
        <w:t xml:space="preserve"> at an </w:t>
      </w:r>
      <w:r w:rsidR="0078062E" w:rsidRPr="00D2011E">
        <w:rPr>
          <w:rFonts w:cs="Calibri"/>
        </w:rPr>
        <w:t>unplanned</w:t>
      </w:r>
      <w:r w:rsidR="00CF0D4A" w:rsidRPr="00D2011E">
        <w:rPr>
          <w:rFonts w:cs="Calibri"/>
        </w:rPr>
        <w:t xml:space="preserve"> check in. If this results in a</w:t>
      </w:r>
      <w:r w:rsidR="00742CA2" w:rsidRPr="00D2011E">
        <w:rPr>
          <w:rFonts w:cs="Calibri"/>
        </w:rPr>
        <w:t xml:space="preserve"> change to the outcome agreement itself</w:t>
      </w:r>
      <w:r w:rsidR="00F17A4E" w:rsidRPr="00D2011E">
        <w:rPr>
          <w:rFonts w:cs="Calibri"/>
        </w:rPr>
        <w:t xml:space="preserve">, </w:t>
      </w:r>
      <w:r w:rsidR="009B140C" w:rsidRPr="00D2011E">
        <w:rPr>
          <w:rFonts w:cs="Calibri"/>
        </w:rPr>
        <w:t xml:space="preserve">each partner will ensure the </w:t>
      </w:r>
      <w:r w:rsidR="00CC015F" w:rsidRPr="00D2011E">
        <w:rPr>
          <w:rFonts w:cs="Calibri"/>
        </w:rPr>
        <w:t xml:space="preserve">appropriate considerations have been made </w:t>
      </w:r>
      <w:r w:rsidR="6BF94BB9" w:rsidRPr="2892F394">
        <w:rPr>
          <w:rFonts w:cs="Calibri"/>
        </w:rPr>
        <w:t>(</w:t>
      </w:r>
      <w:r w:rsidR="00CC015F" w:rsidRPr="00D2011E">
        <w:rPr>
          <w:rFonts w:cs="Calibri"/>
        </w:rPr>
        <w:t xml:space="preserve">i.e., effects on the agreed </w:t>
      </w:r>
      <w:r w:rsidR="0008165F">
        <w:rPr>
          <w:rFonts w:cs="Calibri"/>
        </w:rPr>
        <w:t>learning and impact</w:t>
      </w:r>
      <w:r w:rsidR="00CC015F" w:rsidRPr="00D2011E">
        <w:rPr>
          <w:rFonts w:cs="Calibri"/>
        </w:rPr>
        <w:t xml:space="preserve"> plan</w:t>
      </w:r>
      <w:r w:rsidR="03556EEF" w:rsidRPr="467A727D">
        <w:rPr>
          <w:rFonts w:cs="Calibri"/>
        </w:rPr>
        <w:t>)</w:t>
      </w:r>
      <w:r w:rsidR="0036134F" w:rsidRPr="00D2011E">
        <w:rPr>
          <w:rFonts w:cs="Calibri"/>
        </w:rPr>
        <w:t xml:space="preserve"> and that the appropriate decision makers are involved.</w:t>
      </w:r>
    </w:p>
    <w:p w14:paraId="231AC98E" w14:textId="7B509BAA" w:rsidR="00DA68AB" w:rsidRPr="00CA7E65" w:rsidRDefault="00893ACF" w:rsidP="00435797">
      <w:r w:rsidRPr="00EF65C4">
        <w:rPr>
          <w:noProof/>
        </w:rPr>
        <mc:AlternateContent>
          <mc:Choice Requires="wps">
            <w:drawing>
              <wp:anchor distT="0" distB="0" distL="114300" distR="114300" simplePos="0" relativeHeight="251658285" behindDoc="1" locked="0" layoutInCell="1" allowOverlap="1" wp14:anchorId="28A0075A" wp14:editId="4697CCBE">
                <wp:simplePos x="0" y="0"/>
                <wp:positionH relativeFrom="page">
                  <wp:posOffset>0</wp:posOffset>
                </wp:positionH>
                <wp:positionV relativeFrom="paragraph">
                  <wp:posOffset>50652</wp:posOffset>
                </wp:positionV>
                <wp:extent cx="6468745" cy="353695"/>
                <wp:effectExtent l="0" t="0" r="8255" b="8255"/>
                <wp:wrapTight wrapText="bothSides">
                  <wp:wrapPolygon edited="0">
                    <wp:start x="0" y="0"/>
                    <wp:lineTo x="0" y="20941"/>
                    <wp:lineTo x="21182" y="20941"/>
                    <wp:lineTo x="21310" y="18614"/>
                    <wp:lineTo x="21564" y="12797"/>
                    <wp:lineTo x="21564" y="8144"/>
                    <wp:lineTo x="21182" y="0"/>
                    <wp:lineTo x="0" y="0"/>
                  </wp:wrapPolygon>
                </wp:wrapTight>
                <wp:docPr id="463018257" name="Arrow: Pentagon 6"/>
                <wp:cNvGraphicFramePr/>
                <a:graphic xmlns:a="http://schemas.openxmlformats.org/drawingml/2006/main">
                  <a:graphicData uri="http://schemas.microsoft.com/office/word/2010/wordprocessingShape">
                    <wps:wsp>
                      <wps:cNvSpPr/>
                      <wps:spPr>
                        <a:xfrm>
                          <a:off x="0" y="0"/>
                          <a:ext cx="6468745" cy="353695"/>
                        </a:xfrm>
                        <a:prstGeom prst="homePlat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464078" w14:textId="3F51FD51" w:rsidR="00893ACF" w:rsidRPr="00A46C75" w:rsidRDefault="00893ACF" w:rsidP="00923903">
                            <w:pPr>
                              <w:pStyle w:val="SIAHeading2"/>
                              <w:rPr>
                                <w:b/>
                              </w:rPr>
                            </w:pPr>
                            <w:r>
                              <w:t xml:space="preserve">     </w:t>
                            </w:r>
                            <w:r w:rsidDel="00E56583">
                              <w:t xml:space="preserve">           </w:t>
                            </w:r>
                            <w:r w:rsidRPr="00A46C75">
                              <w:rPr>
                                <w:b/>
                              </w:rPr>
                              <w:t>Feedback</w:t>
                            </w:r>
                          </w:p>
                        </w:txbxContent>
                      </wps:txbx>
                      <wps:bodyPr wrap="square" rtlCol="0" anchor="ctr">
                        <a:noAutofit/>
                      </wps:bodyPr>
                    </wps:wsp>
                  </a:graphicData>
                </a:graphic>
                <wp14:sizeRelH relativeFrom="margin">
                  <wp14:pctWidth>0</wp14:pctWidth>
                </wp14:sizeRelH>
              </wp:anchor>
            </w:drawing>
          </mc:Choice>
          <mc:Fallback>
            <w:pict>
              <v:shape w14:anchorId="28A0075A" id="_x0000_s1075" type="#_x0000_t15" style="position:absolute;margin-left:0;margin-top:4pt;width:509.35pt;height:27.85pt;z-index:-25165819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sEQIAAIMEAAAOAAAAZHJzL2Uyb0RvYy54bWysVNuO2yAQfa/Uf0C8N3aySZq14qyqXW1f&#10;eol22w8gGGIkYFwgsfP3HSBxur09VH3BMMycOecAXt8NRpOjcF6Brel0UlIiLIdG2X1Nv355fLOi&#10;xAdmG6bBipqehKd3m9ev1n1XiRm0oBvhCIJYX/VdTdsQuqooPG+FYX4CnbC4KcEZFnDp9kXjWI/o&#10;RhezslwWPbimc8CF9xh9yJt0k/ClFDx8ltKLQHRNkVtIo0vjLo7FZs2qvWNdq/iZBvsHFoYpi01H&#10;qAcWGDk49QuUUdyBBxkmHEwBUioukgZUMy1/UvPcsk4kLWiO70ab/P+D5Z+Oz93WoQ195yuP06hi&#10;kM7EL/IjQzLrNJolhkA4Bpfz5ertfEEJx72bxc3ydhHdLK7VnfPhvQBD4gQpgxFbzUJUxCp2/OBD&#10;zr/kxbAHrZpHpXVaxFsg7rUjR4bnt9tPU6k+mI/Q5NhqUZbpFLFvujQxPbF4gaRtxLMQkXPTGCmu&#10;mtMsnLSIedo+CUlUgypnqeOInJsyzoUNmYxvWSNyePpHLgkwIkvsP2KfAV6KvGBnluf8WCrSbR6L&#10;y78Ry8VjReoMNozFRllwvwPQqOrcOedfTMrWRJfCsBvQm5rOb2NqDO2gOW0d6fEZ1dR/OzAnKHFB&#10;30N+dczyFvDR8ZCbWnh3CCBVOv8rwLkX3vR0gOdXGZ/Sj+uUdf13bL4DAAD//wMAUEsDBBQABgAI&#10;AAAAIQATSrXq3AAAAAYBAAAPAAAAZHJzL2Rvd25yZXYueG1sTI/NbsIwEITvlXgHa5G4FYdSQZRm&#10;g1BbDpV6aYp6NvHmR43XVmxCeHvMqT2tRjOa+TbfTaYXIw2+s4ywWiYgiCurO24Qjt+HxxSED4q1&#10;6i0TwpU87IrZQ64ybS/8RWMZGhFL2GcKoQ3BZVL6qiWj/NI64ujVdjAqRDk0Ug/qEstNL5+SZCON&#10;6jgutMrRa0vVb3k2CN37x9vn9EzHcdzXztW2dD/uiriYT/sXEIGm8BeGO35EhyIyneyZtRc9Qnwk&#10;IKTx3M1klW5BnBA26y3IIpf/8YsbAAAA//8DAFBLAQItABQABgAIAAAAIQC2gziS/gAAAOEBAAAT&#10;AAAAAAAAAAAAAAAAAAAAAABbQ29udGVudF9UeXBlc10ueG1sUEsBAi0AFAAGAAgAAAAhADj9If/W&#10;AAAAlAEAAAsAAAAAAAAAAAAAAAAALwEAAF9yZWxzLy5yZWxzUEsBAi0AFAAGAAgAAAAhAKBz5SwR&#10;AgAAgwQAAA4AAAAAAAAAAAAAAAAALgIAAGRycy9lMm9Eb2MueG1sUEsBAi0AFAAGAAgAAAAhABNK&#10;tercAAAABgEAAA8AAAAAAAAAAAAAAAAAawQAAGRycy9kb3ducmV2LnhtbFBLBQYAAAAABAAEAPMA&#10;AAB0BQAAAAA=&#10;" adj="21009" fillcolor="#d8d8d8 [2732]" stroked="f" strokeweight="1pt">
                <v:textbox>
                  <w:txbxContent>
                    <w:p w14:paraId="23464078" w14:textId="3F51FD51" w:rsidR="00893ACF" w:rsidRPr="00A46C75" w:rsidRDefault="00893ACF" w:rsidP="00923903">
                      <w:pPr>
                        <w:pStyle w:val="SIAHeading2"/>
                        <w:rPr>
                          <w:b/>
                        </w:rPr>
                      </w:pPr>
                      <w:r>
                        <w:t xml:space="preserve">     </w:t>
                      </w:r>
                      <w:r w:rsidDel="00E56583">
                        <w:t xml:space="preserve">           </w:t>
                      </w:r>
                      <w:r w:rsidRPr="00A46C75">
                        <w:rPr>
                          <w:b/>
                        </w:rPr>
                        <w:t>Feedback</w:t>
                      </w:r>
                    </w:p>
                  </w:txbxContent>
                </v:textbox>
                <w10:wrap type="tight" anchorx="page"/>
              </v:shape>
            </w:pict>
          </mc:Fallback>
        </mc:AlternateContent>
      </w:r>
    </w:p>
    <w:p w14:paraId="111346C1" w14:textId="77777777" w:rsidR="00C33A95" w:rsidRDefault="00C33A95" w:rsidP="122383EF">
      <w:pPr>
        <w:rPr>
          <w:rFonts w:cs="Calibri"/>
        </w:rPr>
      </w:pPr>
    </w:p>
    <w:p w14:paraId="440F874D" w14:textId="6EE78C45" w:rsidR="6807163C" w:rsidRPr="00D2011E" w:rsidRDefault="0FC76475" w:rsidP="122383EF">
      <w:pPr>
        <w:rPr>
          <w:rFonts w:cs="Calibri"/>
        </w:rPr>
      </w:pPr>
      <w:r w:rsidRPr="00D2011E">
        <w:rPr>
          <w:rFonts w:cs="Calibri"/>
        </w:rPr>
        <w:t>As part of our commitment to continuous learning and improvement, we will regularly ask you for feedback on our areas of strength and any opportunities for impro</w:t>
      </w:r>
      <w:r w:rsidR="7DBD0B43" w:rsidRPr="00D2011E">
        <w:rPr>
          <w:rFonts w:cs="Calibri"/>
        </w:rPr>
        <w:t>ve</w:t>
      </w:r>
      <w:r w:rsidRPr="00D2011E">
        <w:rPr>
          <w:rFonts w:cs="Calibri"/>
        </w:rPr>
        <w:t xml:space="preserve">ment. </w:t>
      </w:r>
      <w:r w:rsidR="000E526E">
        <w:rPr>
          <w:rFonts w:cs="Calibri"/>
        </w:rPr>
        <w:t xml:space="preserve">We are also interested in </w:t>
      </w:r>
      <w:r w:rsidR="00221198">
        <w:rPr>
          <w:rFonts w:cs="Calibri"/>
        </w:rPr>
        <w:t xml:space="preserve">your view on other ways of working, target groups, outcome goals, and sector functioning. </w:t>
      </w:r>
      <w:r w:rsidR="32F1805D" w:rsidRPr="00D2011E">
        <w:rPr>
          <w:rFonts w:cs="Calibri"/>
        </w:rPr>
        <w:t xml:space="preserve">The different way of working under the social investment approach </w:t>
      </w:r>
      <w:r w:rsidR="5D0D8C0C" w:rsidRPr="00D2011E">
        <w:rPr>
          <w:rFonts w:cs="Calibri"/>
        </w:rPr>
        <w:t>has aspects that are new for all of us</w:t>
      </w:r>
      <w:r w:rsidR="6B09DEBA" w:rsidRPr="00D2011E">
        <w:rPr>
          <w:rFonts w:cs="Calibri"/>
        </w:rPr>
        <w:t>,</w:t>
      </w:r>
      <w:r w:rsidR="5D0D8C0C" w:rsidRPr="00D2011E">
        <w:rPr>
          <w:rFonts w:cs="Calibri"/>
        </w:rPr>
        <w:t xml:space="preserve"> and we want to ensure that we are implementing the approach in ways that deliver the best outcomes</w:t>
      </w:r>
      <w:r w:rsidR="00577027" w:rsidRPr="00D2011E">
        <w:rPr>
          <w:rFonts w:cs="Calibri"/>
        </w:rPr>
        <w:t>. S</w:t>
      </w:r>
      <w:r w:rsidR="5D0D8C0C" w:rsidRPr="00D2011E">
        <w:rPr>
          <w:rFonts w:cs="Calibri"/>
        </w:rPr>
        <w:t xml:space="preserve">eeking input and feedback from </w:t>
      </w:r>
      <w:r w:rsidR="007B3EB3">
        <w:rPr>
          <w:rFonts w:cs="Calibri"/>
        </w:rPr>
        <w:t>you</w:t>
      </w:r>
      <w:r w:rsidR="5D0D8C0C" w:rsidRPr="00D2011E">
        <w:rPr>
          <w:rFonts w:cs="Calibri"/>
        </w:rPr>
        <w:t xml:space="preserve"> is a key part of getting this right.</w:t>
      </w:r>
    </w:p>
    <w:p w14:paraId="3EA38454" w14:textId="093EE979" w:rsidR="5D0D8C0C" w:rsidRPr="00D2011E" w:rsidRDefault="5D0D8C0C" w:rsidP="212A0163">
      <w:pPr>
        <w:rPr>
          <w:rFonts w:cs="Calibri"/>
        </w:rPr>
      </w:pPr>
      <w:r w:rsidRPr="00D2011E">
        <w:rPr>
          <w:rFonts w:cs="Calibri"/>
        </w:rPr>
        <w:t xml:space="preserve">We will likely ask you for your feedback at key points </w:t>
      </w:r>
      <w:r w:rsidR="6049D00D" w:rsidRPr="00D2011E">
        <w:rPr>
          <w:rFonts w:cs="Calibri"/>
        </w:rPr>
        <w:t>throughout</w:t>
      </w:r>
      <w:r w:rsidRPr="00D2011E">
        <w:rPr>
          <w:rFonts w:cs="Calibri"/>
        </w:rPr>
        <w:t xml:space="preserve"> our </w:t>
      </w:r>
      <w:r w:rsidR="2792459E" w:rsidRPr="00D2011E">
        <w:rPr>
          <w:rFonts w:cs="Calibri"/>
        </w:rPr>
        <w:t>engagements</w:t>
      </w:r>
      <w:r w:rsidRPr="00D2011E">
        <w:rPr>
          <w:rFonts w:cs="Calibri"/>
        </w:rPr>
        <w:t xml:space="preserve">, for example after a procurement process, </w:t>
      </w:r>
      <w:r w:rsidR="188FEA95" w:rsidRPr="00D2011E">
        <w:rPr>
          <w:rFonts w:cs="Calibri"/>
        </w:rPr>
        <w:t>following</w:t>
      </w:r>
      <w:r w:rsidRPr="00D2011E">
        <w:rPr>
          <w:rFonts w:cs="Calibri"/>
        </w:rPr>
        <w:t xml:space="preserve"> the establishment phase of the agreement and at regular in</w:t>
      </w:r>
      <w:r w:rsidR="6734FCCF" w:rsidRPr="00D2011E">
        <w:rPr>
          <w:rFonts w:cs="Calibri"/>
        </w:rPr>
        <w:t>tervals during the learning and adapting phase of the agreement.</w:t>
      </w:r>
    </w:p>
    <w:p w14:paraId="183D761C" w14:textId="6356ABB9" w:rsidR="00096D9E" w:rsidRDefault="12166DB4">
      <w:pPr>
        <w:rPr>
          <w:rFonts w:cs="Calibri"/>
        </w:rPr>
      </w:pPr>
      <w:r w:rsidRPr="00D2011E">
        <w:rPr>
          <w:rFonts w:cs="Calibri"/>
        </w:rPr>
        <w:t xml:space="preserve">As part of our commitment to learning and adapting together, when we seek feedback from </w:t>
      </w:r>
      <w:r w:rsidR="00B951D7">
        <w:rPr>
          <w:rFonts w:cs="Calibri"/>
        </w:rPr>
        <w:t xml:space="preserve">you and other </w:t>
      </w:r>
      <w:r w:rsidRPr="00D2011E">
        <w:rPr>
          <w:rFonts w:cs="Calibri"/>
        </w:rPr>
        <w:t>organisations, we will summarise themes and identify learning</w:t>
      </w:r>
      <w:r w:rsidR="13C22AF6" w:rsidRPr="00D2011E">
        <w:rPr>
          <w:rFonts w:cs="Calibri"/>
        </w:rPr>
        <w:t xml:space="preserve"> opportunities</w:t>
      </w:r>
      <w:r w:rsidRPr="00D2011E">
        <w:rPr>
          <w:rFonts w:cs="Calibri"/>
        </w:rPr>
        <w:t xml:space="preserve">. </w:t>
      </w:r>
      <w:r w:rsidR="02456ECA" w:rsidRPr="00D2011E">
        <w:rPr>
          <w:rFonts w:cs="Calibri"/>
        </w:rPr>
        <w:t>We are</w:t>
      </w:r>
    </w:p>
    <w:p w14:paraId="4B531470" w14:textId="08BAADB3" w:rsidR="1544CBD9" w:rsidRPr="00D2011E" w:rsidRDefault="02456ECA">
      <w:pPr>
        <w:rPr>
          <w:rFonts w:cs="Calibri"/>
        </w:rPr>
      </w:pPr>
      <w:r w:rsidRPr="00D2011E">
        <w:rPr>
          <w:rFonts w:cs="Calibri"/>
        </w:rPr>
        <w:t xml:space="preserve">committed to sharing these </w:t>
      </w:r>
      <w:r w:rsidR="24E68A68" w:rsidRPr="00D2011E">
        <w:rPr>
          <w:rFonts w:cs="Calibri"/>
        </w:rPr>
        <w:t>insights</w:t>
      </w:r>
      <w:r w:rsidRPr="00D2011E">
        <w:rPr>
          <w:rFonts w:cs="Calibri"/>
        </w:rPr>
        <w:t xml:space="preserve"> with </w:t>
      </w:r>
      <w:r w:rsidR="009D5EAC">
        <w:rPr>
          <w:rFonts w:cs="Calibri"/>
        </w:rPr>
        <w:t>you</w:t>
      </w:r>
      <w:r w:rsidR="325BD83A" w:rsidRPr="00D2011E">
        <w:rPr>
          <w:rFonts w:cs="Calibri"/>
        </w:rPr>
        <w:t xml:space="preserve"> and other stakeholders</w:t>
      </w:r>
      <w:r w:rsidR="4F8DB8FA" w:rsidRPr="00D2011E">
        <w:rPr>
          <w:rFonts w:cs="Calibri"/>
        </w:rPr>
        <w:t xml:space="preserve">, </w:t>
      </w:r>
      <w:r w:rsidR="154BB427" w:rsidRPr="00D2011E">
        <w:rPr>
          <w:rFonts w:cs="Calibri"/>
        </w:rPr>
        <w:t>including what we’re doing to act on the feedback provided</w:t>
      </w:r>
      <w:r w:rsidRPr="00D2011E">
        <w:rPr>
          <w:rFonts w:cs="Calibri"/>
        </w:rPr>
        <w:t xml:space="preserve">. </w:t>
      </w:r>
    </w:p>
    <w:p w14:paraId="73DC3D72" w14:textId="056028D8" w:rsidR="0EC70E5A" w:rsidRDefault="0EC70E5A"/>
    <w:p w14:paraId="4DAC0419" w14:textId="0EFD77DA" w:rsidR="00626C5D" w:rsidRDefault="00626C5D">
      <w:pPr>
        <w:rPr>
          <w:rFonts w:ascii="Arial" w:hAnsi="Arial"/>
          <w:b/>
          <w:bCs/>
          <w:color w:val="007987"/>
          <w:sz w:val="36"/>
          <w:szCs w:val="36"/>
        </w:rPr>
      </w:pPr>
      <w:r>
        <w:br w:type="page"/>
      </w:r>
    </w:p>
    <w:p w14:paraId="1A8BB5FB" w14:textId="19542F6C" w:rsidR="009B4F19" w:rsidRDefault="00D03DF0" w:rsidP="009B4F19">
      <w:pPr>
        <w:pStyle w:val="SIAHeading1"/>
      </w:pPr>
      <w:r>
        <w:rPr>
          <w:noProof/>
        </w:rPr>
        <w:lastRenderedPageBreak/>
        <mc:AlternateContent>
          <mc:Choice Requires="wps">
            <w:drawing>
              <wp:anchor distT="0" distB="0" distL="114300" distR="114300" simplePos="0" relativeHeight="251658300" behindDoc="0" locked="0" layoutInCell="1" allowOverlap="1" wp14:anchorId="30AA05BD" wp14:editId="2E4D16EE">
                <wp:simplePos x="0" y="0"/>
                <wp:positionH relativeFrom="page">
                  <wp:posOffset>0</wp:posOffset>
                </wp:positionH>
                <wp:positionV relativeFrom="page">
                  <wp:posOffset>10633</wp:posOffset>
                </wp:positionV>
                <wp:extent cx="450215" cy="10136505"/>
                <wp:effectExtent l="0" t="0" r="6985" b="0"/>
                <wp:wrapNone/>
                <wp:docPr id="642838839" name="Rectangle 6"/>
                <wp:cNvGraphicFramePr/>
                <a:graphic xmlns:a="http://schemas.openxmlformats.org/drawingml/2006/main">
                  <a:graphicData uri="http://schemas.microsoft.com/office/word/2010/wordprocessingShape">
                    <wps:wsp>
                      <wps:cNvSpPr/>
                      <wps:spPr>
                        <a:xfrm>
                          <a:off x="0" y="0"/>
                          <a:ext cx="450215" cy="10136505"/>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7DA7" id="Rectangle 6" o:spid="_x0000_s1026" style="position:absolute;margin-left:0;margin-top:.85pt;width:35.45pt;height:798.1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NAuQIAAFEGAAAOAAAAZHJzL2Uyb0RvYy54bWysVd9v2yAQfp+0/wHxvtrOkq6L6lRRq06T&#10;ujZaO/WZYIgtYY4B+bW/fgfYTtalUjXtxTm4u4+7D+7L5dWuVWQjrGtAl7Q4yykRmkPV6FVJfzzd&#10;frigxHmmK6ZAi5LuhaNXs/fvLrdmKkZQg6qEJQii3XRrSlp7b6ZZ5ngtWubOwAiNTgm2ZR6XdpVV&#10;lm0RvVXZKM/Psy3YyljgwjncvUlOOov4UgruH6R0whNVUqzNx6+N32X4ZrNLNl1ZZuqGd2Wwf6ii&#10;ZY3GQweoG+YZWdvmL6i24RYcSH/Goc1AyoaL2AN2U+QvunmsmRGxFyTHmYEm9/9g+f3m0Sws0rA1&#10;burQDF3spG3DL9ZHdpGs/UCW2HnCcXM8yUfFhBKOriIvPp5P8kmgMzukG+v8FwEtCUZJLd5GJIlt&#10;7pxPoX1Ix1112ygVbYchySAGsOE8ZsZ3Ia6VJRuGN7pcFXFbrdtvUKU9rCOP94qFDOGxrJU7Bgxh&#10;bwa9eCNoEUBfQR117IQysLZV36FqNGFhXCbjlE0cZ0pUSGufYdlAjNKhCQ2BqERh2MkOtxctv1ci&#10;xCn9XUjSVHhfo1MEMs6F9olEV7NKJA6LV9uNgAFZ4vkDdgcQhvZwOT12qrKLD6kizuWQfJKuP5OH&#10;jHgyaD8kt40Ge6ozhV11J6f4nqRETWBpCdV+YYmFpArO8NsGH+odc37BLMoACgZKm3/Aj1SwLSl0&#10;FiU12F+n9kM8Tid6KdmirJTU/VwzKyhRXzU+48/FeBx0KC7Gk08jXNhjz/LYo9ftNeA7L1BEDY9m&#10;iPeqN6WF9hkVcB5ORRfTHM8uKfe2X1z7JHeooVzM5zEMtccwf6cfDQ/ggdUwiE+7Z2ZNN60eB/0e&#10;egli0xdDm2JDpob52oNs4kQfeO34Rt1Kzz1pbBDG43WMOvwTzH4DAAD//wMAUEsDBBQABgAIAAAA&#10;IQCEEcJs3QAAAAYBAAAPAAAAZHJzL2Rvd25yZXYueG1sTI/BTsMwEETvSPyDtUjcqA0I0oY4FUIC&#10;JKiEmrYq3Nx4SSLidWS7bfh7lhMcZ2c186aYj64XBwyx86ThcqJAINXedtRoWK8eL6YgYjJkTe8J&#10;NXxjhHl5elKY3PojLfFQpUZwCMXcaGhTGnIpY92iM3HiByT2Pn1wJrEMjbTBHDnc9fJKqVvpTEfc&#10;0JoBH1qsv6q9496X1+XH+mnz/marbPW89RRoca31+dl4fwci4Zj+nuEXn9GhZKad35ONotfAQxJf&#10;MxBsZmoGYsfyZjZVIMtC/scvfwAAAP//AwBQSwECLQAUAAYACAAAACEAtoM4kv4AAADhAQAAEwAA&#10;AAAAAAAAAAAAAAAAAAAAW0NvbnRlbnRfVHlwZXNdLnhtbFBLAQItABQABgAIAAAAIQA4/SH/1gAA&#10;AJQBAAALAAAAAAAAAAAAAAAAAC8BAABfcmVscy8ucmVsc1BLAQItABQABgAIAAAAIQDFDXNAuQIA&#10;AFEGAAAOAAAAAAAAAAAAAAAAAC4CAABkcnMvZTJvRG9jLnhtbFBLAQItABQABgAIAAAAIQCEEcJs&#10;3QAAAAYBAAAPAAAAAAAAAAAAAAAAABMFAABkcnMvZG93bnJldi54bWxQSwUGAAAAAAQABADzAAAA&#10;HQYAAAAA&#10;" fillcolor="#a5a5a5 [2092]" stroked="f" strokeweight="1pt">
                <v:fill color2="#e8e8e8 [3214]" colors="0 #a6a6a6;.5 #d9d9d9;1 #e8e8e8" focus="100%" type="gradient"/>
                <w10:wrap anchorx="page" anchory="page"/>
              </v:rect>
            </w:pict>
          </mc:Fallback>
        </mc:AlternateContent>
      </w:r>
      <w:r w:rsidR="009B4F19">
        <w:t xml:space="preserve">Section 5: </w:t>
      </w:r>
      <w:r w:rsidR="001A3C51">
        <w:t xml:space="preserve">Review phase </w:t>
      </w:r>
    </w:p>
    <w:p w14:paraId="3F015A78" w14:textId="2EF5910D" w:rsidR="005715D0" w:rsidRDefault="005715D0" w:rsidP="005715D0">
      <w:pPr>
        <w:pStyle w:val="SIAHeading2"/>
      </w:pPr>
      <w:r>
        <w:t>Impact Analysis</w:t>
      </w:r>
    </w:p>
    <w:p w14:paraId="009B0D3C" w14:textId="3FA66C11" w:rsidR="005F6E0A" w:rsidRPr="00096D9E" w:rsidRDefault="009B4F19" w:rsidP="005F6E0A">
      <w:pPr>
        <w:rPr>
          <w:rFonts w:cs="Calibri"/>
        </w:rPr>
      </w:pPr>
      <w:r w:rsidRPr="00096D9E">
        <w:rPr>
          <w:rFonts w:cs="Calibri"/>
        </w:rPr>
        <w:t xml:space="preserve">As we </w:t>
      </w:r>
      <w:r w:rsidR="66D0C0BB" w:rsidRPr="00096D9E">
        <w:rPr>
          <w:rFonts w:cs="Calibri"/>
        </w:rPr>
        <w:t>approach</w:t>
      </w:r>
      <w:r w:rsidRPr="00096D9E">
        <w:rPr>
          <w:rFonts w:cs="Calibri"/>
        </w:rPr>
        <w:t xml:space="preserve"> the end of the agreement </w:t>
      </w:r>
      <w:r w:rsidR="1CB204EB" w:rsidRPr="00096D9E">
        <w:rPr>
          <w:rFonts w:cs="Calibri"/>
        </w:rPr>
        <w:t xml:space="preserve">period, or </w:t>
      </w:r>
      <w:r w:rsidR="1A4F3655" w:rsidRPr="00096D9E">
        <w:rPr>
          <w:rFonts w:cs="Calibri"/>
        </w:rPr>
        <w:t>once</w:t>
      </w:r>
      <w:r w:rsidR="1CB204EB" w:rsidRPr="00096D9E">
        <w:rPr>
          <w:rFonts w:cs="Calibri"/>
        </w:rPr>
        <w:t xml:space="preserve"> </w:t>
      </w:r>
      <w:r w:rsidR="404127FB" w:rsidRPr="00096D9E">
        <w:rPr>
          <w:rFonts w:cs="Calibri"/>
        </w:rPr>
        <w:t xml:space="preserve">the initiative has supported </w:t>
      </w:r>
      <w:proofErr w:type="gramStart"/>
      <w:r w:rsidR="1CB204EB" w:rsidRPr="00096D9E">
        <w:rPr>
          <w:rFonts w:cs="Calibri"/>
        </w:rPr>
        <w:t>a sufficient number of</w:t>
      </w:r>
      <w:proofErr w:type="gramEnd"/>
      <w:r w:rsidR="1CB204EB" w:rsidRPr="00096D9E">
        <w:rPr>
          <w:rFonts w:cs="Calibri"/>
        </w:rPr>
        <w:t xml:space="preserve"> participants </w:t>
      </w:r>
      <w:r w:rsidR="004522E1" w:rsidRPr="00096D9E">
        <w:rPr>
          <w:rFonts w:cs="Calibri"/>
        </w:rPr>
        <w:t>(</w:t>
      </w:r>
      <w:r w:rsidR="4DBA93A8" w:rsidRPr="00096D9E">
        <w:rPr>
          <w:rFonts w:cs="Calibri"/>
        </w:rPr>
        <w:t xml:space="preserve">typically around </w:t>
      </w:r>
      <w:r w:rsidR="4074558D" w:rsidRPr="00096D9E">
        <w:rPr>
          <w:rFonts w:cs="Calibri"/>
        </w:rPr>
        <w:t>250),</w:t>
      </w:r>
      <w:r w:rsidRPr="00096D9E">
        <w:rPr>
          <w:rFonts w:cs="Calibri"/>
        </w:rPr>
        <w:t xml:space="preserve"> </w:t>
      </w:r>
      <w:r w:rsidR="7F22F716" w:rsidRPr="00096D9E">
        <w:rPr>
          <w:rFonts w:cs="Calibri"/>
        </w:rPr>
        <w:t xml:space="preserve">we will undertake </w:t>
      </w:r>
      <w:r w:rsidR="6DF11923" w:rsidRPr="00096D9E">
        <w:rPr>
          <w:rFonts w:cs="Calibri"/>
        </w:rPr>
        <w:t>an</w:t>
      </w:r>
      <w:r w:rsidRPr="00096D9E">
        <w:rPr>
          <w:rFonts w:cs="Calibri"/>
        </w:rPr>
        <w:t xml:space="preserve"> </w:t>
      </w:r>
      <w:r w:rsidR="4074558D" w:rsidRPr="00096D9E">
        <w:rPr>
          <w:rFonts w:cs="Calibri"/>
        </w:rPr>
        <w:t>impact analysis</w:t>
      </w:r>
      <w:r w:rsidR="7BAD119D" w:rsidRPr="00096D9E">
        <w:rPr>
          <w:rFonts w:cs="Calibri"/>
        </w:rPr>
        <w:t>.</w:t>
      </w:r>
      <w:r w:rsidR="4074558D" w:rsidRPr="00096D9E">
        <w:rPr>
          <w:rFonts w:cs="Calibri"/>
        </w:rPr>
        <w:t xml:space="preserve"> </w:t>
      </w:r>
      <w:r w:rsidR="1066ADF2" w:rsidRPr="00096D9E">
        <w:rPr>
          <w:rFonts w:cs="Calibri"/>
        </w:rPr>
        <w:t>This</w:t>
      </w:r>
      <w:r w:rsidR="1D933159" w:rsidRPr="00096D9E">
        <w:rPr>
          <w:rFonts w:cs="Calibri"/>
        </w:rPr>
        <w:t xml:space="preserve"> analysis </w:t>
      </w:r>
      <w:r w:rsidR="3311B312" w:rsidRPr="00096D9E">
        <w:rPr>
          <w:rFonts w:cs="Calibri"/>
        </w:rPr>
        <w:t xml:space="preserve">will follow </w:t>
      </w:r>
      <w:r w:rsidR="004522E1" w:rsidRPr="00096D9E">
        <w:rPr>
          <w:rFonts w:cs="Calibri"/>
        </w:rPr>
        <w:t xml:space="preserve">the </w:t>
      </w:r>
      <w:r w:rsidR="56DEDEC6" w:rsidRPr="0DB94F77">
        <w:rPr>
          <w:rFonts w:cs="Calibri"/>
        </w:rPr>
        <w:t xml:space="preserve">Learning and </w:t>
      </w:r>
      <w:r w:rsidR="004522E1" w:rsidRPr="00096D9E">
        <w:rPr>
          <w:rFonts w:cs="Calibri"/>
        </w:rPr>
        <w:t>Impact</w:t>
      </w:r>
      <w:r w:rsidR="3311B312" w:rsidRPr="00096D9E">
        <w:rPr>
          <w:rFonts w:cs="Calibri"/>
        </w:rPr>
        <w:t xml:space="preserve"> P</w:t>
      </w:r>
      <w:r w:rsidR="4074558D" w:rsidRPr="00096D9E">
        <w:rPr>
          <w:rFonts w:cs="Calibri"/>
        </w:rPr>
        <w:t>lan</w:t>
      </w:r>
      <w:r w:rsidR="3369AC48" w:rsidRPr="00096D9E">
        <w:rPr>
          <w:rFonts w:cs="Calibri"/>
        </w:rPr>
        <w:t xml:space="preserve"> </w:t>
      </w:r>
      <w:r w:rsidR="0E98E672" w:rsidRPr="00096D9E">
        <w:rPr>
          <w:rFonts w:cs="Calibri"/>
        </w:rPr>
        <w:t xml:space="preserve">developed with you during </w:t>
      </w:r>
      <w:r w:rsidR="3369AC48" w:rsidRPr="00096D9E">
        <w:rPr>
          <w:rFonts w:cs="Calibri"/>
        </w:rPr>
        <w:t>the establishment phase</w:t>
      </w:r>
      <w:r w:rsidR="79D5EAC7" w:rsidRPr="00096D9E">
        <w:rPr>
          <w:rFonts w:cs="Calibri"/>
        </w:rPr>
        <w:t>, including the agreed evaluation design and, where feasible, the counterfactual group</w:t>
      </w:r>
      <w:r w:rsidR="4074558D" w:rsidRPr="00096D9E">
        <w:rPr>
          <w:rFonts w:cs="Calibri"/>
        </w:rPr>
        <w:t xml:space="preserve">. </w:t>
      </w:r>
    </w:p>
    <w:p w14:paraId="5A535716" w14:textId="0D0E8E6A" w:rsidR="005F6E0A" w:rsidRPr="00096D9E" w:rsidRDefault="5ABF3CB4" w:rsidP="005F6E0A">
      <w:pPr>
        <w:rPr>
          <w:rFonts w:cs="Calibri"/>
        </w:rPr>
      </w:pPr>
      <w:r w:rsidRPr="00096D9E">
        <w:rPr>
          <w:rFonts w:cs="Calibri"/>
        </w:rPr>
        <w:t>Throughout delivery,</w:t>
      </w:r>
      <w:r w:rsidRPr="00096D9E" w:rsidDel="16E572E7">
        <w:rPr>
          <w:rFonts w:cs="Calibri"/>
        </w:rPr>
        <w:t xml:space="preserve"> we </w:t>
      </w:r>
      <w:r w:rsidR="16E572E7" w:rsidRPr="00096D9E">
        <w:rPr>
          <w:rFonts w:cs="Calibri"/>
        </w:rPr>
        <w:t>will continu</w:t>
      </w:r>
      <w:r w:rsidR="7388C832" w:rsidRPr="00096D9E">
        <w:rPr>
          <w:rFonts w:cs="Calibri"/>
        </w:rPr>
        <w:t xml:space="preserve">e to </w:t>
      </w:r>
      <w:r w:rsidR="007C2632" w:rsidRPr="00096D9E">
        <w:rPr>
          <w:rFonts w:cs="Calibri"/>
        </w:rPr>
        <w:t>learn</w:t>
      </w:r>
      <w:r w:rsidR="16E572E7" w:rsidRPr="00096D9E">
        <w:rPr>
          <w:rFonts w:cs="Calibri"/>
        </w:rPr>
        <w:t xml:space="preserve"> together through </w:t>
      </w:r>
      <w:r w:rsidR="7510F8EE" w:rsidRPr="00096D9E">
        <w:rPr>
          <w:rFonts w:cs="Calibri"/>
        </w:rPr>
        <w:t xml:space="preserve">regular </w:t>
      </w:r>
      <w:r w:rsidR="16E572E7" w:rsidRPr="00096D9E">
        <w:rPr>
          <w:rFonts w:cs="Calibri"/>
        </w:rPr>
        <w:t>learning loop sessions</w:t>
      </w:r>
      <w:r w:rsidR="6CF36BC3" w:rsidRPr="00096D9E">
        <w:rPr>
          <w:rFonts w:cs="Calibri"/>
        </w:rPr>
        <w:t>.</w:t>
      </w:r>
      <w:r w:rsidR="16E572E7" w:rsidRPr="00096D9E">
        <w:rPr>
          <w:rFonts w:cs="Calibri"/>
        </w:rPr>
        <w:t xml:space="preserve"> </w:t>
      </w:r>
      <w:r w:rsidR="6CF36BC3" w:rsidRPr="00096D9E">
        <w:rPr>
          <w:rFonts w:cs="Calibri"/>
        </w:rPr>
        <w:t>These sessions help us understand whether any aspects of the initiative need adjustment and provide early insight into what is working. The impact analysis is a more formal p</w:t>
      </w:r>
      <w:r w:rsidR="26F30262" w:rsidRPr="00096D9E">
        <w:rPr>
          <w:rFonts w:cs="Calibri"/>
        </w:rPr>
        <w:t xml:space="preserve">oint-in-time assessment that examines whether the initiative has achieved the outcomes </w:t>
      </w:r>
      <w:r w:rsidR="00245A70" w:rsidRPr="00096D9E">
        <w:rPr>
          <w:rFonts w:cs="Calibri"/>
        </w:rPr>
        <w:t>s</w:t>
      </w:r>
      <w:r w:rsidR="26F30262" w:rsidRPr="00096D9E">
        <w:rPr>
          <w:rFonts w:cs="Calibri"/>
        </w:rPr>
        <w:t xml:space="preserve">et out in the Theory of Change. </w:t>
      </w:r>
      <w:r w:rsidR="16E572E7" w:rsidRPr="00096D9E">
        <w:rPr>
          <w:rFonts w:cs="Calibri"/>
        </w:rPr>
        <w:t xml:space="preserve"> </w:t>
      </w:r>
    </w:p>
    <w:p w14:paraId="64137A2A" w14:textId="268AD2D8" w:rsidR="00831386" w:rsidRPr="00096D9E" w:rsidRDefault="221B4E07" w:rsidP="005F6E0A">
      <w:pPr>
        <w:rPr>
          <w:rFonts w:cs="Calibri"/>
        </w:rPr>
      </w:pPr>
      <w:r w:rsidRPr="00096D9E">
        <w:rPr>
          <w:rFonts w:cs="Calibri"/>
        </w:rPr>
        <w:t xml:space="preserve">To support this, </w:t>
      </w:r>
      <w:r w:rsidR="00DB0503" w:rsidRPr="00096D9E">
        <w:rPr>
          <w:rFonts w:cs="Calibri"/>
        </w:rPr>
        <w:t>your</w:t>
      </w:r>
      <w:r w:rsidRPr="00096D9E">
        <w:rPr>
          <w:rFonts w:cs="Calibri"/>
        </w:rPr>
        <w:t xml:space="preserve"> organisation will need to maintain consistent participant data, including clear records of eligibility criteria and referral pathways. </w:t>
      </w:r>
      <w:r w:rsidR="6B01B206" w:rsidRPr="00096D9E">
        <w:rPr>
          <w:rFonts w:cs="Calibri"/>
        </w:rPr>
        <w:t>This information helps</w:t>
      </w:r>
      <w:r w:rsidR="00847F66">
        <w:rPr>
          <w:rFonts w:cs="Calibri"/>
        </w:rPr>
        <w:t xml:space="preserve"> </w:t>
      </w:r>
      <w:r w:rsidR="6B01B206" w:rsidRPr="00096D9E">
        <w:rPr>
          <w:rFonts w:cs="Calibri"/>
        </w:rPr>
        <w:t>distinguish who was eligible, who participated, and who did not – an essential component of constructing a credible comparison group</w:t>
      </w:r>
      <w:r w:rsidR="34B127A9" w:rsidRPr="00096D9E">
        <w:rPr>
          <w:rFonts w:cs="Calibri"/>
        </w:rPr>
        <w:t>.</w:t>
      </w:r>
      <w:r w:rsidR="00CC4BDB" w:rsidRPr="00096D9E">
        <w:rPr>
          <w:rFonts w:cs="Calibri"/>
        </w:rPr>
        <w:t xml:space="preserve"> Unless otherwise agreed</w:t>
      </w:r>
      <w:r w:rsidR="005C2388" w:rsidRPr="00096D9E">
        <w:rPr>
          <w:rFonts w:cs="Calibri"/>
        </w:rPr>
        <w:t xml:space="preserve"> (for example, if an external evaluation by an academic institution is </w:t>
      </w:r>
      <w:r w:rsidR="00C03058" w:rsidRPr="00096D9E">
        <w:rPr>
          <w:rFonts w:cs="Calibri"/>
        </w:rPr>
        <w:t xml:space="preserve">outlined in the </w:t>
      </w:r>
      <w:r w:rsidR="00F01BB3" w:rsidRPr="00096D9E">
        <w:rPr>
          <w:rFonts w:cs="Calibri"/>
        </w:rPr>
        <w:t>Learning and Impact Plan)</w:t>
      </w:r>
      <w:r w:rsidR="00CC4BDB" w:rsidRPr="00096D9E">
        <w:rPr>
          <w:rFonts w:cs="Calibri"/>
        </w:rPr>
        <w:t>, t</w:t>
      </w:r>
      <w:r w:rsidR="20C4C0E3" w:rsidRPr="00096D9E">
        <w:rPr>
          <w:rFonts w:cs="Calibri"/>
        </w:rPr>
        <w:t>he</w:t>
      </w:r>
      <w:r w:rsidR="005F6E0A" w:rsidRPr="00096D9E">
        <w:rPr>
          <w:rFonts w:cs="Calibri"/>
        </w:rPr>
        <w:t xml:space="preserve"> impact analysis will </w:t>
      </w:r>
      <w:r w:rsidR="06669E8F" w:rsidRPr="00096D9E">
        <w:rPr>
          <w:rFonts w:cs="Calibri"/>
        </w:rPr>
        <w:t xml:space="preserve">be carried out by SIA analysts </w:t>
      </w:r>
      <w:r w:rsidR="005F6E0A" w:rsidRPr="00096D9E">
        <w:rPr>
          <w:rFonts w:cs="Calibri"/>
        </w:rPr>
        <w:t>using rigorous</w:t>
      </w:r>
      <w:r w:rsidR="23A70CDA" w:rsidRPr="00096D9E">
        <w:rPr>
          <w:rFonts w:cs="Calibri"/>
        </w:rPr>
        <w:t>, pre-specified</w:t>
      </w:r>
      <w:r w:rsidR="005F6E0A" w:rsidRPr="00096D9E">
        <w:rPr>
          <w:rFonts w:cs="Calibri"/>
        </w:rPr>
        <w:t xml:space="preserve"> </w:t>
      </w:r>
      <w:r w:rsidR="4FE57A37" w:rsidRPr="00096D9E">
        <w:rPr>
          <w:rFonts w:cs="Calibri"/>
        </w:rPr>
        <w:t xml:space="preserve">statistical </w:t>
      </w:r>
      <w:r w:rsidR="005F6E0A" w:rsidRPr="00096D9E">
        <w:rPr>
          <w:rFonts w:cs="Calibri"/>
        </w:rPr>
        <w:t>methods</w:t>
      </w:r>
      <w:r w:rsidR="2BFF44FF" w:rsidRPr="00096D9E">
        <w:rPr>
          <w:rFonts w:cs="Calibri"/>
        </w:rPr>
        <w:t>. Because evaluation is</w:t>
      </w:r>
      <w:r w:rsidR="00CC4BDB" w:rsidRPr="00096D9E">
        <w:rPr>
          <w:rFonts w:cs="Calibri"/>
        </w:rPr>
        <w:t xml:space="preserve"> </w:t>
      </w:r>
      <w:r w:rsidR="005F6E0A" w:rsidRPr="00096D9E">
        <w:rPr>
          <w:rFonts w:cs="Calibri"/>
        </w:rPr>
        <w:t>design</w:t>
      </w:r>
      <w:r w:rsidR="3398D47B" w:rsidRPr="00096D9E">
        <w:rPr>
          <w:rFonts w:cs="Calibri"/>
        </w:rPr>
        <w:t>ed</w:t>
      </w:r>
      <w:r w:rsidR="005F6E0A" w:rsidRPr="00096D9E">
        <w:rPr>
          <w:rFonts w:cs="Calibri"/>
        </w:rPr>
        <w:t xml:space="preserve"> in</w:t>
      </w:r>
      <w:r w:rsidR="005F6E0A" w:rsidRPr="00096D9E" w:rsidDel="005F6E0A">
        <w:rPr>
          <w:rFonts w:cs="Calibri"/>
        </w:rPr>
        <w:t xml:space="preserve"> </w:t>
      </w:r>
      <w:r w:rsidR="005F6E0A" w:rsidRPr="00096D9E">
        <w:rPr>
          <w:rFonts w:cs="Calibri"/>
        </w:rPr>
        <w:t xml:space="preserve">from the </w:t>
      </w:r>
      <w:r w:rsidR="000B0848" w:rsidRPr="00096D9E">
        <w:rPr>
          <w:rFonts w:cs="Calibri"/>
        </w:rPr>
        <w:t>start,</w:t>
      </w:r>
      <w:r w:rsidR="654362C9" w:rsidRPr="00096D9E">
        <w:rPr>
          <w:rFonts w:cs="Calibri"/>
        </w:rPr>
        <w:t xml:space="preserve"> we </w:t>
      </w:r>
      <w:r w:rsidR="00E379FE">
        <w:rPr>
          <w:rFonts w:cs="Calibri"/>
        </w:rPr>
        <w:t xml:space="preserve">are better able to </w:t>
      </w:r>
      <w:r w:rsidR="654362C9" w:rsidRPr="00096D9E">
        <w:rPr>
          <w:rFonts w:cs="Calibri"/>
        </w:rPr>
        <w:t xml:space="preserve">efficiently measure </w:t>
      </w:r>
      <w:r w:rsidR="005F6E0A" w:rsidRPr="00096D9E">
        <w:rPr>
          <w:rFonts w:cs="Calibri"/>
        </w:rPr>
        <w:t>impact</w:t>
      </w:r>
      <w:r w:rsidR="00815B0E" w:rsidRPr="00096D9E">
        <w:rPr>
          <w:rFonts w:cs="Calibri"/>
        </w:rPr>
        <w:t>.</w:t>
      </w:r>
    </w:p>
    <w:p w14:paraId="056A7C13" w14:textId="2BFB6B23" w:rsidR="005F6E0A" w:rsidRPr="00096D9E" w:rsidRDefault="002972DC" w:rsidP="005F6E0A">
      <w:pPr>
        <w:rPr>
          <w:rFonts w:cs="Calibri"/>
        </w:rPr>
      </w:pPr>
      <w:r w:rsidRPr="00096D9E">
        <w:rPr>
          <w:rFonts w:cs="Calibri"/>
        </w:rPr>
        <w:t xml:space="preserve">Most </w:t>
      </w:r>
      <w:r w:rsidR="00D25AB5" w:rsidRPr="00096D9E">
        <w:rPr>
          <w:rFonts w:cs="Calibri"/>
        </w:rPr>
        <w:t>imp</w:t>
      </w:r>
      <w:r w:rsidR="00281EA9" w:rsidRPr="00096D9E">
        <w:rPr>
          <w:rFonts w:cs="Calibri"/>
        </w:rPr>
        <w:t xml:space="preserve">act analysis </w:t>
      </w:r>
      <w:r w:rsidR="003070E4">
        <w:rPr>
          <w:rFonts w:cs="Calibri"/>
        </w:rPr>
        <w:t>approaches</w:t>
      </w:r>
      <w:r w:rsidR="00281EA9" w:rsidRPr="00096D9E">
        <w:rPr>
          <w:rFonts w:cs="Calibri"/>
        </w:rPr>
        <w:t xml:space="preserve"> will include using the </w:t>
      </w:r>
      <w:r w:rsidR="00752764" w:rsidRPr="00096D9E">
        <w:rPr>
          <w:rFonts w:cs="Calibri"/>
        </w:rPr>
        <w:t xml:space="preserve">IDI to </w:t>
      </w:r>
      <w:r w:rsidR="002B1602" w:rsidRPr="00096D9E">
        <w:rPr>
          <w:rFonts w:cs="Calibri"/>
        </w:rPr>
        <w:t>analyse</w:t>
      </w:r>
      <w:r w:rsidR="00752764" w:rsidRPr="00096D9E">
        <w:rPr>
          <w:rFonts w:cs="Calibri"/>
        </w:rPr>
        <w:t xml:space="preserve"> the impact </w:t>
      </w:r>
      <w:r w:rsidR="000733EF" w:rsidRPr="00096D9E">
        <w:rPr>
          <w:rFonts w:cs="Calibri"/>
        </w:rPr>
        <w:t>of your initiative</w:t>
      </w:r>
      <w:r w:rsidR="00752764" w:rsidRPr="00096D9E">
        <w:rPr>
          <w:rFonts w:cs="Calibri"/>
        </w:rPr>
        <w:t xml:space="preserve"> </w:t>
      </w:r>
      <w:r w:rsidR="004C0C69" w:rsidRPr="00096D9E">
        <w:rPr>
          <w:rFonts w:cs="Calibri"/>
        </w:rPr>
        <w:t xml:space="preserve">on participants compared to a counterfactual group. </w:t>
      </w:r>
      <w:r w:rsidR="002D2148" w:rsidRPr="00096D9E">
        <w:rPr>
          <w:rFonts w:cs="Calibri"/>
        </w:rPr>
        <w:t xml:space="preserve">In some </w:t>
      </w:r>
      <w:r w:rsidR="004C58BC" w:rsidRPr="00096D9E">
        <w:rPr>
          <w:rFonts w:cs="Calibri"/>
        </w:rPr>
        <w:t>instances,</w:t>
      </w:r>
      <w:r w:rsidR="002D2148" w:rsidRPr="00096D9E">
        <w:rPr>
          <w:rFonts w:cs="Calibri"/>
        </w:rPr>
        <w:t xml:space="preserve"> </w:t>
      </w:r>
      <w:r w:rsidR="00802247" w:rsidRPr="00096D9E">
        <w:rPr>
          <w:rFonts w:cs="Calibri"/>
        </w:rPr>
        <w:t xml:space="preserve">it will not be possible </w:t>
      </w:r>
      <w:r w:rsidR="007E1F93" w:rsidRPr="00096D9E">
        <w:rPr>
          <w:rFonts w:cs="Calibri"/>
        </w:rPr>
        <w:t>or appropriate to use IDI dat</w:t>
      </w:r>
      <w:r w:rsidR="00AF0FBD">
        <w:rPr>
          <w:rFonts w:cs="Calibri"/>
        </w:rPr>
        <w:t>a</w:t>
      </w:r>
      <w:r w:rsidR="007E1F93" w:rsidRPr="00096D9E">
        <w:rPr>
          <w:rFonts w:cs="Calibri"/>
        </w:rPr>
        <w:t xml:space="preserve"> for the </w:t>
      </w:r>
      <w:r w:rsidR="00AD2EF3" w:rsidRPr="00096D9E">
        <w:rPr>
          <w:rFonts w:cs="Calibri"/>
        </w:rPr>
        <w:t xml:space="preserve">evaluation, for instance </w:t>
      </w:r>
      <w:r w:rsidR="000C6F07" w:rsidRPr="00096D9E">
        <w:rPr>
          <w:rFonts w:cs="Calibri"/>
        </w:rPr>
        <w:t xml:space="preserve">there may be safety </w:t>
      </w:r>
      <w:r w:rsidR="005250F5" w:rsidRPr="00096D9E">
        <w:rPr>
          <w:rFonts w:cs="Calibri"/>
        </w:rPr>
        <w:t xml:space="preserve">risks relating to collecting participant information to </w:t>
      </w:r>
      <w:proofErr w:type="gramStart"/>
      <w:r w:rsidR="005250F5" w:rsidRPr="00096D9E">
        <w:rPr>
          <w:rFonts w:cs="Calibri"/>
        </w:rPr>
        <w:t>enter into</w:t>
      </w:r>
      <w:proofErr w:type="gramEnd"/>
      <w:r w:rsidR="005250F5" w:rsidRPr="00096D9E">
        <w:rPr>
          <w:rFonts w:cs="Calibri"/>
        </w:rPr>
        <w:t xml:space="preserve"> the IDI</w:t>
      </w:r>
      <w:r w:rsidR="00A9676A" w:rsidRPr="00096D9E">
        <w:rPr>
          <w:rFonts w:cs="Calibri"/>
        </w:rPr>
        <w:t xml:space="preserve">. Where this is the </w:t>
      </w:r>
      <w:r w:rsidR="00475F9E" w:rsidRPr="00096D9E">
        <w:rPr>
          <w:rFonts w:cs="Calibri"/>
        </w:rPr>
        <w:t>case,</w:t>
      </w:r>
      <w:r w:rsidR="0073768E" w:rsidRPr="00096D9E">
        <w:rPr>
          <w:rFonts w:cs="Calibri"/>
        </w:rPr>
        <w:t xml:space="preserve"> we will work with you to agree an alternat</w:t>
      </w:r>
      <w:r w:rsidR="00FF5860" w:rsidRPr="00096D9E">
        <w:rPr>
          <w:rFonts w:cs="Calibri"/>
        </w:rPr>
        <w:t>ive evaluation approach</w:t>
      </w:r>
      <w:r w:rsidR="00346E48" w:rsidRPr="00096D9E">
        <w:rPr>
          <w:rFonts w:cs="Calibri"/>
        </w:rPr>
        <w:t>.</w:t>
      </w:r>
      <w:r w:rsidR="00752764" w:rsidRPr="00096D9E">
        <w:rPr>
          <w:rFonts w:cs="Calibri"/>
        </w:rPr>
        <w:t xml:space="preserve"> </w:t>
      </w:r>
      <w:r w:rsidRPr="00096D9E">
        <w:rPr>
          <w:rFonts w:cs="Calibri"/>
        </w:rPr>
        <w:t xml:space="preserve"> </w:t>
      </w:r>
    </w:p>
    <w:p w14:paraId="7F1B11C3" w14:textId="68AF3A18" w:rsidR="009B4F19" w:rsidRDefault="004D2A1A" w:rsidP="009B4F19">
      <w:pPr>
        <w:pStyle w:val="SIAHeading2"/>
      </w:pPr>
      <w:r>
        <w:t>Coming to the end of the agreement</w:t>
      </w:r>
    </w:p>
    <w:p w14:paraId="7FF760BC" w14:textId="75152A3A" w:rsidR="00AF359A" w:rsidRPr="00096D9E" w:rsidRDefault="00010235" w:rsidP="00885B80">
      <w:pPr>
        <w:rPr>
          <w:rFonts w:cs="Calibri"/>
        </w:rPr>
      </w:pPr>
      <w:r>
        <w:rPr>
          <w:rFonts w:cs="Calibri"/>
        </w:rPr>
        <w:t>12</w:t>
      </w:r>
      <w:r w:rsidR="001E6C5B" w:rsidRPr="00096D9E">
        <w:rPr>
          <w:rFonts w:cs="Calibri"/>
        </w:rPr>
        <w:t xml:space="preserve"> months prior to the end of the agreement, we </w:t>
      </w:r>
      <w:r w:rsidR="00845FAD" w:rsidRPr="00096D9E">
        <w:rPr>
          <w:rFonts w:cs="Calibri"/>
        </w:rPr>
        <w:t>will start</w:t>
      </w:r>
      <w:r w:rsidR="001E6C5B" w:rsidRPr="00096D9E">
        <w:rPr>
          <w:rFonts w:cs="Calibri"/>
        </w:rPr>
        <w:t xml:space="preserve"> </w:t>
      </w:r>
      <w:r w:rsidR="00D00A79" w:rsidRPr="00096D9E">
        <w:rPr>
          <w:rFonts w:cs="Calibri"/>
        </w:rPr>
        <w:t xml:space="preserve">discussions </w:t>
      </w:r>
      <w:r w:rsidR="00326A5D" w:rsidRPr="00096D9E">
        <w:rPr>
          <w:rFonts w:cs="Calibri"/>
        </w:rPr>
        <w:t>about what happens at the end of the agreement</w:t>
      </w:r>
      <w:r w:rsidR="00493B73" w:rsidRPr="00096D9E">
        <w:rPr>
          <w:rFonts w:cs="Calibri"/>
        </w:rPr>
        <w:t>. T</w:t>
      </w:r>
      <w:r w:rsidR="00326A5D" w:rsidRPr="00096D9E">
        <w:rPr>
          <w:rFonts w:cs="Calibri"/>
        </w:rPr>
        <w:t>his could include a recommissioning or decommissioning process.</w:t>
      </w:r>
      <w:r w:rsidR="00D00A79" w:rsidRPr="00096D9E">
        <w:rPr>
          <w:rFonts w:cs="Calibri"/>
        </w:rPr>
        <w:t xml:space="preserve"> </w:t>
      </w:r>
    </w:p>
    <w:p w14:paraId="30ABD93D" w14:textId="76EAAB24" w:rsidR="00B17716" w:rsidRDefault="0093010A" w:rsidP="00885B80">
      <w:pPr>
        <w:rPr>
          <w:rFonts w:cs="Calibri"/>
        </w:rPr>
      </w:pPr>
      <w:r w:rsidRPr="00096D9E">
        <w:rPr>
          <w:rFonts w:cs="Calibri"/>
          <w:b/>
          <w:bCs/>
          <w:noProof/>
          <w:color w:val="156082" w:themeColor="accent1"/>
          <w:sz w:val="36"/>
          <w:szCs w:val="36"/>
        </w:rPr>
        <w:drawing>
          <wp:anchor distT="0" distB="0" distL="114300" distR="114300" simplePos="0" relativeHeight="251658301" behindDoc="0" locked="0" layoutInCell="1" allowOverlap="1" wp14:anchorId="5E88B9B5" wp14:editId="4A8BC39D">
            <wp:simplePos x="0" y="0"/>
            <wp:positionH relativeFrom="page">
              <wp:posOffset>-10160</wp:posOffset>
            </wp:positionH>
            <wp:positionV relativeFrom="page">
              <wp:posOffset>8686327</wp:posOffset>
            </wp:positionV>
            <wp:extent cx="434340" cy="1377950"/>
            <wp:effectExtent l="0" t="0" r="3810" b="0"/>
            <wp:wrapNone/>
            <wp:docPr id="1797359174"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716" w:rsidRPr="00096D9E">
        <w:rPr>
          <w:rFonts w:cs="Calibri"/>
        </w:rPr>
        <w:t xml:space="preserve">If the impact analysis </w:t>
      </w:r>
      <w:r w:rsidR="008B5D6F" w:rsidRPr="00096D9E">
        <w:rPr>
          <w:rFonts w:cs="Calibri"/>
        </w:rPr>
        <w:t>requires further data and is indicating a highly positive change</w:t>
      </w:r>
      <w:r w:rsidR="00094206" w:rsidRPr="00096D9E">
        <w:rPr>
          <w:rFonts w:cs="Calibri"/>
        </w:rPr>
        <w:t>, there may be circumstances where</w:t>
      </w:r>
      <w:r w:rsidR="008B5D6F" w:rsidRPr="00096D9E">
        <w:rPr>
          <w:rFonts w:cs="Calibri"/>
        </w:rPr>
        <w:t xml:space="preserve"> we </w:t>
      </w:r>
      <w:r w:rsidR="00094206" w:rsidRPr="00096D9E">
        <w:rPr>
          <w:rFonts w:cs="Calibri"/>
        </w:rPr>
        <w:t>need</w:t>
      </w:r>
      <w:r w:rsidR="008B5D6F" w:rsidRPr="00096D9E">
        <w:rPr>
          <w:rFonts w:cs="Calibri"/>
        </w:rPr>
        <w:t xml:space="preserve"> to extend the </w:t>
      </w:r>
      <w:r w:rsidR="00094206" w:rsidRPr="00096D9E">
        <w:rPr>
          <w:rFonts w:cs="Calibri"/>
        </w:rPr>
        <w:t xml:space="preserve">existing </w:t>
      </w:r>
      <w:r w:rsidR="008B5D6F" w:rsidRPr="00096D9E">
        <w:rPr>
          <w:rFonts w:cs="Calibri"/>
        </w:rPr>
        <w:t>agreement</w:t>
      </w:r>
      <w:r w:rsidR="00094206" w:rsidRPr="00096D9E">
        <w:rPr>
          <w:rFonts w:cs="Calibri"/>
        </w:rPr>
        <w:t xml:space="preserve"> to enable the completion of a robust </w:t>
      </w:r>
      <w:r w:rsidR="007336A1" w:rsidRPr="00096D9E">
        <w:rPr>
          <w:rFonts w:cs="Calibri"/>
        </w:rPr>
        <w:t>impact analysis</w:t>
      </w:r>
      <w:r w:rsidR="008B5D6F" w:rsidRPr="00096D9E">
        <w:rPr>
          <w:rFonts w:cs="Calibri"/>
        </w:rPr>
        <w:t xml:space="preserve">. </w:t>
      </w:r>
    </w:p>
    <w:p w14:paraId="48A64556" w14:textId="77777777" w:rsidR="00E6613E" w:rsidRDefault="00E6613E" w:rsidP="00885B80">
      <w:pPr>
        <w:rPr>
          <w:rFonts w:cs="Calibri"/>
        </w:rPr>
      </w:pPr>
    </w:p>
    <w:p w14:paraId="2999F943" w14:textId="5DA5B3ED" w:rsidR="007E55DC" w:rsidRDefault="007E55DC" w:rsidP="007E55DC">
      <w:pPr>
        <w:pStyle w:val="SIAHeading2"/>
      </w:pPr>
      <w:r>
        <w:t>Recommissioning</w:t>
      </w:r>
    </w:p>
    <w:p w14:paraId="12FC446D" w14:textId="77777777" w:rsidR="007E55DC" w:rsidRPr="00096D9E" w:rsidRDefault="007E55DC" w:rsidP="007E55DC">
      <w:pPr>
        <w:rPr>
          <w:rFonts w:cs="Calibri"/>
        </w:rPr>
      </w:pPr>
      <w:r w:rsidRPr="00096D9E">
        <w:rPr>
          <w:rFonts w:cs="Calibri"/>
        </w:rPr>
        <w:lastRenderedPageBreak/>
        <w:t>Decisions relating to re-commissioning investment will be based on a range of factors aligned to a strategic social investment approach including:</w:t>
      </w:r>
    </w:p>
    <w:p w14:paraId="72D9CF34" w14:textId="77777777" w:rsidR="007E55DC" w:rsidRPr="00096D9E" w:rsidRDefault="007E55DC" w:rsidP="00A5043D">
      <w:pPr>
        <w:pStyle w:val="ListParagraph"/>
        <w:numPr>
          <w:ilvl w:val="0"/>
          <w:numId w:val="15"/>
        </w:numPr>
        <w:rPr>
          <w:rFonts w:cs="Calibri"/>
        </w:rPr>
      </w:pPr>
      <w:r w:rsidRPr="00096D9E">
        <w:rPr>
          <w:rFonts w:cs="Calibri"/>
        </w:rPr>
        <w:t>Understanding the needs of people in communities and what investments work (based on data and evidence) to meet those needs.</w:t>
      </w:r>
    </w:p>
    <w:p w14:paraId="28EEF447" w14:textId="77777777" w:rsidR="007E55DC" w:rsidRPr="00096D9E" w:rsidRDefault="007E55DC" w:rsidP="00A5043D">
      <w:pPr>
        <w:pStyle w:val="ListParagraph"/>
        <w:numPr>
          <w:ilvl w:val="0"/>
          <w:numId w:val="15"/>
        </w:numPr>
        <w:rPr>
          <w:rFonts w:cs="Calibri"/>
        </w:rPr>
      </w:pPr>
      <w:r w:rsidRPr="00096D9E">
        <w:rPr>
          <w:rFonts w:cs="Calibri"/>
        </w:rPr>
        <w:t>Making decisions aligned to government investment priorities and our Investment Strategy and Plan.</w:t>
      </w:r>
    </w:p>
    <w:p w14:paraId="721E2154" w14:textId="77777777" w:rsidR="007E55DC" w:rsidRDefault="007E55DC" w:rsidP="00A5043D">
      <w:pPr>
        <w:pStyle w:val="ListParagraph"/>
        <w:numPr>
          <w:ilvl w:val="0"/>
          <w:numId w:val="15"/>
        </w:numPr>
        <w:rPr>
          <w:rFonts w:cs="Calibri"/>
        </w:rPr>
      </w:pPr>
      <w:r w:rsidRPr="00096D9E">
        <w:rPr>
          <w:rFonts w:cs="Calibri"/>
        </w:rPr>
        <w:t>Adhering to the Government Procurement Rules and Principles.</w:t>
      </w:r>
    </w:p>
    <w:p w14:paraId="0F402659" w14:textId="7BD5562C" w:rsidR="00010235" w:rsidRPr="00096D9E" w:rsidRDefault="00010235" w:rsidP="00A5043D">
      <w:pPr>
        <w:pStyle w:val="ListParagraph"/>
        <w:numPr>
          <w:ilvl w:val="0"/>
          <w:numId w:val="15"/>
        </w:numPr>
        <w:rPr>
          <w:rFonts w:cs="Calibri"/>
        </w:rPr>
      </w:pPr>
      <w:r>
        <w:rPr>
          <w:rFonts w:cs="Calibri"/>
        </w:rPr>
        <w:t xml:space="preserve">What we have learnt through the initial investment about the people and communities you are working with. </w:t>
      </w:r>
    </w:p>
    <w:p w14:paraId="08F1960B" w14:textId="72C776DB" w:rsidR="007E55DC" w:rsidRPr="00096D9E" w:rsidRDefault="007E55DC" w:rsidP="007E55DC">
      <w:pPr>
        <w:rPr>
          <w:rFonts w:cs="Calibri"/>
        </w:rPr>
      </w:pPr>
      <w:r w:rsidRPr="00096D9E">
        <w:rPr>
          <w:rFonts w:cs="Calibri"/>
        </w:rPr>
        <w:t xml:space="preserve">This could mean that we re-enter into a new agreement with you for the initiative you deliver, if the impact analysis </w:t>
      </w:r>
      <w:proofErr w:type="gramStart"/>
      <w:r w:rsidRPr="00096D9E">
        <w:rPr>
          <w:rFonts w:cs="Calibri"/>
        </w:rPr>
        <w:t>evidences</w:t>
      </w:r>
      <w:proofErr w:type="gramEnd"/>
      <w:r w:rsidRPr="00096D9E">
        <w:rPr>
          <w:rFonts w:cs="Calibri"/>
        </w:rPr>
        <w:t xml:space="preserve"> positive impacts for the people you support. This could also mean </w:t>
      </w:r>
      <w:r w:rsidR="61ABB91C" w:rsidRPr="22B34FF6">
        <w:rPr>
          <w:rFonts w:cs="Calibri"/>
        </w:rPr>
        <w:t>that</w:t>
      </w:r>
      <w:r w:rsidR="00563AEE">
        <w:rPr>
          <w:rFonts w:cs="Calibri"/>
        </w:rPr>
        <w:t xml:space="preserve"> </w:t>
      </w:r>
      <w:r w:rsidR="2E59F8E6" w:rsidRPr="22B34FF6">
        <w:rPr>
          <w:rFonts w:cs="Calibri"/>
        </w:rPr>
        <w:t>funding</w:t>
      </w:r>
      <w:r w:rsidR="004A6175">
        <w:rPr>
          <w:rFonts w:cs="Calibri"/>
        </w:rPr>
        <w:t xml:space="preserve"> </w:t>
      </w:r>
      <w:r w:rsidR="002F59DF">
        <w:rPr>
          <w:rFonts w:cs="Calibri"/>
        </w:rPr>
        <w:t>is</w:t>
      </w:r>
      <w:r w:rsidR="00197D2B">
        <w:rPr>
          <w:rFonts w:cs="Calibri"/>
        </w:rPr>
        <w:t xml:space="preserve"> rea</w:t>
      </w:r>
      <w:r w:rsidR="00F7443F">
        <w:rPr>
          <w:rFonts w:cs="Calibri"/>
        </w:rPr>
        <w:t>llocated</w:t>
      </w:r>
      <w:r w:rsidR="00362D07">
        <w:rPr>
          <w:rFonts w:cs="Calibri"/>
        </w:rPr>
        <w:t xml:space="preserve"> within the investment portfolio</w:t>
      </w:r>
      <w:r w:rsidR="00F7443F">
        <w:rPr>
          <w:rFonts w:cs="Calibri"/>
        </w:rPr>
        <w:t xml:space="preserve"> in line with our agreed annual Fund investment plan.</w:t>
      </w:r>
    </w:p>
    <w:p w14:paraId="2DEC390F" w14:textId="1C84761C" w:rsidR="007E55DC" w:rsidRPr="00096D9E" w:rsidRDefault="007E55DC" w:rsidP="00885B80">
      <w:pPr>
        <w:rPr>
          <w:rFonts w:cs="Calibri"/>
        </w:rPr>
      </w:pPr>
      <w:r w:rsidRPr="00096D9E">
        <w:rPr>
          <w:rFonts w:cs="Calibri"/>
        </w:rPr>
        <w:t xml:space="preserve">Regardless of the approach, we will communicate our intentions as early as possible, no less than six months prior to the end of your existing agreement, wherever possible. </w:t>
      </w:r>
    </w:p>
    <w:p w14:paraId="4C85546F" w14:textId="31E19146" w:rsidR="009B4F19" w:rsidRDefault="009B4F19" w:rsidP="009B4F19">
      <w:pPr>
        <w:pStyle w:val="SIAHeading2"/>
      </w:pPr>
      <w:r>
        <w:t>Decommissioning</w:t>
      </w:r>
      <w:r w:rsidR="00937A67">
        <w:t xml:space="preserve"> </w:t>
      </w:r>
    </w:p>
    <w:p w14:paraId="6F9A35DE" w14:textId="77777777" w:rsidR="00126A31" w:rsidRPr="00096D9E" w:rsidRDefault="002C7F8C" w:rsidP="00694B67">
      <w:pPr>
        <w:rPr>
          <w:rFonts w:cs="Calibri"/>
        </w:rPr>
      </w:pPr>
      <w:r w:rsidRPr="00096D9E">
        <w:rPr>
          <w:rFonts w:cs="Calibri"/>
        </w:rPr>
        <w:t xml:space="preserve">A key part of the social investment approach </w:t>
      </w:r>
      <w:r w:rsidR="0009410A" w:rsidRPr="00096D9E">
        <w:rPr>
          <w:rFonts w:cs="Calibri"/>
        </w:rPr>
        <w:t xml:space="preserve">is about ensuring that </w:t>
      </w:r>
      <w:r w:rsidR="002757C8" w:rsidRPr="00096D9E">
        <w:rPr>
          <w:rFonts w:cs="Calibri"/>
        </w:rPr>
        <w:t xml:space="preserve">we are investing </w:t>
      </w:r>
      <w:r w:rsidR="00CD0AC6" w:rsidRPr="00096D9E">
        <w:rPr>
          <w:rFonts w:cs="Calibri"/>
        </w:rPr>
        <w:t xml:space="preserve">early </w:t>
      </w:r>
      <w:r w:rsidR="002757C8" w:rsidRPr="00096D9E">
        <w:rPr>
          <w:rFonts w:cs="Calibri"/>
        </w:rPr>
        <w:t xml:space="preserve">in </w:t>
      </w:r>
      <w:r w:rsidR="005864C8" w:rsidRPr="00096D9E">
        <w:rPr>
          <w:rFonts w:cs="Calibri"/>
        </w:rPr>
        <w:t xml:space="preserve">supports that meet the needs of </w:t>
      </w:r>
      <w:r w:rsidR="00CD0AC6" w:rsidRPr="00096D9E">
        <w:rPr>
          <w:rFonts w:cs="Calibri"/>
        </w:rPr>
        <w:t xml:space="preserve">people, informed by data and evidence. This </w:t>
      </w:r>
      <w:r w:rsidR="00011FD2" w:rsidRPr="00096D9E">
        <w:rPr>
          <w:rFonts w:cs="Calibri"/>
        </w:rPr>
        <w:t>includes ensuring that we are continuously</w:t>
      </w:r>
      <w:r w:rsidR="00CD0AC6" w:rsidRPr="00096D9E">
        <w:rPr>
          <w:rFonts w:cs="Calibri"/>
        </w:rPr>
        <w:t xml:space="preserve"> </w:t>
      </w:r>
      <w:r w:rsidR="008E602F" w:rsidRPr="00096D9E">
        <w:rPr>
          <w:rFonts w:cs="Calibri"/>
        </w:rPr>
        <w:t xml:space="preserve">analysing the needs of people who require support, </w:t>
      </w:r>
      <w:r w:rsidR="00AD4491" w:rsidRPr="00096D9E">
        <w:rPr>
          <w:rFonts w:cs="Calibri"/>
        </w:rPr>
        <w:t xml:space="preserve">ensuring that we are investing in </w:t>
      </w:r>
      <w:r w:rsidR="00732C94" w:rsidRPr="00096D9E">
        <w:rPr>
          <w:rFonts w:cs="Calibri"/>
        </w:rPr>
        <w:t>initiative</w:t>
      </w:r>
      <w:r w:rsidR="00AD4491" w:rsidRPr="00096D9E">
        <w:rPr>
          <w:rFonts w:cs="Calibri"/>
        </w:rPr>
        <w:t xml:space="preserve">s that </w:t>
      </w:r>
      <w:r w:rsidR="00732C94" w:rsidRPr="00096D9E">
        <w:rPr>
          <w:rFonts w:cs="Calibri"/>
        </w:rPr>
        <w:t xml:space="preserve">are evidenced to be </w:t>
      </w:r>
      <w:r w:rsidR="00AD4491" w:rsidRPr="00096D9E">
        <w:rPr>
          <w:rFonts w:cs="Calibri"/>
        </w:rPr>
        <w:t>meet</w:t>
      </w:r>
      <w:r w:rsidR="00732C94" w:rsidRPr="00096D9E">
        <w:rPr>
          <w:rFonts w:cs="Calibri"/>
        </w:rPr>
        <w:t>ing</w:t>
      </w:r>
      <w:r w:rsidR="00AD4491" w:rsidRPr="00096D9E">
        <w:rPr>
          <w:rFonts w:cs="Calibri"/>
        </w:rPr>
        <w:t xml:space="preserve"> those needs.</w:t>
      </w:r>
      <w:r w:rsidR="005864C8" w:rsidRPr="00096D9E">
        <w:rPr>
          <w:rFonts w:cs="Calibri"/>
        </w:rPr>
        <w:t xml:space="preserve"> </w:t>
      </w:r>
      <w:r w:rsidR="00EA7E85" w:rsidRPr="00096D9E">
        <w:rPr>
          <w:rFonts w:cs="Calibri"/>
        </w:rPr>
        <w:t xml:space="preserve">If this results in us needing to decommission a service we will </w:t>
      </w:r>
      <w:r w:rsidR="009849B9" w:rsidRPr="00096D9E">
        <w:rPr>
          <w:rFonts w:cs="Calibri"/>
        </w:rPr>
        <w:t>take a principled approach, driven by:</w:t>
      </w:r>
    </w:p>
    <w:p w14:paraId="7653C218" w14:textId="531BE12C" w:rsidR="00704761" w:rsidRPr="00096D9E" w:rsidRDefault="00704761" w:rsidP="00A5043D">
      <w:pPr>
        <w:pStyle w:val="ListParagraph"/>
        <w:numPr>
          <w:ilvl w:val="0"/>
          <w:numId w:val="15"/>
        </w:numPr>
        <w:rPr>
          <w:rFonts w:cs="Calibri"/>
        </w:rPr>
      </w:pPr>
      <w:r w:rsidRPr="00096D9E">
        <w:rPr>
          <w:rFonts w:cs="Calibri"/>
        </w:rPr>
        <w:t>Data and evidence driven decision making</w:t>
      </w:r>
    </w:p>
    <w:p w14:paraId="4DE571A0" w14:textId="1D1EE45A" w:rsidR="00704761" w:rsidRPr="00096D9E" w:rsidRDefault="00E056BD" w:rsidP="00A5043D">
      <w:pPr>
        <w:pStyle w:val="ListParagraph"/>
        <w:numPr>
          <w:ilvl w:val="0"/>
          <w:numId w:val="15"/>
        </w:numPr>
        <w:rPr>
          <w:rFonts w:cs="Calibri"/>
        </w:rPr>
      </w:pPr>
      <w:r w:rsidRPr="00096D9E">
        <w:rPr>
          <w:rFonts w:cs="Calibri"/>
        </w:rPr>
        <w:t>Transparent process and stakeholder engagement</w:t>
      </w:r>
    </w:p>
    <w:p w14:paraId="1E9F39E8" w14:textId="62B2FAF7" w:rsidR="00E056BD" w:rsidRPr="00096D9E" w:rsidRDefault="00E056BD" w:rsidP="00A5043D">
      <w:pPr>
        <w:pStyle w:val="ListParagraph"/>
        <w:numPr>
          <w:ilvl w:val="0"/>
          <w:numId w:val="15"/>
        </w:numPr>
        <w:rPr>
          <w:rFonts w:cs="Calibri"/>
        </w:rPr>
      </w:pPr>
      <w:r w:rsidRPr="00096D9E">
        <w:rPr>
          <w:rFonts w:cs="Calibri"/>
        </w:rPr>
        <w:t xml:space="preserve">Strategic transition planning. </w:t>
      </w:r>
    </w:p>
    <w:p w14:paraId="683B3BAB" w14:textId="781F6662" w:rsidR="00A02348" w:rsidRPr="00096D9E" w:rsidRDefault="007A40F2" w:rsidP="009B4F19">
      <w:pPr>
        <w:rPr>
          <w:rFonts w:cs="Calibri"/>
        </w:rPr>
      </w:pPr>
      <w:r w:rsidRPr="00096D9E">
        <w:rPr>
          <w:rFonts w:cs="Calibri"/>
        </w:rPr>
        <w:t xml:space="preserve">Effective decommissioning </w:t>
      </w:r>
      <w:r w:rsidR="008515CC" w:rsidRPr="00096D9E">
        <w:rPr>
          <w:rFonts w:cs="Calibri"/>
        </w:rPr>
        <w:t>require</w:t>
      </w:r>
      <w:r w:rsidR="00716B79" w:rsidRPr="00096D9E">
        <w:rPr>
          <w:rFonts w:cs="Calibri"/>
        </w:rPr>
        <w:t>s</w:t>
      </w:r>
      <w:r w:rsidR="008515CC" w:rsidRPr="00096D9E">
        <w:rPr>
          <w:rFonts w:cs="Calibri"/>
        </w:rPr>
        <w:t xml:space="preserve"> a clear and objective basis for </w:t>
      </w:r>
      <w:proofErr w:type="gramStart"/>
      <w:r w:rsidR="008515CC" w:rsidRPr="00096D9E">
        <w:rPr>
          <w:rFonts w:cs="Calibri"/>
        </w:rPr>
        <w:t>decisions</w:t>
      </w:r>
      <w:proofErr w:type="gramEnd"/>
      <w:r w:rsidR="008515CC" w:rsidRPr="00096D9E">
        <w:rPr>
          <w:rFonts w:cs="Calibri"/>
        </w:rPr>
        <w:t xml:space="preserve"> and we commit to being as transparent as possible</w:t>
      </w:r>
      <w:r w:rsidR="0027067B" w:rsidRPr="00096D9E">
        <w:rPr>
          <w:rFonts w:cs="Calibri"/>
        </w:rPr>
        <w:t>, as early as possible,</w:t>
      </w:r>
      <w:r w:rsidR="008515CC" w:rsidRPr="00096D9E">
        <w:rPr>
          <w:rFonts w:cs="Calibri"/>
        </w:rPr>
        <w:t xml:space="preserve"> with you</w:t>
      </w:r>
      <w:r w:rsidR="00992E6D" w:rsidRPr="00096D9E">
        <w:rPr>
          <w:rFonts w:cs="Calibri"/>
        </w:rPr>
        <w:t xml:space="preserve"> as our partner. </w:t>
      </w:r>
      <w:r w:rsidR="00C34805" w:rsidRPr="00096D9E">
        <w:rPr>
          <w:rFonts w:cs="Calibri"/>
        </w:rPr>
        <w:t xml:space="preserve">There are </w:t>
      </w:r>
      <w:r w:rsidR="00512DEC" w:rsidRPr="00096D9E">
        <w:rPr>
          <w:rFonts w:cs="Calibri"/>
        </w:rPr>
        <w:t>many different</w:t>
      </w:r>
      <w:r w:rsidR="00C34805" w:rsidRPr="00096D9E">
        <w:rPr>
          <w:rFonts w:cs="Calibri"/>
        </w:rPr>
        <w:t xml:space="preserve"> potential </w:t>
      </w:r>
      <w:r w:rsidR="00420A0A" w:rsidRPr="00096D9E">
        <w:rPr>
          <w:rFonts w:cs="Calibri"/>
        </w:rPr>
        <w:t>scenario</w:t>
      </w:r>
      <w:r w:rsidR="00C34805" w:rsidRPr="00096D9E">
        <w:rPr>
          <w:rFonts w:cs="Calibri"/>
        </w:rPr>
        <w:t>s where we will need to wo</w:t>
      </w:r>
      <w:r w:rsidR="00A34A0A" w:rsidRPr="00096D9E">
        <w:rPr>
          <w:rFonts w:cs="Calibri"/>
        </w:rPr>
        <w:t>rk through a de-commissioning process</w:t>
      </w:r>
      <w:r w:rsidR="009217F6" w:rsidRPr="00096D9E">
        <w:rPr>
          <w:rFonts w:cs="Calibri"/>
        </w:rPr>
        <w:t xml:space="preserve"> </w:t>
      </w:r>
      <w:r w:rsidR="006C65B9" w:rsidRPr="00096D9E">
        <w:rPr>
          <w:rFonts w:cs="Calibri"/>
        </w:rPr>
        <w:t>including:</w:t>
      </w:r>
    </w:p>
    <w:p w14:paraId="27A30C65" w14:textId="2DAD74A7" w:rsidR="00003762" w:rsidRPr="00096D9E" w:rsidRDefault="001460C4" w:rsidP="00A5043D">
      <w:pPr>
        <w:pStyle w:val="ListParagraph"/>
        <w:numPr>
          <w:ilvl w:val="0"/>
          <w:numId w:val="15"/>
        </w:numPr>
        <w:rPr>
          <w:rFonts w:cs="Calibri"/>
        </w:rPr>
      </w:pPr>
      <w:r w:rsidRPr="00096D9E">
        <w:rPr>
          <w:rFonts w:cs="Calibri"/>
        </w:rPr>
        <w:t>You, t</w:t>
      </w:r>
      <w:r w:rsidR="00003762" w:rsidRPr="00096D9E">
        <w:rPr>
          <w:rFonts w:cs="Calibri"/>
        </w:rPr>
        <w:t>he delivery partner</w:t>
      </w:r>
      <w:r w:rsidRPr="00096D9E">
        <w:rPr>
          <w:rFonts w:cs="Calibri"/>
        </w:rPr>
        <w:t>,</w:t>
      </w:r>
      <w:r w:rsidR="00003762" w:rsidRPr="00096D9E">
        <w:rPr>
          <w:rFonts w:cs="Calibri"/>
        </w:rPr>
        <w:t xml:space="preserve"> ha</w:t>
      </w:r>
      <w:r w:rsidRPr="00096D9E">
        <w:rPr>
          <w:rFonts w:cs="Calibri"/>
        </w:rPr>
        <w:t>ve</w:t>
      </w:r>
      <w:r w:rsidR="00003762" w:rsidRPr="00096D9E">
        <w:rPr>
          <w:rFonts w:cs="Calibri"/>
        </w:rPr>
        <w:t xml:space="preserve"> determined </w:t>
      </w:r>
      <w:r w:rsidRPr="00096D9E">
        <w:rPr>
          <w:rFonts w:cs="Calibri"/>
        </w:rPr>
        <w:t>you</w:t>
      </w:r>
      <w:r w:rsidR="00003762" w:rsidRPr="00096D9E">
        <w:rPr>
          <w:rFonts w:cs="Calibri"/>
        </w:rPr>
        <w:t xml:space="preserve"> wish to end the agreement</w:t>
      </w:r>
    </w:p>
    <w:p w14:paraId="6AD74D6F" w14:textId="13FC0814" w:rsidR="00970971" w:rsidRPr="00096D9E" w:rsidRDefault="00970971" w:rsidP="00A5043D">
      <w:pPr>
        <w:pStyle w:val="ListParagraph"/>
        <w:numPr>
          <w:ilvl w:val="0"/>
          <w:numId w:val="15"/>
        </w:numPr>
        <w:rPr>
          <w:rFonts w:cs="Calibri"/>
        </w:rPr>
      </w:pPr>
      <w:r w:rsidRPr="00096D9E">
        <w:rPr>
          <w:rFonts w:cs="Calibri"/>
        </w:rPr>
        <w:t xml:space="preserve">There is a change in government priorities or investment </w:t>
      </w:r>
      <w:r w:rsidR="0086700A" w:rsidRPr="00096D9E">
        <w:rPr>
          <w:rFonts w:cs="Calibri"/>
        </w:rPr>
        <w:t>available</w:t>
      </w:r>
    </w:p>
    <w:p w14:paraId="50C6CB6A" w14:textId="5E1DAA47" w:rsidR="00E603EB" w:rsidRPr="00096D9E" w:rsidRDefault="00755F51" w:rsidP="00A5043D">
      <w:pPr>
        <w:pStyle w:val="ListParagraph"/>
        <w:numPr>
          <w:ilvl w:val="0"/>
          <w:numId w:val="15"/>
        </w:numPr>
        <w:rPr>
          <w:rFonts w:cs="Calibri"/>
        </w:rPr>
      </w:pPr>
      <w:r w:rsidRPr="00096D9E">
        <w:rPr>
          <w:rFonts w:cs="Calibri"/>
        </w:rPr>
        <w:t xml:space="preserve">A decision is made to transition </w:t>
      </w:r>
      <w:r w:rsidR="0086700A" w:rsidRPr="00096D9E">
        <w:rPr>
          <w:rFonts w:cs="Calibri"/>
        </w:rPr>
        <w:t xml:space="preserve">the </w:t>
      </w:r>
      <w:r w:rsidR="000E33F6" w:rsidRPr="00096D9E">
        <w:rPr>
          <w:rFonts w:cs="Calibri"/>
        </w:rPr>
        <w:t xml:space="preserve">commissioning </w:t>
      </w:r>
      <w:r w:rsidR="002870AD" w:rsidRPr="00096D9E">
        <w:rPr>
          <w:rFonts w:cs="Calibri"/>
        </w:rPr>
        <w:t xml:space="preserve">of </w:t>
      </w:r>
      <w:r w:rsidR="000F1A80" w:rsidRPr="00096D9E">
        <w:rPr>
          <w:rFonts w:cs="Calibri"/>
        </w:rPr>
        <w:t>specific</w:t>
      </w:r>
      <w:r w:rsidR="002870AD" w:rsidRPr="00096D9E">
        <w:rPr>
          <w:rFonts w:cs="Calibri"/>
        </w:rPr>
        <w:t xml:space="preserve"> investment </w:t>
      </w:r>
      <w:r w:rsidR="000E33F6" w:rsidRPr="00096D9E">
        <w:rPr>
          <w:rFonts w:cs="Calibri"/>
        </w:rPr>
        <w:t xml:space="preserve">to a local </w:t>
      </w:r>
      <w:r w:rsidR="000F1A80" w:rsidRPr="00096D9E">
        <w:rPr>
          <w:rFonts w:cs="Calibri"/>
        </w:rPr>
        <w:t xml:space="preserve">commissioning </w:t>
      </w:r>
      <w:r w:rsidR="00191FA2" w:rsidRPr="00096D9E">
        <w:rPr>
          <w:rFonts w:cs="Calibri"/>
        </w:rPr>
        <w:t>arrangement, to better meet the needs of people in communities</w:t>
      </w:r>
    </w:p>
    <w:p w14:paraId="0A73B6DF" w14:textId="00944E61" w:rsidR="001321D3" w:rsidRPr="00096D9E" w:rsidRDefault="00475354" w:rsidP="00A5043D">
      <w:pPr>
        <w:pStyle w:val="ListParagraph"/>
        <w:numPr>
          <w:ilvl w:val="0"/>
          <w:numId w:val="15"/>
        </w:numPr>
        <w:rPr>
          <w:rFonts w:cs="Calibri"/>
        </w:rPr>
      </w:pPr>
      <w:r w:rsidRPr="00096D9E">
        <w:rPr>
          <w:rFonts w:cs="Calibri"/>
        </w:rPr>
        <w:t xml:space="preserve">There has been a breach of the </w:t>
      </w:r>
      <w:r w:rsidR="00D17580" w:rsidRPr="00096D9E">
        <w:rPr>
          <w:rFonts w:cs="Calibri"/>
        </w:rPr>
        <w:t>agreement</w:t>
      </w:r>
      <w:r w:rsidRPr="00096D9E">
        <w:rPr>
          <w:rFonts w:cs="Calibri"/>
        </w:rPr>
        <w:t xml:space="preserve"> terms</w:t>
      </w:r>
    </w:p>
    <w:p w14:paraId="4B0B24CF" w14:textId="7F9B9180" w:rsidR="006F6C1C" w:rsidRPr="00096D9E" w:rsidRDefault="006F6C1C" w:rsidP="00A5043D">
      <w:pPr>
        <w:pStyle w:val="ListParagraph"/>
        <w:numPr>
          <w:ilvl w:val="0"/>
          <w:numId w:val="15"/>
        </w:numPr>
        <w:rPr>
          <w:rFonts w:cs="Calibri"/>
        </w:rPr>
      </w:pPr>
      <w:r w:rsidRPr="00096D9E">
        <w:rPr>
          <w:rFonts w:cs="Calibri"/>
        </w:rPr>
        <w:lastRenderedPageBreak/>
        <w:t xml:space="preserve">The agreement has come to a natural close and will not be renewed or </w:t>
      </w:r>
      <w:r w:rsidR="00104A72" w:rsidRPr="00096D9E">
        <w:rPr>
          <w:rFonts w:cs="Calibri"/>
        </w:rPr>
        <w:t xml:space="preserve">will be </w:t>
      </w:r>
      <w:r w:rsidRPr="00096D9E">
        <w:rPr>
          <w:rFonts w:cs="Calibri"/>
        </w:rPr>
        <w:t>re-commissioned.</w:t>
      </w:r>
    </w:p>
    <w:p w14:paraId="32050410" w14:textId="14564CAC" w:rsidR="009B4F19" w:rsidRPr="00096D9E" w:rsidRDefault="009B4F19" w:rsidP="009B4F19">
      <w:pPr>
        <w:rPr>
          <w:rFonts w:cs="Calibri"/>
        </w:rPr>
      </w:pPr>
      <w:r w:rsidRPr="00096D9E">
        <w:rPr>
          <w:rFonts w:cs="Calibri"/>
        </w:rPr>
        <w:t xml:space="preserve">In any </w:t>
      </w:r>
      <w:r w:rsidR="00BD2047" w:rsidRPr="00096D9E">
        <w:rPr>
          <w:rFonts w:cs="Calibri"/>
        </w:rPr>
        <w:t>event</w:t>
      </w:r>
      <w:r w:rsidR="00E15E8F" w:rsidRPr="00096D9E">
        <w:rPr>
          <w:rFonts w:cs="Calibri"/>
        </w:rPr>
        <w:t>,</w:t>
      </w:r>
      <w:r w:rsidRPr="00096D9E">
        <w:rPr>
          <w:rFonts w:cs="Calibri"/>
        </w:rPr>
        <w:t xml:space="preserve"> we will work with you to ensure </w:t>
      </w:r>
      <w:r w:rsidR="001B093A" w:rsidRPr="00096D9E">
        <w:rPr>
          <w:rFonts w:cs="Calibri"/>
        </w:rPr>
        <w:t xml:space="preserve">we take a </w:t>
      </w:r>
      <w:r w:rsidR="00BD2047" w:rsidRPr="00096D9E">
        <w:rPr>
          <w:rFonts w:cs="Calibri"/>
        </w:rPr>
        <w:t>considered and transparent</w:t>
      </w:r>
      <w:r w:rsidR="001B093A" w:rsidRPr="00096D9E">
        <w:rPr>
          <w:rFonts w:cs="Calibri"/>
        </w:rPr>
        <w:t xml:space="preserve"> approach to</w:t>
      </w:r>
      <w:r w:rsidRPr="00096D9E">
        <w:rPr>
          <w:rFonts w:cs="Calibri"/>
        </w:rPr>
        <w:t xml:space="preserve"> decommissioning </w:t>
      </w:r>
      <w:r w:rsidR="001B093A" w:rsidRPr="00096D9E">
        <w:rPr>
          <w:rFonts w:cs="Calibri"/>
        </w:rPr>
        <w:t xml:space="preserve">to </w:t>
      </w:r>
      <w:r w:rsidRPr="00096D9E">
        <w:rPr>
          <w:rFonts w:cs="Calibri"/>
        </w:rPr>
        <w:t>minimi</w:t>
      </w:r>
      <w:r w:rsidR="00BD2047" w:rsidRPr="00096D9E">
        <w:rPr>
          <w:rFonts w:cs="Calibri"/>
        </w:rPr>
        <w:t>s</w:t>
      </w:r>
      <w:r w:rsidRPr="00096D9E">
        <w:rPr>
          <w:rFonts w:cs="Calibri"/>
        </w:rPr>
        <w:t xml:space="preserve">e any impact to </w:t>
      </w:r>
      <w:r w:rsidR="00BD2047" w:rsidRPr="00096D9E">
        <w:rPr>
          <w:rFonts w:cs="Calibri"/>
        </w:rPr>
        <w:t>the</w:t>
      </w:r>
      <w:r w:rsidRPr="00096D9E">
        <w:rPr>
          <w:rFonts w:cs="Calibri"/>
        </w:rPr>
        <w:t xml:space="preserve"> </w:t>
      </w:r>
      <w:r w:rsidR="001B093A" w:rsidRPr="00096D9E">
        <w:rPr>
          <w:rFonts w:cs="Calibri"/>
        </w:rPr>
        <w:t>people you are supporting</w:t>
      </w:r>
      <w:r w:rsidR="00295021" w:rsidRPr="00096D9E">
        <w:rPr>
          <w:rFonts w:cs="Calibri"/>
        </w:rPr>
        <w:t>,</w:t>
      </w:r>
      <w:r w:rsidRPr="00096D9E">
        <w:rPr>
          <w:rFonts w:cs="Calibri"/>
        </w:rPr>
        <w:t xml:space="preserve"> </w:t>
      </w:r>
      <w:r w:rsidR="00BD2047" w:rsidRPr="00096D9E">
        <w:rPr>
          <w:rFonts w:cs="Calibri"/>
        </w:rPr>
        <w:t>your partners and wider community</w:t>
      </w:r>
      <w:r w:rsidRPr="00096D9E">
        <w:rPr>
          <w:rFonts w:cs="Calibri"/>
        </w:rPr>
        <w:t xml:space="preserve">. </w:t>
      </w:r>
    </w:p>
    <w:p w14:paraId="2484322B" w14:textId="5C0652A1" w:rsidR="009B4F19" w:rsidRPr="00096D9E" w:rsidRDefault="006818EB" w:rsidP="009B4F19">
      <w:pPr>
        <w:rPr>
          <w:rFonts w:cs="Calibri"/>
        </w:rPr>
      </w:pPr>
      <w:r w:rsidRPr="00096D9E">
        <w:rPr>
          <w:rFonts w:cs="Calibri"/>
        </w:rPr>
        <w:t>Notice periods are outlined in our outcomes agreement and we will work to the terms of the agreement.</w:t>
      </w:r>
      <w:r w:rsidR="00FE0170" w:rsidRPr="00096D9E">
        <w:rPr>
          <w:rFonts w:cs="Calibri"/>
        </w:rPr>
        <w:t xml:space="preserve"> </w:t>
      </w:r>
      <w:r w:rsidR="009B4F19" w:rsidRPr="00096D9E">
        <w:rPr>
          <w:rFonts w:cs="Calibri"/>
        </w:rPr>
        <w:t>If decommissioning eventuates at the request of your organi</w:t>
      </w:r>
      <w:r w:rsidR="00BC65F7" w:rsidRPr="00096D9E">
        <w:rPr>
          <w:rFonts w:cs="Calibri"/>
        </w:rPr>
        <w:t>s</w:t>
      </w:r>
      <w:r w:rsidR="009B4F19" w:rsidRPr="00096D9E">
        <w:rPr>
          <w:rFonts w:cs="Calibri"/>
        </w:rPr>
        <w:t>ation, you can refer to the terms and conditions set out in the agreement for guidance on what is required in this instance.</w:t>
      </w:r>
    </w:p>
    <w:p w14:paraId="7E8556F6" w14:textId="3AF2A890" w:rsidR="009B4F19" w:rsidRDefault="009B4F19" w:rsidP="009B4F19">
      <w:pPr>
        <w:rPr>
          <w:b/>
          <w:bCs/>
        </w:rPr>
      </w:pPr>
      <w:r w:rsidRPr="33F35B5A">
        <w:rPr>
          <w:b/>
          <w:bCs/>
        </w:rPr>
        <w:t>Decommissioning plan</w:t>
      </w:r>
    </w:p>
    <w:p w14:paraId="5C66162C" w14:textId="39D3B475" w:rsidR="009B4F19" w:rsidRPr="00096D9E" w:rsidRDefault="1047E059" w:rsidP="009B4F19">
      <w:pPr>
        <w:rPr>
          <w:rFonts w:cs="Calibri"/>
        </w:rPr>
      </w:pPr>
      <w:r w:rsidRPr="00096D9E">
        <w:rPr>
          <w:rFonts w:cs="Calibri"/>
        </w:rPr>
        <w:t>We will work together to develop a</w:t>
      </w:r>
      <w:r w:rsidR="009B4F19" w:rsidRPr="00096D9E">
        <w:rPr>
          <w:rFonts w:cs="Calibri"/>
        </w:rPr>
        <w:t xml:space="preserve"> decommissioning plan t</w:t>
      </w:r>
      <w:r w:rsidR="1C72C806" w:rsidRPr="00096D9E">
        <w:rPr>
          <w:rFonts w:cs="Calibri"/>
        </w:rPr>
        <w:t xml:space="preserve">o ensure we are managing the </w:t>
      </w:r>
      <w:r w:rsidR="2D5972EC" w:rsidRPr="00096D9E">
        <w:rPr>
          <w:rFonts w:cs="Calibri"/>
        </w:rPr>
        <w:t>transition</w:t>
      </w:r>
      <w:r w:rsidR="1C72C806" w:rsidRPr="00096D9E">
        <w:rPr>
          <w:rFonts w:cs="Calibri"/>
        </w:rPr>
        <w:t xml:space="preserve"> </w:t>
      </w:r>
      <w:r w:rsidR="00E12A7A" w:rsidRPr="00096D9E">
        <w:rPr>
          <w:rFonts w:cs="Calibri"/>
        </w:rPr>
        <w:t>minimising</w:t>
      </w:r>
      <w:r w:rsidR="1C72C806" w:rsidRPr="00096D9E">
        <w:rPr>
          <w:rFonts w:cs="Calibri"/>
        </w:rPr>
        <w:t xml:space="preserve"> impact to those involved</w:t>
      </w:r>
      <w:r w:rsidR="1EA8937A" w:rsidRPr="00096D9E">
        <w:rPr>
          <w:rFonts w:cs="Calibri"/>
        </w:rPr>
        <w:t>,</w:t>
      </w:r>
      <w:r w:rsidR="1C72C806" w:rsidRPr="00096D9E">
        <w:rPr>
          <w:rFonts w:cs="Calibri"/>
        </w:rPr>
        <w:t xml:space="preserve"> including your organisation and staff, your partners and </w:t>
      </w:r>
      <w:r w:rsidR="7FB261AB" w:rsidRPr="00096D9E">
        <w:rPr>
          <w:rFonts w:cs="Calibri"/>
        </w:rPr>
        <w:t xml:space="preserve">the people that you support. </w:t>
      </w:r>
      <w:r w:rsidR="00010C96" w:rsidRPr="00096D9E">
        <w:rPr>
          <w:rFonts w:cs="Calibri"/>
        </w:rPr>
        <w:t xml:space="preserve">We will work with you to discuss </w:t>
      </w:r>
      <w:r w:rsidR="00EF5534" w:rsidRPr="00096D9E">
        <w:rPr>
          <w:rFonts w:cs="Calibri"/>
        </w:rPr>
        <w:t xml:space="preserve">the implications of </w:t>
      </w:r>
      <w:r w:rsidR="005801C1" w:rsidRPr="00096D9E">
        <w:rPr>
          <w:rFonts w:cs="Calibri"/>
        </w:rPr>
        <w:t xml:space="preserve">decommissioning your </w:t>
      </w:r>
      <w:r w:rsidR="00677A41" w:rsidRPr="00096D9E">
        <w:rPr>
          <w:rFonts w:cs="Calibri"/>
        </w:rPr>
        <w:t>initiative</w:t>
      </w:r>
      <w:r w:rsidR="007F5190" w:rsidRPr="00096D9E">
        <w:rPr>
          <w:rFonts w:cs="Calibri"/>
        </w:rPr>
        <w:t xml:space="preserve"> and document what we agree in a plan. </w:t>
      </w:r>
      <w:r w:rsidR="7FB261AB" w:rsidRPr="00096D9E">
        <w:rPr>
          <w:rFonts w:cs="Calibri"/>
        </w:rPr>
        <w:t>The plan</w:t>
      </w:r>
      <w:r w:rsidR="009B4F19" w:rsidRPr="00096D9E">
        <w:rPr>
          <w:rFonts w:cs="Calibri"/>
        </w:rPr>
        <w:t xml:space="preserve"> will include </w:t>
      </w:r>
      <w:r w:rsidR="00FE092A" w:rsidRPr="00096D9E">
        <w:rPr>
          <w:rFonts w:cs="Calibri"/>
        </w:rPr>
        <w:t>things</w:t>
      </w:r>
      <w:r w:rsidR="009B4F19" w:rsidRPr="00096D9E">
        <w:rPr>
          <w:rFonts w:cs="Calibri"/>
        </w:rPr>
        <w:t xml:space="preserve"> such as:</w:t>
      </w:r>
    </w:p>
    <w:p w14:paraId="2C7E1440" w14:textId="1E72F0E2" w:rsidR="009B4F19" w:rsidRPr="00096D9E" w:rsidRDefault="004E481F" w:rsidP="00A5043D">
      <w:pPr>
        <w:pStyle w:val="ListParagraph"/>
        <w:numPr>
          <w:ilvl w:val="0"/>
          <w:numId w:val="8"/>
        </w:numPr>
        <w:rPr>
          <w:rFonts w:cs="Calibri"/>
        </w:rPr>
      </w:pPr>
      <w:r w:rsidRPr="00096D9E">
        <w:rPr>
          <w:rFonts w:cs="Calibri"/>
        </w:rPr>
        <w:t>I</w:t>
      </w:r>
      <w:r w:rsidR="009B4F19" w:rsidRPr="00096D9E">
        <w:rPr>
          <w:rFonts w:cs="Calibri"/>
        </w:rPr>
        <w:t xml:space="preserve">mpact assessment to understand any </w:t>
      </w:r>
      <w:proofErr w:type="spellStart"/>
      <w:r w:rsidR="009B4F19" w:rsidRPr="00096D9E">
        <w:rPr>
          <w:rFonts w:cs="Calibri"/>
        </w:rPr>
        <w:t xml:space="preserve">adverse </w:t>
      </w:r>
      <w:proofErr w:type="gramStart"/>
      <w:r w:rsidR="009B4F19" w:rsidRPr="00096D9E">
        <w:rPr>
          <w:rFonts w:cs="Calibri"/>
        </w:rPr>
        <w:t>affect</w:t>
      </w:r>
      <w:r w:rsidR="003F3155" w:rsidRPr="00096D9E">
        <w:rPr>
          <w:rFonts w:cs="Calibri"/>
        </w:rPr>
        <w:t>s</w:t>
      </w:r>
      <w:proofErr w:type="spellEnd"/>
      <w:proofErr w:type="gramEnd"/>
      <w:r w:rsidR="003F3155" w:rsidRPr="00096D9E">
        <w:rPr>
          <w:rFonts w:cs="Calibri"/>
        </w:rPr>
        <w:t xml:space="preserve"> for the people you are supporting</w:t>
      </w:r>
      <w:r w:rsidR="009B4F19" w:rsidRPr="00096D9E">
        <w:rPr>
          <w:rFonts w:cs="Calibri"/>
        </w:rPr>
        <w:t>, staff and/or other stakeholders so that these can be addressed through the decommissioning process</w:t>
      </w:r>
    </w:p>
    <w:p w14:paraId="3C51EAC7" w14:textId="0F580ACF" w:rsidR="003F3155" w:rsidRPr="00096D9E" w:rsidRDefault="00E95D0B" w:rsidP="00A5043D">
      <w:pPr>
        <w:pStyle w:val="ListParagraph"/>
        <w:numPr>
          <w:ilvl w:val="0"/>
          <w:numId w:val="8"/>
        </w:numPr>
        <w:rPr>
          <w:rFonts w:cs="Calibri"/>
        </w:rPr>
      </w:pPr>
      <w:r w:rsidRPr="00096D9E">
        <w:rPr>
          <w:rFonts w:cs="Calibri"/>
        </w:rPr>
        <w:t>Referrals to alternative supports, if applicable and appropriate</w:t>
      </w:r>
      <w:r w:rsidR="00A032B7" w:rsidRPr="00096D9E">
        <w:rPr>
          <w:rFonts w:cs="Calibri"/>
        </w:rPr>
        <w:t>, to ensure continuity in supports</w:t>
      </w:r>
    </w:p>
    <w:p w14:paraId="2E086A4E" w14:textId="668D6951" w:rsidR="00AF3DAE" w:rsidRPr="00096D9E" w:rsidRDefault="00AF3DAE" w:rsidP="00A5043D">
      <w:pPr>
        <w:pStyle w:val="ListParagraph"/>
        <w:numPr>
          <w:ilvl w:val="0"/>
          <w:numId w:val="8"/>
        </w:numPr>
        <w:rPr>
          <w:rFonts w:cs="Calibri"/>
        </w:rPr>
      </w:pPr>
      <w:r w:rsidRPr="00096D9E">
        <w:rPr>
          <w:rFonts w:cs="Calibri"/>
        </w:rPr>
        <w:t xml:space="preserve">The transfer of any </w:t>
      </w:r>
      <w:r w:rsidR="00421C97" w:rsidRPr="00096D9E">
        <w:rPr>
          <w:rFonts w:cs="Calibri"/>
        </w:rPr>
        <w:t xml:space="preserve">participant files, aligned to </w:t>
      </w:r>
      <w:r w:rsidR="00473924" w:rsidRPr="00096D9E">
        <w:rPr>
          <w:rFonts w:cs="Calibri"/>
        </w:rPr>
        <w:t>data protection and use policies</w:t>
      </w:r>
    </w:p>
    <w:p w14:paraId="7BDBB0BD" w14:textId="234B1F43" w:rsidR="009B4F19" w:rsidRPr="00096D9E" w:rsidRDefault="009B4F19" w:rsidP="00A5043D">
      <w:pPr>
        <w:pStyle w:val="ListParagraph"/>
        <w:numPr>
          <w:ilvl w:val="0"/>
          <w:numId w:val="8"/>
        </w:numPr>
        <w:rPr>
          <w:rFonts w:cs="Calibri"/>
        </w:rPr>
      </w:pPr>
      <w:r w:rsidRPr="00096D9E">
        <w:rPr>
          <w:rFonts w:cs="Calibri"/>
        </w:rPr>
        <w:t>Risk management plan and mitigations</w:t>
      </w:r>
    </w:p>
    <w:p w14:paraId="36184C87" w14:textId="77777777" w:rsidR="009B4F19" w:rsidRPr="00096D9E" w:rsidRDefault="009B4F19" w:rsidP="00A5043D">
      <w:pPr>
        <w:pStyle w:val="ListParagraph"/>
        <w:numPr>
          <w:ilvl w:val="0"/>
          <w:numId w:val="8"/>
        </w:numPr>
        <w:rPr>
          <w:rFonts w:cs="Calibri"/>
        </w:rPr>
      </w:pPr>
      <w:r w:rsidRPr="00096D9E">
        <w:rPr>
          <w:rFonts w:cs="Calibri"/>
        </w:rPr>
        <w:t>Decommissioning roles and responsibilities</w:t>
      </w:r>
    </w:p>
    <w:p w14:paraId="36B84D17" w14:textId="185EA164" w:rsidR="00DD3976" w:rsidRPr="00096D9E" w:rsidRDefault="00DD3976" w:rsidP="00A5043D">
      <w:pPr>
        <w:pStyle w:val="ListParagraph"/>
        <w:numPr>
          <w:ilvl w:val="0"/>
          <w:numId w:val="8"/>
        </w:numPr>
        <w:rPr>
          <w:rFonts w:cs="Calibri"/>
        </w:rPr>
      </w:pPr>
      <w:r w:rsidRPr="00096D9E">
        <w:rPr>
          <w:rFonts w:cs="Calibri"/>
        </w:rPr>
        <w:t>Outlining key timelines</w:t>
      </w:r>
    </w:p>
    <w:p w14:paraId="5D3CB946" w14:textId="301F90C0" w:rsidR="009B4F19" w:rsidRPr="00096D9E" w:rsidRDefault="009B4F19" w:rsidP="009B4F19">
      <w:pPr>
        <w:rPr>
          <w:rFonts w:cs="Calibri"/>
        </w:rPr>
      </w:pPr>
      <w:r w:rsidRPr="00096D9E">
        <w:rPr>
          <w:rFonts w:cs="Calibri"/>
        </w:rPr>
        <w:t xml:space="preserve">Within the plan we will also outline any activities that need to be completed during the </w:t>
      </w:r>
      <w:r w:rsidR="003F249A" w:rsidRPr="00096D9E">
        <w:rPr>
          <w:rFonts w:cs="Calibri"/>
        </w:rPr>
        <w:t>decommissioning</w:t>
      </w:r>
      <w:r w:rsidRPr="00096D9E">
        <w:rPr>
          <w:rFonts w:cs="Calibri"/>
        </w:rPr>
        <w:t xml:space="preserve"> period such as:</w:t>
      </w:r>
    </w:p>
    <w:p w14:paraId="7D9C9149" w14:textId="77777777" w:rsidR="009B4F19" w:rsidRPr="00096D9E" w:rsidRDefault="009B4F19" w:rsidP="00A5043D">
      <w:pPr>
        <w:pStyle w:val="ListParagraph"/>
        <w:numPr>
          <w:ilvl w:val="0"/>
          <w:numId w:val="9"/>
        </w:numPr>
        <w:rPr>
          <w:rFonts w:cs="Calibri"/>
        </w:rPr>
      </w:pPr>
      <w:r w:rsidRPr="00096D9E">
        <w:rPr>
          <w:rFonts w:cs="Calibri"/>
        </w:rPr>
        <w:t>The implementation of any risk mitigations</w:t>
      </w:r>
    </w:p>
    <w:p w14:paraId="7A7E9C12" w14:textId="77777777" w:rsidR="009B4F19" w:rsidRPr="00096D9E" w:rsidRDefault="009B4F19" w:rsidP="00A5043D">
      <w:pPr>
        <w:pStyle w:val="ListParagraph"/>
        <w:numPr>
          <w:ilvl w:val="0"/>
          <w:numId w:val="9"/>
        </w:numPr>
        <w:rPr>
          <w:rFonts w:cs="Calibri"/>
        </w:rPr>
      </w:pPr>
      <w:r w:rsidRPr="00096D9E">
        <w:rPr>
          <w:rFonts w:cs="Calibri"/>
        </w:rPr>
        <w:t xml:space="preserve">Payment reconciliation </w:t>
      </w:r>
    </w:p>
    <w:p w14:paraId="663656CC" w14:textId="19DCA637" w:rsidR="009B4F19" w:rsidRPr="00096D9E" w:rsidRDefault="009B4F19" w:rsidP="00A5043D">
      <w:pPr>
        <w:pStyle w:val="ListParagraph"/>
        <w:numPr>
          <w:ilvl w:val="0"/>
          <w:numId w:val="9"/>
        </w:numPr>
        <w:rPr>
          <w:rFonts w:cs="Calibri"/>
        </w:rPr>
      </w:pPr>
      <w:r w:rsidRPr="00096D9E">
        <w:rPr>
          <w:rFonts w:cs="Calibri"/>
        </w:rPr>
        <w:t xml:space="preserve">Debrief to discuss lessons learned and feedback </w:t>
      </w:r>
    </w:p>
    <w:p w14:paraId="3A56EEB3" w14:textId="77777777" w:rsidR="007A3C3B" w:rsidRDefault="007A3C3B" w:rsidP="00F213DB">
      <w:pPr>
        <w:rPr>
          <w:rFonts w:cs="Calibri"/>
        </w:rPr>
      </w:pPr>
    </w:p>
    <w:p w14:paraId="6AC5C86E" w14:textId="77777777" w:rsidR="007A3C3B" w:rsidRDefault="007A3C3B" w:rsidP="00F213DB">
      <w:pPr>
        <w:rPr>
          <w:rFonts w:cs="Calibri"/>
        </w:rPr>
      </w:pPr>
    </w:p>
    <w:p w14:paraId="2DFC6831" w14:textId="21943F08" w:rsidR="001041EF" w:rsidRDefault="00416361" w:rsidP="00F213DB">
      <w:r>
        <w:br w:type="page"/>
      </w:r>
    </w:p>
    <w:tbl>
      <w:tblPr>
        <w:tblStyle w:val="TableGrid"/>
        <w:tblpPr w:leftFromText="180" w:rightFromText="180" w:tblpY="787"/>
        <w:tblW w:w="9416"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3279"/>
        <w:gridCol w:w="6137"/>
      </w:tblGrid>
      <w:tr w:rsidR="004840B8" w14:paraId="7B7274CC" w14:textId="77777777" w:rsidTr="000A22DD">
        <w:trPr>
          <w:trHeight w:val="227"/>
        </w:trPr>
        <w:tc>
          <w:tcPr>
            <w:tcW w:w="3279" w:type="dxa"/>
            <w:shd w:val="clear" w:color="auto" w:fill="007987"/>
          </w:tcPr>
          <w:p w14:paraId="60664F84" w14:textId="7A0CA0DE" w:rsidR="004840B8" w:rsidRPr="00096D9E" w:rsidRDefault="00556BCD" w:rsidP="00D417B8">
            <w:pPr>
              <w:rPr>
                <w:rFonts w:cs="Calibri"/>
                <w:b/>
                <w:color w:val="FFFFFF" w:themeColor="background1"/>
              </w:rPr>
            </w:pPr>
            <w:r w:rsidRPr="00096D9E">
              <w:rPr>
                <w:rFonts w:cs="Calibri"/>
                <w:b/>
                <w:color w:val="FFFFFF" w:themeColor="background1"/>
              </w:rPr>
              <w:lastRenderedPageBreak/>
              <w:t>Te</w:t>
            </w:r>
            <w:r w:rsidR="004F0313" w:rsidRPr="00096D9E">
              <w:rPr>
                <w:rFonts w:cs="Calibri"/>
                <w:b/>
                <w:color w:val="FFFFFF" w:themeColor="background1"/>
              </w:rPr>
              <w:t xml:space="preserve">rm </w:t>
            </w:r>
          </w:p>
        </w:tc>
        <w:tc>
          <w:tcPr>
            <w:tcW w:w="6137" w:type="dxa"/>
            <w:shd w:val="clear" w:color="auto" w:fill="007987"/>
          </w:tcPr>
          <w:p w14:paraId="50056EA4" w14:textId="5AC99AD2" w:rsidR="004840B8" w:rsidRPr="00096D9E" w:rsidRDefault="004F0313" w:rsidP="00D417B8">
            <w:pPr>
              <w:rPr>
                <w:rFonts w:cs="Calibri"/>
                <w:b/>
                <w:color w:val="FFFFFF" w:themeColor="background1"/>
              </w:rPr>
            </w:pPr>
            <w:r w:rsidRPr="00096D9E">
              <w:rPr>
                <w:rFonts w:cs="Calibri"/>
                <w:b/>
                <w:color w:val="FFFFFF" w:themeColor="background1"/>
              </w:rPr>
              <w:t>Description</w:t>
            </w:r>
          </w:p>
        </w:tc>
      </w:tr>
      <w:tr w:rsidR="004840B8" w14:paraId="0F74338D" w14:textId="77777777" w:rsidTr="000A22DD">
        <w:trPr>
          <w:trHeight w:val="467"/>
        </w:trPr>
        <w:tc>
          <w:tcPr>
            <w:tcW w:w="3279" w:type="dxa"/>
          </w:tcPr>
          <w:p w14:paraId="70F7B389" w14:textId="4D97F870" w:rsidR="004840B8" w:rsidRPr="00096D9E" w:rsidRDefault="00ED66BD" w:rsidP="00D417B8">
            <w:pPr>
              <w:rPr>
                <w:rFonts w:cs="Calibri"/>
                <w:b/>
              </w:rPr>
            </w:pPr>
            <w:r w:rsidRPr="00096D9E">
              <w:rPr>
                <w:rFonts w:cs="Calibri"/>
                <w:b/>
              </w:rPr>
              <w:t>Evaluation</w:t>
            </w:r>
          </w:p>
        </w:tc>
        <w:tc>
          <w:tcPr>
            <w:tcW w:w="6137" w:type="dxa"/>
          </w:tcPr>
          <w:p w14:paraId="69AF91AB" w14:textId="53BBF885" w:rsidR="004840B8" w:rsidRPr="00096D9E" w:rsidRDefault="00C30AD3" w:rsidP="00D417B8">
            <w:pPr>
              <w:rPr>
                <w:rFonts w:cs="Calibri"/>
                <w:i/>
              </w:rPr>
            </w:pPr>
            <w:r w:rsidRPr="00096D9E">
              <w:rPr>
                <w:rFonts w:cs="Calibri"/>
                <w:i/>
              </w:rPr>
              <w:t>The systematic assessment of a project, programme or policy, its design, implementation and results.</w:t>
            </w:r>
          </w:p>
        </w:tc>
      </w:tr>
      <w:tr w:rsidR="004840B8" w14:paraId="30B8D08C" w14:textId="77777777" w:rsidTr="000A22DD">
        <w:trPr>
          <w:trHeight w:val="695"/>
        </w:trPr>
        <w:tc>
          <w:tcPr>
            <w:tcW w:w="3279" w:type="dxa"/>
          </w:tcPr>
          <w:p w14:paraId="77EA674F" w14:textId="39FFBF6F" w:rsidR="004840B8" w:rsidRPr="00096D9E" w:rsidRDefault="0038116D" w:rsidP="00D417B8">
            <w:pPr>
              <w:rPr>
                <w:rFonts w:cs="Calibri"/>
                <w:b/>
              </w:rPr>
            </w:pPr>
            <w:r w:rsidRPr="00096D9E">
              <w:rPr>
                <w:rFonts w:cs="Calibri"/>
                <w:b/>
              </w:rPr>
              <w:t>Initiative</w:t>
            </w:r>
          </w:p>
        </w:tc>
        <w:tc>
          <w:tcPr>
            <w:tcW w:w="6137" w:type="dxa"/>
          </w:tcPr>
          <w:p w14:paraId="768A3FA7" w14:textId="2B4FB8C1" w:rsidR="00ED1BF2" w:rsidRPr="00096D9E" w:rsidRDefault="00070DF8" w:rsidP="00D417B8">
            <w:pPr>
              <w:rPr>
                <w:rFonts w:cs="Calibri"/>
                <w:i/>
              </w:rPr>
            </w:pPr>
            <w:r w:rsidRPr="00096D9E">
              <w:rPr>
                <w:rFonts w:cs="Calibri"/>
                <w:i/>
              </w:rPr>
              <w:t>A</w:t>
            </w:r>
            <w:r w:rsidR="007100C0">
              <w:rPr>
                <w:rFonts w:cs="Calibri"/>
                <w:i/>
              </w:rPr>
              <w:t xml:space="preserve"> set of activities </w:t>
            </w:r>
            <w:r w:rsidR="007772F0">
              <w:rPr>
                <w:rFonts w:cs="Calibri"/>
                <w:i/>
              </w:rPr>
              <w:t>or</w:t>
            </w:r>
            <w:r w:rsidR="007100C0">
              <w:rPr>
                <w:rFonts w:cs="Calibri"/>
                <w:i/>
              </w:rPr>
              <w:t xml:space="preserve"> actions</w:t>
            </w:r>
            <w:r w:rsidR="007100C0" w:rsidRPr="00096D9E">
              <w:rPr>
                <w:rFonts w:cs="Calibri"/>
                <w:i/>
              </w:rPr>
              <w:t xml:space="preserve"> </w:t>
            </w:r>
            <w:r w:rsidR="007100C0">
              <w:rPr>
                <w:rFonts w:cs="Calibri"/>
                <w:i/>
              </w:rPr>
              <w:t xml:space="preserve">designed to support people to </w:t>
            </w:r>
            <w:r w:rsidRPr="00096D9E">
              <w:rPr>
                <w:rFonts w:cs="Calibri"/>
                <w:i/>
              </w:rPr>
              <w:t xml:space="preserve">achieve </w:t>
            </w:r>
            <w:r w:rsidR="00AF4A12">
              <w:rPr>
                <w:rFonts w:cs="Calibri"/>
                <w:i/>
              </w:rPr>
              <w:t>their goals</w:t>
            </w:r>
            <w:r w:rsidRPr="00096D9E">
              <w:rPr>
                <w:rFonts w:cs="Calibri"/>
                <w:i/>
              </w:rPr>
              <w:t xml:space="preserve">. In the context of the SIA </w:t>
            </w:r>
            <w:r w:rsidR="00D76A2A" w:rsidRPr="00096D9E">
              <w:rPr>
                <w:rFonts w:cs="Calibri"/>
                <w:i/>
              </w:rPr>
              <w:t>‘</w:t>
            </w:r>
            <w:r w:rsidRPr="00096D9E">
              <w:rPr>
                <w:rFonts w:cs="Calibri"/>
                <w:i/>
              </w:rPr>
              <w:t>initiative</w:t>
            </w:r>
            <w:r w:rsidR="00D76A2A" w:rsidRPr="00096D9E">
              <w:rPr>
                <w:rFonts w:cs="Calibri"/>
                <w:i/>
              </w:rPr>
              <w:t>’</w:t>
            </w:r>
            <w:r w:rsidRPr="00096D9E">
              <w:rPr>
                <w:rFonts w:cs="Calibri"/>
                <w:i/>
              </w:rPr>
              <w:t xml:space="preserve"> </w:t>
            </w:r>
            <w:r w:rsidR="00D76A2A" w:rsidRPr="00096D9E">
              <w:rPr>
                <w:rFonts w:cs="Calibri"/>
                <w:i/>
              </w:rPr>
              <w:t>also covers ‘projects’, ‘programmes’, and ‘</w:t>
            </w:r>
            <w:proofErr w:type="gramStart"/>
            <w:r w:rsidR="00D76A2A" w:rsidRPr="00096D9E">
              <w:rPr>
                <w:rFonts w:cs="Calibri"/>
                <w:i/>
              </w:rPr>
              <w:t>services’</w:t>
            </w:r>
            <w:proofErr w:type="gramEnd"/>
            <w:r w:rsidR="00D76A2A" w:rsidRPr="00096D9E">
              <w:rPr>
                <w:rFonts w:cs="Calibri"/>
                <w:i/>
              </w:rPr>
              <w:t xml:space="preserve">. </w:t>
            </w:r>
            <w:r w:rsidRPr="00096D9E">
              <w:rPr>
                <w:rFonts w:cs="Calibri"/>
                <w:i/>
              </w:rPr>
              <w:t xml:space="preserve"> </w:t>
            </w:r>
          </w:p>
        </w:tc>
      </w:tr>
      <w:tr w:rsidR="004840B8" w14:paraId="0AD18A51" w14:textId="77777777" w:rsidTr="00F81B09">
        <w:trPr>
          <w:trHeight w:val="614"/>
        </w:trPr>
        <w:tc>
          <w:tcPr>
            <w:tcW w:w="3279" w:type="dxa"/>
          </w:tcPr>
          <w:p w14:paraId="3D254D79" w14:textId="00F0210E" w:rsidR="004840B8" w:rsidRPr="00096D9E" w:rsidRDefault="0038116D" w:rsidP="00D417B8">
            <w:pPr>
              <w:rPr>
                <w:rFonts w:cs="Calibri"/>
                <w:b/>
              </w:rPr>
            </w:pPr>
            <w:r w:rsidRPr="00096D9E">
              <w:rPr>
                <w:rFonts w:cs="Calibri"/>
                <w:b/>
              </w:rPr>
              <w:t>Theory of Change</w:t>
            </w:r>
          </w:p>
        </w:tc>
        <w:tc>
          <w:tcPr>
            <w:tcW w:w="6137" w:type="dxa"/>
          </w:tcPr>
          <w:p w14:paraId="5B19E0CA" w14:textId="7B972076" w:rsidR="00ED1BF2" w:rsidRPr="00096D9E" w:rsidRDefault="00BC5D0A" w:rsidP="00D417B8">
            <w:pPr>
              <w:rPr>
                <w:rFonts w:cs="Calibri"/>
                <w:i/>
              </w:rPr>
            </w:pPr>
            <w:r w:rsidRPr="00096D9E">
              <w:rPr>
                <w:rFonts w:cs="Calibri"/>
                <w:i/>
              </w:rPr>
              <w:t xml:space="preserve">A framework that outlines </w:t>
            </w:r>
            <w:r w:rsidR="00176FC2" w:rsidRPr="00096D9E">
              <w:rPr>
                <w:rFonts w:cs="Calibri"/>
                <w:i/>
              </w:rPr>
              <w:t>how</w:t>
            </w:r>
            <w:r w:rsidRPr="00096D9E">
              <w:rPr>
                <w:rFonts w:cs="Calibri"/>
                <w:i/>
              </w:rPr>
              <w:t xml:space="preserve"> and why a desired change is expected to happen </w:t>
            </w:r>
            <w:r w:rsidR="00176FC2" w:rsidRPr="00096D9E">
              <w:rPr>
                <w:rFonts w:cs="Calibri"/>
                <w:i/>
              </w:rPr>
              <w:t>due to a specific intervention.</w:t>
            </w:r>
          </w:p>
        </w:tc>
      </w:tr>
      <w:tr w:rsidR="004840B8" w14:paraId="27C29DBA" w14:textId="77777777" w:rsidTr="000A22DD">
        <w:trPr>
          <w:trHeight w:val="695"/>
        </w:trPr>
        <w:tc>
          <w:tcPr>
            <w:tcW w:w="3279" w:type="dxa"/>
          </w:tcPr>
          <w:p w14:paraId="5580C65B" w14:textId="77777777" w:rsidR="004840B8" w:rsidRPr="00096D9E" w:rsidRDefault="0038116D" w:rsidP="00D417B8">
            <w:pPr>
              <w:rPr>
                <w:rFonts w:cs="Calibri"/>
                <w:b/>
              </w:rPr>
            </w:pPr>
            <w:r w:rsidRPr="00096D9E">
              <w:rPr>
                <w:rFonts w:cs="Calibri"/>
                <w:b/>
              </w:rPr>
              <w:t>Funding agency</w:t>
            </w:r>
          </w:p>
          <w:p w14:paraId="23B3EC3E" w14:textId="44035842" w:rsidR="00075C0B" w:rsidRPr="00096D9E" w:rsidRDefault="00075C0B" w:rsidP="00D417B8">
            <w:pPr>
              <w:rPr>
                <w:rFonts w:cs="Calibri"/>
                <w:b/>
              </w:rPr>
            </w:pPr>
          </w:p>
        </w:tc>
        <w:tc>
          <w:tcPr>
            <w:tcW w:w="6137" w:type="dxa"/>
          </w:tcPr>
          <w:p w14:paraId="487ABD72" w14:textId="6F7FEEC7" w:rsidR="00137150" w:rsidRPr="00096D9E" w:rsidRDefault="00243C1A" w:rsidP="00D417B8">
            <w:pPr>
              <w:rPr>
                <w:rFonts w:cs="Calibri"/>
                <w:i/>
              </w:rPr>
            </w:pPr>
            <w:r w:rsidRPr="00096D9E">
              <w:rPr>
                <w:rFonts w:cs="Calibri"/>
                <w:i/>
              </w:rPr>
              <w:t>The agency (</w:t>
            </w:r>
            <w:r w:rsidR="00070DF8" w:rsidRPr="00096D9E">
              <w:rPr>
                <w:rFonts w:cs="Calibri"/>
                <w:i/>
              </w:rPr>
              <w:t xml:space="preserve">e.g. </w:t>
            </w:r>
            <w:r w:rsidRPr="00096D9E">
              <w:rPr>
                <w:rFonts w:cs="Calibri"/>
                <w:i/>
              </w:rPr>
              <w:t>S</w:t>
            </w:r>
            <w:r w:rsidR="00070DF8" w:rsidRPr="00096D9E">
              <w:rPr>
                <w:rFonts w:cs="Calibri"/>
                <w:i/>
              </w:rPr>
              <w:t>IA)</w:t>
            </w:r>
            <w:r w:rsidRPr="00096D9E">
              <w:rPr>
                <w:rFonts w:cs="Calibri"/>
                <w:i/>
              </w:rPr>
              <w:t xml:space="preserve"> that is providing funding to organisations.</w:t>
            </w:r>
            <w:r w:rsidR="008D7657">
              <w:rPr>
                <w:rFonts w:cs="Calibri"/>
                <w:i/>
              </w:rPr>
              <w:t xml:space="preserve"> Also referred to as the </w:t>
            </w:r>
            <w:r w:rsidR="008D7657" w:rsidRPr="00006895">
              <w:rPr>
                <w:rFonts w:cs="Calibri"/>
                <w:b/>
                <w:bCs/>
                <w:i/>
              </w:rPr>
              <w:t>Funding Partner</w:t>
            </w:r>
            <w:r w:rsidR="008D7657">
              <w:rPr>
                <w:rFonts w:cs="Calibri"/>
                <w:i/>
              </w:rPr>
              <w:t>.</w:t>
            </w:r>
          </w:p>
        </w:tc>
      </w:tr>
      <w:tr w:rsidR="004840B8" w14:paraId="1E42DBD3" w14:textId="77777777" w:rsidTr="00D76A2A">
        <w:trPr>
          <w:trHeight w:val="229"/>
        </w:trPr>
        <w:tc>
          <w:tcPr>
            <w:tcW w:w="3279" w:type="dxa"/>
          </w:tcPr>
          <w:p w14:paraId="70299DD7" w14:textId="535E684F" w:rsidR="004840B8" w:rsidRPr="00096D9E" w:rsidRDefault="0038116D" w:rsidP="00D417B8">
            <w:pPr>
              <w:rPr>
                <w:rFonts w:cs="Calibri"/>
                <w:b/>
              </w:rPr>
            </w:pPr>
            <w:r w:rsidRPr="00096D9E">
              <w:rPr>
                <w:rFonts w:cs="Calibri"/>
                <w:b/>
              </w:rPr>
              <w:t xml:space="preserve">Funded </w:t>
            </w:r>
            <w:r w:rsidR="00137150" w:rsidRPr="00096D9E">
              <w:rPr>
                <w:rFonts w:cs="Calibri"/>
                <w:b/>
              </w:rPr>
              <w:t xml:space="preserve">organisation </w:t>
            </w:r>
          </w:p>
        </w:tc>
        <w:tc>
          <w:tcPr>
            <w:tcW w:w="6137" w:type="dxa"/>
          </w:tcPr>
          <w:p w14:paraId="079946EE" w14:textId="7789FD0A" w:rsidR="00137150" w:rsidRPr="00096D9E" w:rsidRDefault="009232A3" w:rsidP="00D417B8">
            <w:pPr>
              <w:rPr>
                <w:rFonts w:cs="Calibri"/>
                <w:i/>
              </w:rPr>
            </w:pPr>
            <w:r w:rsidRPr="00096D9E">
              <w:rPr>
                <w:rFonts w:cs="Calibri"/>
                <w:i/>
              </w:rPr>
              <w:t xml:space="preserve">An organisation that receives </w:t>
            </w:r>
            <w:r w:rsidR="00243C1A" w:rsidRPr="00096D9E">
              <w:rPr>
                <w:rFonts w:cs="Calibri"/>
                <w:i/>
              </w:rPr>
              <w:t xml:space="preserve">funding from </w:t>
            </w:r>
            <w:r w:rsidR="00070DF8" w:rsidRPr="00096D9E">
              <w:rPr>
                <w:rFonts w:cs="Calibri"/>
                <w:i/>
              </w:rPr>
              <w:t>SIA</w:t>
            </w:r>
            <w:r w:rsidR="00243C1A" w:rsidRPr="00096D9E">
              <w:rPr>
                <w:rFonts w:cs="Calibri"/>
                <w:i/>
              </w:rPr>
              <w:t xml:space="preserve"> for a specific purpose or project. </w:t>
            </w:r>
            <w:r w:rsidR="008D7657">
              <w:rPr>
                <w:rFonts w:cs="Calibri"/>
                <w:i/>
              </w:rPr>
              <w:t xml:space="preserve">Also referred to as the </w:t>
            </w:r>
            <w:r w:rsidR="008D7657" w:rsidRPr="00006895">
              <w:rPr>
                <w:rFonts w:cs="Calibri"/>
                <w:b/>
                <w:bCs/>
                <w:i/>
              </w:rPr>
              <w:t>Delivery Partner</w:t>
            </w:r>
            <w:r w:rsidR="008D7657">
              <w:rPr>
                <w:rFonts w:cs="Calibri"/>
                <w:i/>
              </w:rPr>
              <w:t>.</w:t>
            </w:r>
          </w:p>
        </w:tc>
      </w:tr>
      <w:tr w:rsidR="004B0025" w14:paraId="6D7E110B" w14:textId="77777777" w:rsidTr="00D76A2A">
        <w:trPr>
          <w:trHeight w:val="229"/>
        </w:trPr>
        <w:tc>
          <w:tcPr>
            <w:tcW w:w="3279" w:type="dxa"/>
          </w:tcPr>
          <w:p w14:paraId="0FB70182" w14:textId="4E691B98" w:rsidR="004B0025" w:rsidRPr="00096D9E" w:rsidRDefault="004B0025" w:rsidP="00D417B8">
            <w:pPr>
              <w:rPr>
                <w:rFonts w:cs="Calibri"/>
                <w:b/>
                <w:bCs/>
              </w:rPr>
            </w:pPr>
            <w:r>
              <w:rPr>
                <w:rFonts w:cs="Calibri"/>
                <w:b/>
                <w:bCs/>
              </w:rPr>
              <w:t>Learning Loop</w:t>
            </w:r>
          </w:p>
        </w:tc>
        <w:tc>
          <w:tcPr>
            <w:tcW w:w="6137" w:type="dxa"/>
          </w:tcPr>
          <w:p w14:paraId="7AC187A7" w14:textId="4742F840" w:rsidR="004B0025" w:rsidRPr="002B670D" w:rsidRDefault="0085058A" w:rsidP="00D77133">
            <w:pPr>
              <w:rPr>
                <w:b/>
                <w:i/>
                <w:color w:val="156082" w:themeColor="accent1"/>
              </w:rPr>
            </w:pPr>
            <w:r w:rsidRPr="002B670D">
              <w:rPr>
                <w:rFonts w:cs="Calibri"/>
                <w:i/>
                <w:iCs/>
              </w:rPr>
              <w:t>Learning loops are collaborative discussions where both partners sit down and discuss evidence and trends emerging from the information we have shared with each other. This activity helps us to come together to understand what is working, what isn’t, and how we pivot, if needed, to ensure we are continuously moving towards the outcomes that we are looking to achieve.</w:t>
            </w:r>
          </w:p>
        </w:tc>
      </w:tr>
      <w:tr w:rsidR="004B0025" w14:paraId="02223A9A" w14:textId="77777777" w:rsidTr="00D76A2A">
        <w:trPr>
          <w:trHeight w:val="229"/>
        </w:trPr>
        <w:tc>
          <w:tcPr>
            <w:tcW w:w="3279" w:type="dxa"/>
          </w:tcPr>
          <w:p w14:paraId="1860CB1C" w14:textId="12008329" w:rsidR="004B0025" w:rsidRPr="00096D9E" w:rsidRDefault="004B0025" w:rsidP="00D417B8">
            <w:pPr>
              <w:rPr>
                <w:rFonts w:cs="Calibri"/>
                <w:b/>
                <w:bCs/>
              </w:rPr>
            </w:pPr>
            <w:r>
              <w:rPr>
                <w:rFonts w:cs="Calibri"/>
                <w:b/>
                <w:bCs/>
              </w:rPr>
              <w:t>Annual Reflection</w:t>
            </w:r>
          </w:p>
        </w:tc>
        <w:tc>
          <w:tcPr>
            <w:tcW w:w="6137" w:type="dxa"/>
          </w:tcPr>
          <w:p w14:paraId="545CAB3E" w14:textId="32ACB23C" w:rsidR="004B0025" w:rsidRPr="00F81B09" w:rsidRDefault="00D821A2" w:rsidP="00F81B09">
            <w:pPr>
              <w:rPr>
                <w:rFonts w:cs="Calibri"/>
              </w:rPr>
            </w:pPr>
            <w:r>
              <w:rPr>
                <w:rFonts w:cs="Calibri"/>
                <w:i/>
                <w:iCs/>
              </w:rPr>
              <w:t xml:space="preserve">A semi-structured session </w:t>
            </w:r>
            <w:r w:rsidR="000F0DA1">
              <w:rPr>
                <w:rFonts w:cs="Calibri"/>
                <w:i/>
                <w:iCs/>
              </w:rPr>
              <w:t xml:space="preserve">between </w:t>
            </w:r>
            <w:r w:rsidR="007E356A">
              <w:rPr>
                <w:rFonts w:cs="Calibri"/>
                <w:i/>
                <w:iCs/>
              </w:rPr>
              <w:t xml:space="preserve">SIA and a partner organisation to </w:t>
            </w:r>
            <w:r w:rsidR="009D0E1E" w:rsidRPr="00F81B09">
              <w:rPr>
                <w:rFonts w:cs="Calibri"/>
                <w:i/>
                <w:iCs/>
              </w:rPr>
              <w:t>assess, at a strategic level, how the investment is progressing and ensure that the agreement, and relationship, is supporting the intended outcomes of the investment.</w:t>
            </w:r>
            <w:r w:rsidR="009D0E1E" w:rsidRPr="00D2011E">
              <w:rPr>
                <w:rFonts w:cs="Calibri"/>
              </w:rPr>
              <w:t xml:space="preserve"> </w:t>
            </w:r>
          </w:p>
        </w:tc>
      </w:tr>
      <w:tr w:rsidR="004B0025" w14:paraId="053FA3C6" w14:textId="77777777" w:rsidTr="00D76A2A">
        <w:trPr>
          <w:trHeight w:val="229"/>
        </w:trPr>
        <w:tc>
          <w:tcPr>
            <w:tcW w:w="3279" w:type="dxa"/>
          </w:tcPr>
          <w:p w14:paraId="762EC796" w14:textId="497D258C" w:rsidR="004B0025" w:rsidRPr="00096D9E" w:rsidRDefault="00680DF6" w:rsidP="00D417B8">
            <w:pPr>
              <w:rPr>
                <w:rFonts w:cs="Calibri"/>
                <w:b/>
                <w:bCs/>
              </w:rPr>
            </w:pPr>
            <w:r>
              <w:rPr>
                <w:rFonts w:cs="Calibri"/>
                <w:b/>
                <w:bCs/>
              </w:rPr>
              <w:t>Opportunities and risk</w:t>
            </w:r>
            <w:r w:rsidR="007B789C">
              <w:rPr>
                <w:rFonts w:cs="Calibri"/>
                <w:b/>
                <w:bCs/>
              </w:rPr>
              <w:t xml:space="preserve"> Profile</w:t>
            </w:r>
          </w:p>
        </w:tc>
        <w:tc>
          <w:tcPr>
            <w:tcW w:w="6137" w:type="dxa"/>
          </w:tcPr>
          <w:p w14:paraId="7BABB4AF" w14:textId="763F8912" w:rsidR="004B0025" w:rsidRPr="00096D9E" w:rsidRDefault="00F3290C" w:rsidP="00D417B8">
            <w:pPr>
              <w:rPr>
                <w:rFonts w:cs="Calibri"/>
                <w:i/>
                <w:iCs/>
              </w:rPr>
            </w:pPr>
            <w:r>
              <w:rPr>
                <w:rFonts w:cs="Calibri"/>
                <w:i/>
                <w:iCs/>
              </w:rPr>
              <w:t xml:space="preserve">A shared framework that </w:t>
            </w:r>
            <w:r w:rsidR="00934558">
              <w:rPr>
                <w:rFonts w:cs="Calibri"/>
                <w:i/>
                <w:iCs/>
              </w:rPr>
              <w:t>will be used by SIA and our partners to understand the opportunity and risk levels of our shared investment across</w:t>
            </w:r>
            <w:r w:rsidR="00D821A2">
              <w:rPr>
                <w:rFonts w:cs="Calibri"/>
                <w:i/>
                <w:iCs/>
              </w:rPr>
              <w:t xml:space="preserve"> six areas. </w:t>
            </w:r>
          </w:p>
        </w:tc>
      </w:tr>
    </w:tbl>
    <w:p w14:paraId="0462FDC9" w14:textId="7A35B686" w:rsidR="00CC2F94" w:rsidRDefault="00CC2F94" w:rsidP="00D417B8">
      <w:pPr>
        <w:pStyle w:val="SIAHeading1"/>
      </w:pPr>
      <w:r w:rsidRPr="00083101">
        <w:rPr>
          <w:noProof/>
          <w:color w:val="156082" w:themeColor="accent1"/>
        </w:rPr>
        <w:drawing>
          <wp:anchor distT="0" distB="0" distL="114300" distR="114300" simplePos="0" relativeHeight="251658307" behindDoc="0" locked="0" layoutInCell="1" allowOverlap="1" wp14:anchorId="5DEA6878" wp14:editId="5FEAB76D">
            <wp:simplePos x="0" y="0"/>
            <wp:positionH relativeFrom="page">
              <wp:align>right</wp:align>
            </wp:positionH>
            <wp:positionV relativeFrom="page">
              <wp:align>top</wp:align>
            </wp:positionV>
            <wp:extent cx="434340" cy="1377950"/>
            <wp:effectExtent l="0" t="0" r="8255" b="8255"/>
            <wp:wrapNone/>
            <wp:docPr id="667584074"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rot="16200000">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6" behindDoc="0" locked="0" layoutInCell="1" allowOverlap="1" wp14:anchorId="1012DA2B" wp14:editId="63BBA762">
                <wp:simplePos x="0" y="0"/>
                <wp:positionH relativeFrom="page">
                  <wp:align>right</wp:align>
                </wp:positionH>
                <wp:positionV relativeFrom="page">
                  <wp:align>top</wp:align>
                </wp:positionV>
                <wp:extent cx="450215" cy="7780020"/>
                <wp:effectExtent l="0" t="7302" r="0" b="0"/>
                <wp:wrapNone/>
                <wp:docPr id="407008759" name="Rectangle 6"/>
                <wp:cNvGraphicFramePr/>
                <a:graphic xmlns:a="http://schemas.openxmlformats.org/drawingml/2006/main">
                  <a:graphicData uri="http://schemas.microsoft.com/office/word/2010/wordprocessingShape">
                    <wps:wsp>
                      <wps:cNvSpPr/>
                      <wps:spPr>
                        <a:xfrm rot="16200000">
                          <a:off x="0" y="0"/>
                          <a:ext cx="450215" cy="7780020"/>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7A5AB" id="Rectangle 6" o:spid="_x0000_s1026" style="position:absolute;margin-left:-15.75pt;margin-top:0;width:35.45pt;height:612.6pt;rotation:-90;z-index:25165830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cKxAIAAF8GAAAOAAAAZHJzL2Uyb0RvYy54bWysVd9r2zAQfh/sfxB6X22HpO1CnRJaOgZd&#10;W9aOPiuyFBtknSYpcbK/fifJdrKuhTKWB3O6H9/dfdJdLi53rSJbYV0DuqTFSU6J0ByqRq9L+uPp&#10;5tM5Jc4zXTEFWpR0Lxy9XHz8cNGZuZhADaoSliCIdvPOlLT23syzzPFatMydgBEajRJsyzwe7Tqr&#10;LOsQvVXZJM9Psw5sZSxw4Rxqr5ORLiK+lIL7eymd8ESVFGvz8WvjdxW+2eKCzdeWmbrhfRnsH6po&#10;WaMx6Qh1zTwjG9v8BdU23IID6U84tBlI2XARe8BuivxFN481MyL2guQ4M9Lk/h8sv9s+mgeLNHTG&#10;zR2KoYudtC2xgGwVp8gy/mJzWC7ZRe72I3di5wlH5XSWT4oZJRxNZ2fneT6J5GYJLIAa6/wXAS0J&#10;Qkkt3k1EZdtb57EAdB1ceiarm0apKDt0SQIxgO2neuIrEVfKki3D+12tiwioNu03qJLudBaKT+ij&#10;e8y1dseAwe3doOfvBC0C6Buok76oUAZ2vh46VI0mLAzPbJqiieNMiQqvYoiwbCRG6dCEhkBUajJo&#10;ssNdRsnvlQh+Sn8XkjQVXtckMjUykshinAvtE4muZpVI6uLNdiNgQJaYf8TuAcIIHy5nwE5V9v4h&#10;VMQpHYNfpevP4DEiZgbtx+C20WBf60xhV33m5D+QlKgJLK2g2j/Y9OpxUzjDbxp8qLfM+QdmcSmg&#10;Ehedv8ePVNCVFHqJkhrsr9f0wR9nFa2UdLhkSup+bpgVlKivGp/x52I6DVspHqazM5wZYo8tq2OL&#10;3rRXgO+8iNVFMfh7NYjSQvuM+3AZsqKJaY65S8q9HQ5XPi0/3KhcLJfRDTeRYf5WPxoewAOrYRCf&#10;ds/Mmn5aPc75HQwLic1fDG3yDZEalhsPsokTfeC15xu3WHruaeOGNXl8jl6H/4XFbwAAAP//AwBQ&#10;SwMEFAAGAAgAAAAhAIZsN5neAAAADAEAAA8AAABkcnMvZG93bnJldi54bWxMj81Ow0AMhO9IvMPK&#10;lbi1m1TQVCGbChVVoB6QSHkAN2uSqPsTZbdNeHsMHOht7BmNPxebyRpxoSF03ilIFwkIcrXXnWsU&#10;fBx28zWIENFpNN6Rgi8KsClvbwrMtR/dO12q2AgucSFHBW2MfS5lqFuyGBa+J8fepx8sRh6HRuoB&#10;Ry63Ri6TZCUtdo4vtNjTtqX6VJ2tgno/7vbLrHp5NQd8syNt0+fYKXU3m54eQUSa4n8YfvAZHUpm&#10;Ovqz00EYBfOHLEs5q+BPcGR1v+bN8VckIMtCXj9RfgMAAP//AwBQSwECLQAUAAYACAAAACEAtoM4&#10;kv4AAADhAQAAEwAAAAAAAAAAAAAAAAAAAAAAW0NvbnRlbnRfVHlwZXNdLnhtbFBLAQItABQABgAI&#10;AAAAIQA4/SH/1gAAAJQBAAALAAAAAAAAAAAAAAAAAC8BAABfcmVscy8ucmVsc1BLAQItABQABgAI&#10;AAAAIQAjlVcKxAIAAF8GAAAOAAAAAAAAAAAAAAAAAC4CAABkcnMvZTJvRG9jLnhtbFBLAQItABQA&#10;BgAIAAAAIQCGbDeZ3gAAAAwBAAAPAAAAAAAAAAAAAAAAAB4FAABkcnMvZG93bnJldi54bWxQSwUG&#10;AAAAAAQABADzAAAAKQYAAAAA&#10;" fillcolor="#a5a5a5 [2092]" stroked="f" strokeweight="1pt">
                <v:fill color2="#e8e8e8 [3214]" colors="0 #a6a6a6;.5 #d9d9d9;1 #e8e8e8" focus="100%" type="gradient"/>
                <w10:wrap anchorx="page" anchory="page"/>
              </v:rect>
            </w:pict>
          </mc:Fallback>
        </mc:AlternateContent>
      </w:r>
      <w:r w:rsidR="00026DE8">
        <w:t xml:space="preserve">Appendix A: </w:t>
      </w:r>
      <w:r w:rsidR="00D417B8">
        <w:t>Glossary</w:t>
      </w:r>
    </w:p>
    <w:p w14:paraId="2010B527" w14:textId="301ECEC4" w:rsidR="00CC2F94" w:rsidRDefault="00CC2F94" w:rsidP="00F213DB"/>
    <w:p w14:paraId="430EBBE7" w14:textId="77777777" w:rsidR="00CC2F94" w:rsidRDefault="00CC2F94" w:rsidP="00F213DB"/>
    <w:p w14:paraId="10DA875C" w14:textId="2E9E82CF" w:rsidR="00CC2F94" w:rsidRDefault="00CC2F94" w:rsidP="00F213DB"/>
    <w:p w14:paraId="4E5F7906" w14:textId="77777777" w:rsidR="00C020A8" w:rsidRDefault="00C020A8" w:rsidP="00F213DB"/>
    <w:p w14:paraId="48B45183" w14:textId="77777777" w:rsidR="00C020A8" w:rsidRDefault="00C020A8" w:rsidP="00F213DB"/>
    <w:p w14:paraId="7B4EB03E" w14:textId="77777777" w:rsidR="00FD69B4" w:rsidRDefault="00FD69B4">
      <w:pPr>
        <w:rPr>
          <w:rFonts w:ascii="Arial" w:hAnsi="Arial"/>
          <w:b/>
          <w:bCs/>
          <w:color w:val="007987"/>
          <w:sz w:val="36"/>
          <w:szCs w:val="36"/>
        </w:rPr>
      </w:pPr>
      <w:r>
        <w:br w:type="page"/>
      </w:r>
    </w:p>
    <w:p w14:paraId="6975B7A1" w14:textId="0ADF3F8F" w:rsidR="00C020A8" w:rsidRDefault="00D1781F" w:rsidP="001B148F">
      <w:pPr>
        <w:pStyle w:val="SIAHeading1"/>
      </w:pPr>
      <w:r w:rsidRPr="00083101">
        <w:rPr>
          <w:noProof/>
          <w:color w:val="156082" w:themeColor="accent1"/>
        </w:rPr>
        <w:lastRenderedPageBreak/>
        <w:drawing>
          <wp:anchor distT="0" distB="0" distL="114300" distR="114300" simplePos="0" relativeHeight="251658309" behindDoc="0" locked="0" layoutInCell="1" allowOverlap="1" wp14:anchorId="769DD82A" wp14:editId="735D5DF7">
            <wp:simplePos x="0" y="0"/>
            <wp:positionH relativeFrom="page">
              <wp:align>right</wp:align>
            </wp:positionH>
            <wp:positionV relativeFrom="page">
              <wp:align>top</wp:align>
            </wp:positionV>
            <wp:extent cx="434340" cy="1377950"/>
            <wp:effectExtent l="0" t="0" r="8255" b="8255"/>
            <wp:wrapNone/>
            <wp:docPr id="243208849"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rot="16200000">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0A8">
        <w:rPr>
          <w:noProof/>
        </w:rPr>
        <mc:AlternateContent>
          <mc:Choice Requires="wps">
            <w:drawing>
              <wp:anchor distT="0" distB="0" distL="114300" distR="114300" simplePos="0" relativeHeight="251658308" behindDoc="0" locked="0" layoutInCell="1" allowOverlap="1" wp14:anchorId="44DB8E01" wp14:editId="0FE39EE0">
                <wp:simplePos x="0" y="0"/>
                <wp:positionH relativeFrom="page">
                  <wp:align>right</wp:align>
                </wp:positionH>
                <wp:positionV relativeFrom="page">
                  <wp:posOffset>-3656278</wp:posOffset>
                </wp:positionV>
                <wp:extent cx="450215" cy="7780020"/>
                <wp:effectExtent l="0" t="7302" r="0" b="0"/>
                <wp:wrapNone/>
                <wp:docPr id="1846891415" name="Rectangle 6"/>
                <wp:cNvGraphicFramePr/>
                <a:graphic xmlns:a="http://schemas.openxmlformats.org/drawingml/2006/main">
                  <a:graphicData uri="http://schemas.microsoft.com/office/word/2010/wordprocessingShape">
                    <wps:wsp>
                      <wps:cNvSpPr/>
                      <wps:spPr>
                        <a:xfrm rot="16200000">
                          <a:off x="0" y="0"/>
                          <a:ext cx="450215" cy="7780020"/>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C8FB6" id="Rectangle 6" o:spid="_x0000_s1026" style="position:absolute;margin-left:-15.75pt;margin-top:-287.9pt;width:35.45pt;height:612.6pt;rotation:-90;z-index:2516583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cKxAIAAF8GAAAOAAAAZHJzL2Uyb0RvYy54bWysVd9r2zAQfh/sfxB6X22HpO1CnRJaOgZd&#10;W9aOPiuyFBtknSYpcbK/fifJdrKuhTKWB3O6H9/dfdJdLi53rSJbYV0DuqTFSU6J0ByqRq9L+uPp&#10;5tM5Jc4zXTEFWpR0Lxy9XHz8cNGZuZhADaoSliCIdvPOlLT23syzzPFatMydgBEajRJsyzwe7Tqr&#10;LOsQvVXZJM9Psw5sZSxw4Rxqr5ORLiK+lIL7eymd8ESVFGvz8WvjdxW+2eKCzdeWmbrhfRnsH6po&#10;WaMx6Qh1zTwjG9v8BdU23IID6U84tBlI2XARe8BuivxFN481MyL2guQ4M9Lk/h8sv9s+mgeLNHTG&#10;zR2KoYudtC2xgGwVp8gy/mJzWC7ZRe72I3di5wlH5XSWT4oZJRxNZ2fneT6J5GYJLIAa6/wXAS0J&#10;Qkkt3k1EZdtb57EAdB1ceiarm0apKDt0SQIxgO2neuIrEVfKki3D+12tiwioNu03qJLudBaKT+ij&#10;e8y1dseAwe3doOfvBC0C6Buok76oUAZ2vh46VI0mLAzPbJqiieNMiQqvYoiwbCRG6dCEhkBUajJo&#10;ssNdRsnvlQh+Sn8XkjQVXtckMjUykshinAvtE4muZpVI6uLNdiNgQJaYf8TuAcIIHy5nwE5V9v4h&#10;VMQpHYNfpevP4DEiZgbtx+C20WBf60xhV33m5D+QlKgJLK2g2j/Y9OpxUzjDbxp8qLfM+QdmcSmg&#10;Ehedv8ePVNCVFHqJkhrsr9f0wR9nFa2UdLhkSup+bpgVlKivGp/x52I6DVspHqazM5wZYo8tq2OL&#10;3rRXgO+8iNVFMfh7NYjSQvuM+3AZsqKJaY65S8q9HQ5XPi0/3KhcLJfRDTeRYf5WPxoewAOrYRCf&#10;ds/Mmn5aPc75HQwLic1fDG3yDZEalhsPsokTfeC15xu3WHruaeOGNXl8jl6H/4XFbwAAAP//AwBQ&#10;SwMEFAAGAAgAAAAhAIQTvbHeAAAACQEAAA8AAABkcnMvZG93bnJldi54bWxMj91Kw0AQhe8F32EZ&#10;wbt2k6hNidkUqRRLLwRTH2CaHZPg/oTstolv3/FKLw/n48w35Wa2RlxoDL13CtJlAoJc43XvWgWf&#10;x91iDSJEdBqNd6TghwJsqtubEgvtJ/dBlzq2gkdcKFBBF+NQSBmajiyGpR/IcfflR4uR49hKPeLE&#10;49bILElW0mLv+EKHA207ar7rs1XQHKbdIcvrt7054rudaJu+xl6p+7v55RlEpDn+wfCrz+pQsdPJ&#10;n50OwihYPOV5yiw3DyAYWD2uOZ8U5FkGsirl/w+qKwAAAP//AwBQSwECLQAUAAYACAAAACEAtoM4&#10;kv4AAADhAQAAEwAAAAAAAAAAAAAAAAAAAAAAW0NvbnRlbnRfVHlwZXNdLnhtbFBLAQItABQABgAI&#10;AAAAIQA4/SH/1gAAAJQBAAALAAAAAAAAAAAAAAAAAC8BAABfcmVscy8ucmVsc1BLAQItABQABgAI&#10;AAAAIQAjlVcKxAIAAF8GAAAOAAAAAAAAAAAAAAAAAC4CAABkcnMvZTJvRG9jLnhtbFBLAQItABQA&#10;BgAIAAAAIQCEE72x3gAAAAkBAAAPAAAAAAAAAAAAAAAAAB4FAABkcnMvZG93bnJldi54bWxQSwUG&#10;AAAAAAQABADzAAAAKQYAAAAA&#10;" fillcolor="#a5a5a5 [2092]" stroked="f" strokeweight="1pt">
                <v:fill color2="#e8e8e8 [3214]" colors="0 #a6a6a6;.5 #d9d9d9;1 #e8e8e8" focus="100%" type="gradient"/>
                <w10:wrap anchorx="page" anchory="page"/>
              </v:rect>
            </w:pict>
          </mc:Fallback>
        </mc:AlternateContent>
      </w:r>
      <w:r w:rsidR="00026DE8">
        <w:t xml:space="preserve">Appendix B: </w:t>
      </w:r>
      <w:r w:rsidR="001B148F">
        <w:t>Document update log</w:t>
      </w:r>
    </w:p>
    <w:p w14:paraId="363F85C1" w14:textId="043B6191" w:rsidR="00C020A8" w:rsidRDefault="003C2373" w:rsidP="00F213DB">
      <w:r>
        <w:t>The purpose of this log is to highlight</w:t>
      </w:r>
      <w:r w:rsidR="00071111">
        <w:t xml:space="preserve">, and support navigation to, </w:t>
      </w:r>
      <w:r>
        <w:t>where there have been any substantial changes to this guide</w:t>
      </w:r>
      <w:r w:rsidR="00071111">
        <w:t xml:space="preserve">. </w:t>
      </w:r>
    </w:p>
    <w:tbl>
      <w:tblPr>
        <w:tblStyle w:val="TableGrid"/>
        <w:tblpPr w:leftFromText="180" w:rightFromText="180" w:vertAnchor="page" w:horzAnchor="margin" w:tblpY="3149"/>
        <w:tblW w:w="9918"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2405"/>
        <w:gridCol w:w="5103"/>
        <w:gridCol w:w="2410"/>
      </w:tblGrid>
      <w:tr w:rsidR="00071111" w14:paraId="4E07D6B9" w14:textId="153CF733" w:rsidTr="002B670D">
        <w:trPr>
          <w:trHeight w:val="227"/>
        </w:trPr>
        <w:tc>
          <w:tcPr>
            <w:tcW w:w="2405" w:type="dxa"/>
            <w:shd w:val="clear" w:color="auto" w:fill="007987"/>
          </w:tcPr>
          <w:p w14:paraId="7C4D6A48" w14:textId="0D411546" w:rsidR="00071111" w:rsidRPr="00096D9E" w:rsidRDefault="00B32C17" w:rsidP="00071111">
            <w:pPr>
              <w:rPr>
                <w:rFonts w:cs="Calibri"/>
                <w:b/>
                <w:bCs/>
                <w:color w:val="FFFFFF" w:themeColor="background1"/>
              </w:rPr>
            </w:pPr>
            <w:r>
              <w:rPr>
                <w:rFonts w:cs="Calibri"/>
                <w:b/>
                <w:bCs/>
                <w:color w:val="FFFFFF" w:themeColor="background1"/>
              </w:rPr>
              <w:t>Title</w:t>
            </w:r>
          </w:p>
        </w:tc>
        <w:tc>
          <w:tcPr>
            <w:tcW w:w="5103" w:type="dxa"/>
            <w:shd w:val="clear" w:color="auto" w:fill="007987"/>
          </w:tcPr>
          <w:p w14:paraId="40F33A14" w14:textId="77777777" w:rsidR="00071111" w:rsidRPr="00096D9E" w:rsidRDefault="00071111" w:rsidP="00071111">
            <w:pPr>
              <w:rPr>
                <w:rFonts w:cs="Calibri"/>
                <w:b/>
                <w:bCs/>
                <w:color w:val="FFFFFF" w:themeColor="background1"/>
              </w:rPr>
            </w:pPr>
            <w:r w:rsidRPr="00096D9E">
              <w:rPr>
                <w:rFonts w:cs="Calibri"/>
                <w:b/>
                <w:bCs/>
                <w:color w:val="FFFFFF" w:themeColor="background1"/>
              </w:rPr>
              <w:t>Description</w:t>
            </w:r>
          </w:p>
        </w:tc>
        <w:tc>
          <w:tcPr>
            <w:tcW w:w="2410" w:type="dxa"/>
            <w:shd w:val="clear" w:color="auto" w:fill="007987"/>
          </w:tcPr>
          <w:p w14:paraId="66226358" w14:textId="7E02CF44" w:rsidR="00432D02" w:rsidRDefault="00432D02" w:rsidP="00071111">
            <w:pPr>
              <w:rPr>
                <w:rFonts w:cs="Calibri"/>
                <w:b/>
                <w:bCs/>
                <w:color w:val="FFFFFF" w:themeColor="background1"/>
              </w:rPr>
            </w:pPr>
            <w:r>
              <w:rPr>
                <w:rFonts w:cs="Calibri"/>
                <w:b/>
                <w:bCs/>
                <w:color w:val="FFFFFF" w:themeColor="background1"/>
              </w:rPr>
              <w:t>Page</w:t>
            </w:r>
          </w:p>
        </w:tc>
      </w:tr>
      <w:tr w:rsidR="00071111" w14:paraId="162DB3FA" w14:textId="2FAFD195" w:rsidTr="002B670D">
        <w:trPr>
          <w:trHeight w:val="467"/>
        </w:trPr>
        <w:tc>
          <w:tcPr>
            <w:tcW w:w="2405" w:type="dxa"/>
          </w:tcPr>
          <w:p w14:paraId="1DC55FA9" w14:textId="4649B564" w:rsidR="00071111" w:rsidRPr="00096D9E" w:rsidRDefault="00B32C17" w:rsidP="00071111">
            <w:pPr>
              <w:rPr>
                <w:rFonts w:cs="Calibri"/>
                <w:b/>
                <w:bCs/>
              </w:rPr>
            </w:pPr>
            <w:r>
              <w:rPr>
                <w:rFonts w:cs="Calibri"/>
                <w:b/>
                <w:bCs/>
              </w:rPr>
              <w:t xml:space="preserve">e.g. </w:t>
            </w:r>
            <w:r w:rsidR="00C342A8">
              <w:rPr>
                <w:rFonts w:cs="Calibri"/>
                <w:b/>
                <w:bCs/>
              </w:rPr>
              <w:t>Update to “establishment phase”</w:t>
            </w:r>
          </w:p>
        </w:tc>
        <w:tc>
          <w:tcPr>
            <w:tcW w:w="5103" w:type="dxa"/>
          </w:tcPr>
          <w:p w14:paraId="37F391D0" w14:textId="0F9F5B2C" w:rsidR="00071111" w:rsidRPr="00096D9E" w:rsidRDefault="003C4899" w:rsidP="00071111">
            <w:pPr>
              <w:rPr>
                <w:rFonts w:cs="Calibri"/>
                <w:i/>
                <w:iCs/>
              </w:rPr>
            </w:pPr>
            <w:r>
              <w:rPr>
                <w:rFonts w:cs="Calibri"/>
                <w:i/>
                <w:iCs/>
              </w:rPr>
              <w:t xml:space="preserve">Upon feedback an extra step has been added to the </w:t>
            </w:r>
            <w:r w:rsidR="00596638">
              <w:rPr>
                <w:rFonts w:cs="Calibri"/>
                <w:i/>
                <w:iCs/>
              </w:rPr>
              <w:t>establishment phase</w:t>
            </w:r>
          </w:p>
        </w:tc>
        <w:tc>
          <w:tcPr>
            <w:tcW w:w="2410" w:type="dxa"/>
          </w:tcPr>
          <w:p w14:paraId="63956C0A" w14:textId="77777777" w:rsidR="00432D02" w:rsidRDefault="00432D02" w:rsidP="00071111">
            <w:pPr>
              <w:rPr>
                <w:rFonts w:cs="Calibri"/>
                <w:i/>
                <w:iCs/>
              </w:rPr>
            </w:pPr>
          </w:p>
        </w:tc>
      </w:tr>
      <w:tr w:rsidR="00071111" w14:paraId="5201D047" w14:textId="2988CDA6" w:rsidTr="002B670D">
        <w:trPr>
          <w:trHeight w:val="695"/>
        </w:trPr>
        <w:tc>
          <w:tcPr>
            <w:tcW w:w="2405" w:type="dxa"/>
          </w:tcPr>
          <w:p w14:paraId="725E485F" w14:textId="42FC1087" w:rsidR="00071111" w:rsidRPr="00096D9E" w:rsidRDefault="00071111" w:rsidP="00071111">
            <w:pPr>
              <w:rPr>
                <w:rFonts w:cs="Calibri"/>
                <w:b/>
                <w:bCs/>
              </w:rPr>
            </w:pPr>
          </w:p>
        </w:tc>
        <w:tc>
          <w:tcPr>
            <w:tcW w:w="5103" w:type="dxa"/>
          </w:tcPr>
          <w:p w14:paraId="260B5A73" w14:textId="04032D97" w:rsidR="00071111" w:rsidRPr="00096D9E" w:rsidRDefault="00071111" w:rsidP="00071111">
            <w:pPr>
              <w:rPr>
                <w:rFonts w:cs="Calibri"/>
                <w:i/>
                <w:iCs/>
              </w:rPr>
            </w:pPr>
          </w:p>
          <w:p w14:paraId="1C99C406" w14:textId="77777777" w:rsidR="00071111" w:rsidRPr="00096D9E" w:rsidRDefault="00071111" w:rsidP="00071111">
            <w:pPr>
              <w:rPr>
                <w:rFonts w:cs="Calibri"/>
                <w:i/>
                <w:iCs/>
              </w:rPr>
            </w:pPr>
          </w:p>
        </w:tc>
        <w:tc>
          <w:tcPr>
            <w:tcW w:w="2410" w:type="dxa"/>
          </w:tcPr>
          <w:p w14:paraId="5B8DDD73" w14:textId="77777777" w:rsidR="00432D02" w:rsidRPr="00096D9E" w:rsidRDefault="00432D02" w:rsidP="00071111">
            <w:pPr>
              <w:rPr>
                <w:rFonts w:cs="Calibri"/>
                <w:i/>
                <w:iCs/>
              </w:rPr>
            </w:pPr>
          </w:p>
        </w:tc>
      </w:tr>
      <w:tr w:rsidR="00071111" w14:paraId="7239DF42" w14:textId="5536C0E8" w:rsidTr="002B670D">
        <w:trPr>
          <w:trHeight w:val="695"/>
        </w:trPr>
        <w:tc>
          <w:tcPr>
            <w:tcW w:w="2405" w:type="dxa"/>
          </w:tcPr>
          <w:p w14:paraId="2AA0132E" w14:textId="1D665552" w:rsidR="00071111" w:rsidRPr="00096D9E" w:rsidRDefault="00071111" w:rsidP="00071111">
            <w:pPr>
              <w:rPr>
                <w:rFonts w:cs="Calibri"/>
                <w:b/>
                <w:bCs/>
              </w:rPr>
            </w:pPr>
          </w:p>
        </w:tc>
        <w:tc>
          <w:tcPr>
            <w:tcW w:w="5103" w:type="dxa"/>
          </w:tcPr>
          <w:p w14:paraId="5A0C87F4" w14:textId="4FCAA911" w:rsidR="00071111" w:rsidRPr="00096D9E" w:rsidRDefault="00071111" w:rsidP="00071111">
            <w:pPr>
              <w:rPr>
                <w:rFonts w:cs="Calibri"/>
                <w:i/>
                <w:iCs/>
              </w:rPr>
            </w:pPr>
          </w:p>
          <w:p w14:paraId="2DC876FB" w14:textId="77777777" w:rsidR="00071111" w:rsidRPr="00096D9E" w:rsidRDefault="00071111" w:rsidP="00071111">
            <w:pPr>
              <w:rPr>
                <w:rFonts w:cs="Calibri"/>
                <w:i/>
                <w:iCs/>
              </w:rPr>
            </w:pPr>
          </w:p>
          <w:p w14:paraId="7E893EC4" w14:textId="77777777" w:rsidR="00071111" w:rsidRPr="00096D9E" w:rsidRDefault="00071111" w:rsidP="00071111">
            <w:pPr>
              <w:rPr>
                <w:rFonts w:cs="Calibri"/>
                <w:i/>
                <w:iCs/>
              </w:rPr>
            </w:pPr>
          </w:p>
        </w:tc>
        <w:tc>
          <w:tcPr>
            <w:tcW w:w="2410" w:type="dxa"/>
          </w:tcPr>
          <w:p w14:paraId="6BFDC971" w14:textId="77777777" w:rsidR="00432D02" w:rsidRPr="00096D9E" w:rsidRDefault="00432D02" w:rsidP="00071111">
            <w:pPr>
              <w:rPr>
                <w:rFonts w:cs="Calibri"/>
                <w:i/>
                <w:iCs/>
              </w:rPr>
            </w:pPr>
          </w:p>
        </w:tc>
      </w:tr>
      <w:tr w:rsidR="00071111" w14:paraId="4F496F87" w14:textId="7F588693" w:rsidTr="002B670D">
        <w:trPr>
          <w:trHeight w:val="695"/>
        </w:trPr>
        <w:tc>
          <w:tcPr>
            <w:tcW w:w="2405" w:type="dxa"/>
          </w:tcPr>
          <w:p w14:paraId="21B46872" w14:textId="77777777" w:rsidR="00071111" w:rsidRPr="00096D9E" w:rsidRDefault="00071111" w:rsidP="00B32C17">
            <w:pPr>
              <w:rPr>
                <w:rFonts w:cs="Calibri"/>
                <w:b/>
                <w:bCs/>
              </w:rPr>
            </w:pPr>
          </w:p>
        </w:tc>
        <w:tc>
          <w:tcPr>
            <w:tcW w:w="5103" w:type="dxa"/>
          </w:tcPr>
          <w:p w14:paraId="1FF32E71" w14:textId="77777777" w:rsidR="00071111" w:rsidRPr="00096D9E" w:rsidRDefault="00071111" w:rsidP="00B32C17">
            <w:pPr>
              <w:rPr>
                <w:rFonts w:cs="Calibri"/>
                <w:i/>
                <w:iCs/>
              </w:rPr>
            </w:pPr>
          </w:p>
        </w:tc>
        <w:tc>
          <w:tcPr>
            <w:tcW w:w="2410" w:type="dxa"/>
          </w:tcPr>
          <w:p w14:paraId="398FA42F" w14:textId="77777777" w:rsidR="00432D02" w:rsidRPr="00096D9E" w:rsidRDefault="00432D02" w:rsidP="00B32C17">
            <w:pPr>
              <w:rPr>
                <w:rFonts w:cs="Calibri"/>
                <w:i/>
                <w:iCs/>
              </w:rPr>
            </w:pPr>
          </w:p>
        </w:tc>
      </w:tr>
      <w:tr w:rsidR="00071111" w14:paraId="6F8E9C7C" w14:textId="4B4B14AE" w:rsidTr="002B670D">
        <w:trPr>
          <w:trHeight w:val="229"/>
        </w:trPr>
        <w:tc>
          <w:tcPr>
            <w:tcW w:w="2405" w:type="dxa"/>
          </w:tcPr>
          <w:p w14:paraId="4F487D03" w14:textId="03DABD02" w:rsidR="00071111" w:rsidRPr="00096D9E" w:rsidRDefault="00071111" w:rsidP="00071111">
            <w:pPr>
              <w:rPr>
                <w:rFonts w:cs="Calibri"/>
                <w:b/>
                <w:bCs/>
              </w:rPr>
            </w:pPr>
          </w:p>
        </w:tc>
        <w:tc>
          <w:tcPr>
            <w:tcW w:w="5103" w:type="dxa"/>
          </w:tcPr>
          <w:p w14:paraId="18DC3498" w14:textId="77777777" w:rsidR="00071111" w:rsidRDefault="00071111" w:rsidP="00071111">
            <w:pPr>
              <w:rPr>
                <w:rFonts w:cs="Calibri"/>
                <w:i/>
                <w:iCs/>
              </w:rPr>
            </w:pPr>
          </w:p>
          <w:p w14:paraId="2AF0B64E" w14:textId="14D9D55B" w:rsidR="00AF0FBD" w:rsidRPr="00096D9E" w:rsidRDefault="00AF0FBD" w:rsidP="00071111">
            <w:pPr>
              <w:rPr>
                <w:rFonts w:cs="Calibri"/>
                <w:i/>
                <w:iCs/>
              </w:rPr>
            </w:pPr>
          </w:p>
        </w:tc>
        <w:tc>
          <w:tcPr>
            <w:tcW w:w="2410" w:type="dxa"/>
          </w:tcPr>
          <w:p w14:paraId="082A5407" w14:textId="77777777" w:rsidR="00432D02" w:rsidRPr="00096D9E" w:rsidRDefault="00432D02" w:rsidP="00071111">
            <w:pPr>
              <w:rPr>
                <w:rFonts w:cs="Calibri"/>
                <w:i/>
                <w:iCs/>
              </w:rPr>
            </w:pPr>
          </w:p>
        </w:tc>
      </w:tr>
    </w:tbl>
    <w:p w14:paraId="621CFDCC" w14:textId="77777777" w:rsidR="00C020A8" w:rsidRDefault="00C020A8" w:rsidP="00F213DB"/>
    <w:p w14:paraId="2127E023" w14:textId="77777777" w:rsidR="00C020A8" w:rsidRDefault="00C020A8" w:rsidP="00F213DB"/>
    <w:p w14:paraId="366FCE3A" w14:textId="77777777" w:rsidR="00C020A8" w:rsidRDefault="00C020A8" w:rsidP="00F213DB"/>
    <w:p w14:paraId="1FA858F5" w14:textId="77777777" w:rsidR="00C020A8" w:rsidRDefault="00C020A8" w:rsidP="00F213DB"/>
    <w:p w14:paraId="1F134D6D" w14:textId="77777777" w:rsidR="00C020A8" w:rsidRDefault="00C020A8" w:rsidP="00F213DB"/>
    <w:p w14:paraId="5E5C9447" w14:textId="77777777" w:rsidR="00C020A8" w:rsidRDefault="00C020A8" w:rsidP="00F213DB"/>
    <w:p w14:paraId="4DCA9785" w14:textId="77777777" w:rsidR="00C020A8" w:rsidRDefault="00C020A8" w:rsidP="00F213DB"/>
    <w:p w14:paraId="0CBE247A" w14:textId="77777777" w:rsidR="00EF3126" w:rsidRDefault="00EF3126" w:rsidP="00F213DB"/>
    <w:p w14:paraId="2298C2CF" w14:textId="77777777" w:rsidR="00C020A8" w:rsidRDefault="00C020A8" w:rsidP="00F213DB"/>
    <w:p w14:paraId="28715247" w14:textId="77777777" w:rsidR="00C020A8" w:rsidRDefault="00C020A8" w:rsidP="00F213DB"/>
    <w:p w14:paraId="2FF06C23" w14:textId="517F897F" w:rsidR="00CC2F94" w:rsidRDefault="00CC2F94" w:rsidP="00F213DB"/>
    <w:p w14:paraId="55F9B1F3" w14:textId="22D541D1" w:rsidR="00CC2F94" w:rsidRDefault="00CC2F94" w:rsidP="00F213DB"/>
    <w:p w14:paraId="34CAB1EF" w14:textId="3376CD59" w:rsidR="00CC2F94" w:rsidRDefault="00CC2F94" w:rsidP="00F213DB"/>
    <w:p w14:paraId="2B9BDF9E" w14:textId="77777777" w:rsidR="00EF3126" w:rsidRDefault="00EF3126" w:rsidP="00F213DB">
      <w:pPr>
        <w:sectPr w:rsidR="00EF3126">
          <w:pgSz w:w="12240" w:h="15840"/>
          <w:pgMar w:top="1440" w:right="1440" w:bottom="1440" w:left="1440" w:header="720" w:footer="720" w:gutter="0"/>
          <w:cols w:space="720"/>
          <w:docGrid w:linePitch="360"/>
        </w:sectPr>
      </w:pPr>
    </w:p>
    <w:p w14:paraId="57F9B36F" w14:textId="77777777" w:rsidR="00CC2F94" w:rsidRDefault="00CC2F94" w:rsidP="00F213DB"/>
    <w:p w14:paraId="5087DB5B" w14:textId="77777777" w:rsidR="00CC2F94" w:rsidRDefault="00CC2F94" w:rsidP="00F213DB"/>
    <w:p w14:paraId="22C8B317" w14:textId="255D260C" w:rsidR="00EF3126" w:rsidRDefault="00EF3126" w:rsidP="00EF3126">
      <w:pPr>
        <w:pStyle w:val="SIAHeading1"/>
      </w:pPr>
      <w:r>
        <w:t xml:space="preserve">Appendix </w:t>
      </w:r>
      <w:r w:rsidR="00026DE8">
        <w:t>C</w:t>
      </w:r>
      <w:r>
        <w:t>:</w:t>
      </w:r>
      <w:r w:rsidR="001B5F81">
        <w:t xml:space="preserve"> Shared opportunity &amp; risk tool with descriptions</w:t>
      </w:r>
      <w:r>
        <w:t xml:space="preserve"> </w:t>
      </w:r>
    </w:p>
    <w:p w14:paraId="7AE9D2A3" w14:textId="3305376B" w:rsidR="00186E37" w:rsidRDefault="00B11404" w:rsidP="00F10E32">
      <w:pPr>
        <w:pStyle w:val="SIAHeading1"/>
      </w:pPr>
      <w:r w:rsidRPr="00B11404">
        <w:rPr>
          <w:noProof/>
        </w:rPr>
        <w:drawing>
          <wp:inline distT="0" distB="0" distL="0" distR="0" wp14:anchorId="6A2BC462" wp14:editId="41B70925">
            <wp:extent cx="13099312" cy="7276015"/>
            <wp:effectExtent l="0" t="0" r="7620" b="1270"/>
            <wp:docPr id="179824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7968" name=""/>
                    <pic:cNvPicPr/>
                  </pic:nvPicPr>
                  <pic:blipFill>
                    <a:blip r:embed="rId47"/>
                    <a:stretch>
                      <a:fillRect/>
                    </a:stretch>
                  </pic:blipFill>
                  <pic:spPr>
                    <a:xfrm>
                      <a:off x="0" y="0"/>
                      <a:ext cx="13119575" cy="7287270"/>
                    </a:xfrm>
                    <a:prstGeom prst="rect">
                      <a:avLst/>
                    </a:prstGeom>
                  </pic:spPr>
                </pic:pic>
              </a:graphicData>
            </a:graphic>
          </wp:inline>
        </w:drawing>
      </w:r>
    </w:p>
    <w:p w14:paraId="3D5C37D3" w14:textId="77777777" w:rsidR="00186E37" w:rsidRDefault="00186E37" w:rsidP="00EF3126">
      <w:pPr>
        <w:pStyle w:val="SIAHeading1"/>
      </w:pPr>
    </w:p>
    <w:p w14:paraId="1E2BDE30" w14:textId="77777777" w:rsidR="00186E37" w:rsidRDefault="00186E37" w:rsidP="00EF3126">
      <w:pPr>
        <w:pStyle w:val="SIAHeading1"/>
        <w:sectPr w:rsidR="00186E37" w:rsidSect="001B5F81">
          <w:pgSz w:w="23811" w:h="16838" w:orient="landscape" w:code="8"/>
          <w:pgMar w:top="1440" w:right="1440" w:bottom="1440" w:left="1440" w:header="720" w:footer="720" w:gutter="0"/>
          <w:cols w:space="720"/>
          <w:docGrid w:linePitch="360"/>
        </w:sectPr>
      </w:pPr>
    </w:p>
    <w:p w14:paraId="64C00C06" w14:textId="7B56CAFE" w:rsidR="002531F0" w:rsidRDefault="00E971B8" w:rsidP="00D25E84">
      <w:pPr>
        <w:pStyle w:val="SIAHeading1"/>
      </w:pPr>
      <w:r w:rsidRPr="00083101">
        <w:rPr>
          <w:b w:val="0"/>
          <w:bCs w:val="0"/>
          <w:noProof/>
          <w:color w:val="156082" w:themeColor="accent1"/>
        </w:rPr>
        <w:lastRenderedPageBreak/>
        <w:drawing>
          <wp:anchor distT="0" distB="0" distL="114300" distR="114300" simplePos="0" relativeHeight="251658305" behindDoc="0" locked="0" layoutInCell="1" allowOverlap="1" wp14:anchorId="1E18DAD7" wp14:editId="67F66A6A">
            <wp:simplePos x="0" y="0"/>
            <wp:positionH relativeFrom="page">
              <wp:posOffset>6863938</wp:posOffset>
            </wp:positionH>
            <wp:positionV relativeFrom="page">
              <wp:posOffset>-475013</wp:posOffset>
            </wp:positionV>
            <wp:extent cx="434340" cy="1377950"/>
            <wp:effectExtent l="0" t="0" r="8255" b="8255"/>
            <wp:wrapNone/>
            <wp:docPr id="1566894794" name="Picture 6" descr="A black background with many dots&#10;&#10;AI-generated content may be incorrect.">
              <a:extLst xmlns:a="http://schemas.openxmlformats.org/drawingml/2006/main">
                <a:ext uri="{FF2B5EF4-FFF2-40B4-BE49-F238E27FC236}">
                  <a16:creationId xmlns:a16="http://schemas.microsoft.com/office/drawing/2014/main" id="{EEB29B86-D70E-0F22-50A7-037E6A2A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many dots&#10;&#10;AI-generated content may be incorrect.">
                      <a:extLst>
                        <a:ext uri="{FF2B5EF4-FFF2-40B4-BE49-F238E27FC236}">
                          <a16:creationId xmlns:a16="http://schemas.microsoft.com/office/drawing/2014/main" id="{EEB29B86-D70E-0F22-50A7-037E6A2A6833}"/>
                        </a:ext>
                      </a:extLst>
                    </pic:cNvPr>
                    <pic:cNvPicPr>
                      <a:picLocks noChangeAspect="1"/>
                    </pic:cNvPicPr>
                  </pic:nvPicPr>
                  <pic:blipFill rotWithShape="1">
                    <a:blip r:embed="rId18" cstate="print">
                      <a:alphaModFix amt="62000"/>
                      <a:extLst>
                        <a:ext uri="{28A0092B-C50C-407E-A947-70E740481C1C}">
                          <a14:useLocalDpi xmlns:a14="http://schemas.microsoft.com/office/drawing/2010/main" val="0"/>
                        </a:ext>
                      </a:extLst>
                    </a:blip>
                    <a:srcRect l="55853" r="12613"/>
                    <a:stretch/>
                  </pic:blipFill>
                  <pic:spPr bwMode="auto">
                    <a:xfrm rot="16200000">
                      <a:off x="0" y="0"/>
                      <a:ext cx="43434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4" behindDoc="0" locked="0" layoutInCell="1" allowOverlap="1" wp14:anchorId="61FD4C41" wp14:editId="4B73744B">
                <wp:simplePos x="0" y="0"/>
                <wp:positionH relativeFrom="page">
                  <wp:posOffset>3649217</wp:posOffset>
                </wp:positionH>
                <wp:positionV relativeFrom="page">
                  <wp:posOffset>-3654107</wp:posOffset>
                </wp:positionV>
                <wp:extent cx="450215" cy="7780020"/>
                <wp:effectExtent l="0" t="7302" r="0" b="0"/>
                <wp:wrapNone/>
                <wp:docPr id="276661149" name="Rectangle 6"/>
                <wp:cNvGraphicFramePr/>
                <a:graphic xmlns:a="http://schemas.openxmlformats.org/drawingml/2006/main">
                  <a:graphicData uri="http://schemas.microsoft.com/office/word/2010/wordprocessingShape">
                    <wps:wsp>
                      <wps:cNvSpPr/>
                      <wps:spPr>
                        <a:xfrm rot="16200000">
                          <a:off x="0" y="0"/>
                          <a:ext cx="450215" cy="7780020"/>
                        </a:xfrm>
                        <a:prstGeom prst="rect">
                          <a:avLst/>
                        </a:prstGeom>
                        <a:gradFill>
                          <a:gsLst>
                            <a:gs pos="0">
                              <a:schemeClr val="bg1">
                                <a:lumMod val="65000"/>
                              </a:schemeClr>
                            </a:gs>
                            <a:gs pos="50000">
                              <a:schemeClr val="bg1">
                                <a:lumMod val="85000"/>
                              </a:schemeClr>
                            </a:gs>
                            <a:gs pos="100000">
                              <a:schemeClr val="bg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B79AC" id="Rectangle 6" o:spid="_x0000_s1026" style="position:absolute;margin-left:287.35pt;margin-top:-287.7pt;width:35.45pt;height:612.6pt;rotation:-90;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cKxAIAAF8GAAAOAAAAZHJzL2Uyb0RvYy54bWysVd9r2zAQfh/sfxB6X22HpO1CnRJaOgZd&#10;W9aOPiuyFBtknSYpcbK/fifJdrKuhTKWB3O6H9/dfdJdLi53rSJbYV0DuqTFSU6J0ByqRq9L+uPp&#10;5tM5Jc4zXTEFWpR0Lxy9XHz8cNGZuZhADaoSliCIdvPOlLT23syzzPFatMydgBEajRJsyzwe7Tqr&#10;LOsQvVXZJM9Psw5sZSxw4Rxqr5ORLiK+lIL7eymd8ESVFGvz8WvjdxW+2eKCzdeWmbrhfRnsH6po&#10;WaMx6Qh1zTwjG9v8BdU23IID6U84tBlI2XARe8BuivxFN481MyL2guQ4M9Lk/h8sv9s+mgeLNHTG&#10;zR2KoYudtC2xgGwVp8gy/mJzWC7ZRe72I3di5wlH5XSWT4oZJRxNZ2fneT6J5GYJLIAa6/wXAS0J&#10;Qkkt3k1EZdtb57EAdB1ceiarm0apKDt0SQIxgO2neuIrEVfKki3D+12tiwioNu03qJLudBaKT+ij&#10;e8y1dseAwe3doOfvBC0C6Buok76oUAZ2vh46VI0mLAzPbJqiieNMiQqvYoiwbCRG6dCEhkBUajJo&#10;ssNdRsnvlQh+Sn8XkjQVXtckMjUykshinAvtE4muZpVI6uLNdiNgQJaYf8TuAcIIHy5nwE5V9v4h&#10;VMQpHYNfpevP4DEiZgbtx+C20WBf60xhV33m5D+QlKgJLK2g2j/Y9OpxUzjDbxp8qLfM+QdmcSmg&#10;Ehedv8ePVNCVFHqJkhrsr9f0wR9nFa2UdLhkSup+bpgVlKivGp/x52I6DVspHqazM5wZYo8tq2OL&#10;3rRXgO+8iNVFMfh7NYjSQvuM+3AZsqKJaY65S8q9HQ5XPi0/3KhcLJfRDTeRYf5WPxoewAOrYRCf&#10;ds/Mmn5aPc75HQwLic1fDG3yDZEalhsPsokTfeC15xu3WHruaeOGNXl8jl6H/4XFbwAAAP//AwBQ&#10;SwMEFAAGAAgAAAAhAOIYbB7cAAAACAEAAA8AAABkcnMvZG93bnJldi54bWxMj8FOwzAQRO9I/IO1&#10;SNxapxZqUIhTVUUVqAckUj5gGy9JVHsdxW4T/h73BMedGc2+KTezs+JKY+g9a1gtMxDEjTc9txq+&#10;jvvFM4gQkQ1az6ThhwJsqvu7EgvjJ/6kax1bkUo4FKihi3EopAxNRw7D0g/Eyfv2o8OYzrGVZsQp&#10;lTsrVZatpcOe04cOB9p11Jzri9PQHKb9QeX127s94oebaLd6jb3Wjw/z9gVEpDn+heGGn9ChSkwn&#10;f2EThNWwUE8pmfQcxM1WSqUpJw25WoOsSvl/QPULAAD//wMAUEsBAi0AFAAGAAgAAAAhALaDOJL+&#10;AAAA4QEAABMAAAAAAAAAAAAAAAAAAAAAAFtDb250ZW50X1R5cGVzXS54bWxQSwECLQAUAAYACAAA&#10;ACEAOP0h/9YAAACUAQAACwAAAAAAAAAAAAAAAAAvAQAAX3JlbHMvLnJlbHNQSwECLQAUAAYACAAA&#10;ACEAI5VXCsQCAABfBgAADgAAAAAAAAAAAAAAAAAuAgAAZHJzL2Uyb0RvYy54bWxQSwECLQAUAAYA&#10;CAAAACEA4hhsHtwAAAAIAQAADwAAAAAAAAAAAAAAAAAeBQAAZHJzL2Rvd25yZXYueG1sUEsFBgAA&#10;AAAEAAQA8wAAACcGAAAAAA==&#10;" fillcolor="#a5a5a5 [2092]" stroked="f" strokeweight="1pt">
                <v:fill color2="#e8e8e8 [3214]" colors="0 #a6a6a6;.5 #d9d9d9;1 #e8e8e8" focus="100%" type="gradient"/>
                <w10:wrap anchorx="page" anchory="page"/>
              </v:rect>
            </w:pict>
          </mc:Fallback>
        </mc:AlternateContent>
      </w:r>
      <w:r w:rsidR="00454246">
        <w:t xml:space="preserve">Thank you </w:t>
      </w:r>
      <w:r w:rsidR="00D25E84">
        <w:t xml:space="preserve"> </w:t>
      </w:r>
    </w:p>
    <w:p w14:paraId="2D7A666E" w14:textId="387A2A80" w:rsidR="00071793" w:rsidRPr="003431B1" w:rsidRDefault="00071793" w:rsidP="00B25285">
      <w:pPr>
        <w:rPr>
          <w:rFonts w:cs="Calibri"/>
        </w:rPr>
      </w:pPr>
      <w:r>
        <w:rPr>
          <w:rFonts w:cs="Calibri"/>
        </w:rPr>
        <w:t xml:space="preserve">We are on a journey </w:t>
      </w:r>
      <w:r w:rsidR="00141A03">
        <w:rPr>
          <w:rFonts w:cs="Calibri"/>
        </w:rPr>
        <w:t xml:space="preserve">towards implementing a social investment approach </w:t>
      </w:r>
      <w:r w:rsidR="009328FB">
        <w:rPr>
          <w:rFonts w:cs="Calibri"/>
        </w:rPr>
        <w:t xml:space="preserve">and appreciate </w:t>
      </w:r>
      <w:r w:rsidR="00000231">
        <w:rPr>
          <w:rFonts w:cs="Calibri"/>
        </w:rPr>
        <w:t xml:space="preserve">some things in this new approach will take some time for us to embed and get right. </w:t>
      </w:r>
    </w:p>
    <w:p w14:paraId="2B6FA860" w14:textId="41BD4D09" w:rsidR="00FC7A6D" w:rsidRPr="00096D9E" w:rsidRDefault="00FC7A6D" w:rsidP="00FC7A6D">
      <w:pPr>
        <w:rPr>
          <w:rFonts w:cs="Calibri"/>
        </w:rPr>
      </w:pPr>
      <w:r w:rsidRPr="00096D9E">
        <w:rPr>
          <w:rFonts w:cs="Calibri"/>
        </w:rPr>
        <w:t xml:space="preserve">If you have any feedback on this guide or the </w:t>
      </w:r>
      <w:r w:rsidR="003431B1">
        <w:rPr>
          <w:rFonts w:cs="Calibri"/>
        </w:rPr>
        <w:t>approach</w:t>
      </w:r>
      <w:r w:rsidR="003431B1" w:rsidRPr="00096D9E">
        <w:rPr>
          <w:rFonts w:cs="Calibri"/>
        </w:rPr>
        <w:t xml:space="preserve">es </w:t>
      </w:r>
      <w:r w:rsidRPr="00096D9E">
        <w:rPr>
          <w:rFonts w:cs="Calibri"/>
        </w:rPr>
        <w:t>it describes</w:t>
      </w:r>
      <w:r w:rsidR="003431B1">
        <w:rPr>
          <w:rFonts w:cs="Calibri"/>
        </w:rPr>
        <w:t>,</w:t>
      </w:r>
      <w:r w:rsidRPr="00096D9E">
        <w:rPr>
          <w:rFonts w:cs="Calibri"/>
        </w:rPr>
        <w:t xml:space="preserve"> we are open to receiving this and continuously working with our partners to improve how we do things. Any feedback can be discussed with your relationship lead </w:t>
      </w:r>
      <w:r w:rsidR="0017181E" w:rsidRPr="00096D9E">
        <w:rPr>
          <w:rFonts w:cs="Calibri"/>
        </w:rPr>
        <w:t xml:space="preserve">or provided to us at </w:t>
      </w:r>
      <w:hyperlink r:id="rId48" w:history="1">
        <w:r w:rsidR="0017181E" w:rsidRPr="00096D9E">
          <w:rPr>
            <w:rStyle w:val="Hyperlink"/>
            <w:rFonts w:cs="Calibri"/>
          </w:rPr>
          <w:t>info@sia.govt.nz</w:t>
        </w:r>
      </w:hyperlink>
      <w:r w:rsidR="0017181E" w:rsidRPr="00096D9E">
        <w:rPr>
          <w:rFonts w:cs="Calibri"/>
        </w:rPr>
        <w:t>.</w:t>
      </w:r>
    </w:p>
    <w:p w14:paraId="03EF32F5" w14:textId="43573F01" w:rsidR="00D25E84" w:rsidRDefault="00D25E84" w:rsidP="00633004"/>
    <w:p w14:paraId="2DA14F59" w14:textId="66BCF1A1" w:rsidR="00A05118" w:rsidRDefault="000F34A6" w:rsidP="00435797">
      <w:r>
        <w:rPr>
          <w:b/>
          <w:bCs/>
          <w:noProof/>
          <w:color w:val="156082" w:themeColor="accent1"/>
          <w:sz w:val="36"/>
          <w:szCs w:val="36"/>
        </w:rPr>
        <mc:AlternateContent>
          <mc:Choice Requires="wps">
            <w:drawing>
              <wp:anchor distT="0" distB="0" distL="114300" distR="114300" simplePos="0" relativeHeight="251658302" behindDoc="1" locked="0" layoutInCell="1" allowOverlap="1" wp14:anchorId="1FBD2C63" wp14:editId="001D2AED">
                <wp:simplePos x="0" y="0"/>
                <wp:positionH relativeFrom="page">
                  <wp:posOffset>-35722</wp:posOffset>
                </wp:positionH>
                <wp:positionV relativeFrom="page">
                  <wp:posOffset>5117465</wp:posOffset>
                </wp:positionV>
                <wp:extent cx="7806055" cy="5336540"/>
                <wp:effectExtent l="0" t="0" r="4445" b="0"/>
                <wp:wrapNone/>
                <wp:docPr id="818053532" name="Rectangle 1"/>
                <wp:cNvGraphicFramePr/>
                <a:graphic xmlns:a="http://schemas.openxmlformats.org/drawingml/2006/main">
                  <a:graphicData uri="http://schemas.microsoft.com/office/word/2010/wordprocessingShape">
                    <wps:wsp>
                      <wps:cNvSpPr/>
                      <wps:spPr>
                        <a:xfrm>
                          <a:off x="0" y="0"/>
                          <a:ext cx="7806055" cy="5336540"/>
                        </a:xfrm>
                        <a:prstGeom prst="rect">
                          <a:avLst/>
                        </a:prstGeom>
                        <a:solidFill>
                          <a:srgbClr val="00798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6B989" id="Rectangle 1" o:spid="_x0000_s1026" style="position:absolute;margin-left:-2.8pt;margin-top:402.95pt;width:614.65pt;height:420.2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7ugAIAAGAFAAAOAAAAZHJzL2Uyb0RvYy54bWysVFFP2zAQfp+0/2D5fSQtlEJFiioQ0yQE&#10;1WDi2XXsJpLj885u0+7X7+ykKQO0h2kvju27++7uy3e+ut41hm0V+hpswUcnOWfKSihruy74j+e7&#10;Lxec+SBsKQxYVfC98vx6/vnTVetmagwVmFIhIxDrZ60reBWCm2WZl5VqhD8BpywZNWAjAh1xnZUo&#10;WkJvTDbO8/OsBSwdglTe0+1tZ+TzhK+1kuFRa68CMwWn2kJaMa2ruGbzKzFbo3BVLfsyxD9U0Yja&#10;UtIB6lYEwTZYv4NqaongQYcTCU0GWtdSpR6om1H+ppunSjiVeiFyvBto8v8PVj5sn9wSiYbW+Zmn&#10;bexip7GJX6qP7RJZ+4EstQtM0uX0Ij/PJxPOJNkmp6fnk7NEZ3YMd+jDVwUNi5uCI/2NRJLY3vtA&#10;Kcn14BKzeTB1eVcbkw64Xt0YZFsR/1w+vbyYxp9FIX+4GRudLcSwzhxvsmMzaRf2RkU/Y78rzeqS&#10;yh+nSpLO1JBHSKlsGHWmSpSqSz+a5PmhtyEi1ZIAI7Km/AN2DxA1/B67q7L3j6EqyXQIzv9WWBc8&#10;RKTMYMMQ3NQW8CMAQ131mTv/A0kdNZGlFZT7JTKEbki8k3c1/bd74cNSIE0FzQ9NenikRRtoCw79&#10;jrMK8NdH99GfxEpWzlqasoL7nxuBijPzzZKML0dnpBoW0uFsMh3TAV9bVq8tdtPcAMlhRG+Kk2kb&#10;/YM5bDVC80IPwiJmJZOwknIXXAY8HG5CN/30pEi1WCQ3GkUnwr19cjKCR1ajLp93LwJdL95Aun+A&#10;w0SK2RsNd74x0sJiE0DXSeBHXnu+aYyTcPonJ74Tr8/J6/gwzn8DAAD//wMAUEsDBBQABgAIAAAA&#10;IQD7T15p4wAAAAwBAAAPAAAAZHJzL2Rvd25yZXYueG1sTI/BSsNAEIbvgu+wjOCt3ZiYNInZFKl4&#10;EITSKkJvk+yajWZnQ3bbxrd3e9LbDPPxz/dX69kM7KQm11sScLeMgClqreypE/D+9rzIgTmPJHGw&#10;pAT8KAfr+vqqwlLaM+3Uae87FkLIlShAez+WnLtWK4NuaUdF4fZpJ4M+rFPH5YTnEG4GHkdRxg32&#10;FD5oHNVGq/Z7fzQCGr2Jd8nH6uUVi0N+SPHJFtsvIW5v5scHYF7N/g+Gi35Qhzo4NfZI0rFBwCLN&#10;Aikgj9IC2AWI42QFrAlTdp8lwOuK/y9R/wIAAP//AwBQSwECLQAUAAYACAAAACEAtoM4kv4AAADh&#10;AQAAEwAAAAAAAAAAAAAAAAAAAAAAW0NvbnRlbnRfVHlwZXNdLnhtbFBLAQItABQABgAIAAAAIQA4&#10;/SH/1gAAAJQBAAALAAAAAAAAAAAAAAAAAC8BAABfcmVscy8ucmVsc1BLAQItABQABgAIAAAAIQCh&#10;tU7ugAIAAGAFAAAOAAAAAAAAAAAAAAAAAC4CAABkcnMvZTJvRG9jLnhtbFBLAQItABQABgAIAAAA&#10;IQD7T15p4wAAAAwBAAAPAAAAAAAAAAAAAAAAANoEAABkcnMvZG93bnJldi54bWxQSwUGAAAAAAQA&#10;BADzAAAA6gUAAAAA&#10;" fillcolor="#007987" stroked="f" strokeweight="1pt">
                <w10:wrap anchorx="page" anchory="page"/>
              </v:rect>
            </w:pict>
          </mc:Fallback>
        </mc:AlternateContent>
      </w:r>
      <w:r w:rsidR="0017181E" w:rsidRPr="00D620CD">
        <w:rPr>
          <w:b/>
          <w:bCs/>
          <w:noProof/>
          <w:color w:val="156082" w:themeColor="accent1"/>
          <w:sz w:val="36"/>
          <w:szCs w:val="36"/>
        </w:rPr>
        <w:drawing>
          <wp:anchor distT="0" distB="0" distL="114300" distR="114300" simplePos="0" relativeHeight="251658303" behindDoc="0" locked="0" layoutInCell="1" allowOverlap="1" wp14:anchorId="3DDFFC86" wp14:editId="798E8E4B">
            <wp:simplePos x="0" y="0"/>
            <wp:positionH relativeFrom="column">
              <wp:posOffset>-395785</wp:posOffset>
            </wp:positionH>
            <wp:positionV relativeFrom="page">
              <wp:posOffset>9089409</wp:posOffset>
            </wp:positionV>
            <wp:extent cx="4404360" cy="524510"/>
            <wp:effectExtent l="0" t="0" r="0" b="8890"/>
            <wp:wrapNone/>
            <wp:docPr id="773844921" name="Picture 8">
              <a:extLst xmlns:a="http://schemas.openxmlformats.org/drawingml/2006/main">
                <a:ext uri="{FF2B5EF4-FFF2-40B4-BE49-F238E27FC236}">
                  <a16:creationId xmlns:a16="http://schemas.microsoft.com/office/drawing/2014/main" id="{0011C5A7-30F1-E8CB-BAFC-B2230E2BA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11C5A7-30F1-E8CB-BAFC-B2230E2BAF4B}"/>
                        </a:ext>
                      </a:extLst>
                    </pic:cNvPr>
                    <pic:cNvPicPr>
                      <a:picLocks noChangeAspect="1"/>
                    </pic:cNvPicPr>
                  </pic:nvPicPr>
                  <pic:blipFill>
                    <a:blip r:embed="rId12"/>
                    <a:stretch>
                      <a:fillRect/>
                    </a:stretch>
                  </pic:blipFill>
                  <pic:spPr>
                    <a:xfrm>
                      <a:off x="0" y="0"/>
                      <a:ext cx="4404360" cy="524510"/>
                    </a:xfrm>
                    <a:prstGeom prst="rect">
                      <a:avLst/>
                    </a:prstGeom>
                  </pic:spPr>
                </pic:pic>
              </a:graphicData>
            </a:graphic>
          </wp:anchor>
        </w:drawing>
      </w:r>
    </w:p>
    <w:sectPr w:rsidR="00A051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F8A60" w14:textId="77777777" w:rsidR="00685AC5" w:rsidRDefault="00685AC5" w:rsidP="00F365E7">
      <w:pPr>
        <w:spacing w:after="0" w:line="240" w:lineRule="auto"/>
      </w:pPr>
      <w:r>
        <w:separator/>
      </w:r>
    </w:p>
  </w:endnote>
  <w:endnote w:type="continuationSeparator" w:id="0">
    <w:p w14:paraId="1C8F146F" w14:textId="77777777" w:rsidR="00685AC5" w:rsidRDefault="00685AC5" w:rsidP="00F365E7">
      <w:pPr>
        <w:spacing w:after="0" w:line="240" w:lineRule="auto"/>
      </w:pPr>
      <w:r>
        <w:continuationSeparator/>
      </w:r>
    </w:p>
  </w:endnote>
  <w:endnote w:type="continuationNotice" w:id="1">
    <w:p w14:paraId="4B8EA7FF" w14:textId="77777777" w:rsidR="00685AC5" w:rsidRDefault="00685A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921077"/>
      <w:docPartObj>
        <w:docPartGallery w:val="Page Numbers (Bottom of Page)"/>
        <w:docPartUnique/>
      </w:docPartObj>
    </w:sdtPr>
    <w:sdtEndPr>
      <w:rPr>
        <w:noProof/>
      </w:rPr>
    </w:sdtEndPr>
    <w:sdtContent>
      <w:p w14:paraId="6394F96D" w14:textId="060C3F25" w:rsidR="00E114D7" w:rsidRDefault="00E114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84CF3B" w14:textId="77777777" w:rsidR="00E114D7" w:rsidRDefault="00E1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F5ACC" w14:textId="77777777" w:rsidR="00685AC5" w:rsidRDefault="00685AC5" w:rsidP="00F365E7">
      <w:pPr>
        <w:spacing w:after="0" w:line="240" w:lineRule="auto"/>
      </w:pPr>
      <w:r>
        <w:separator/>
      </w:r>
    </w:p>
  </w:footnote>
  <w:footnote w:type="continuationSeparator" w:id="0">
    <w:p w14:paraId="1C37BFF7" w14:textId="77777777" w:rsidR="00685AC5" w:rsidRDefault="00685AC5" w:rsidP="00F365E7">
      <w:pPr>
        <w:spacing w:after="0" w:line="240" w:lineRule="auto"/>
      </w:pPr>
      <w:r>
        <w:continuationSeparator/>
      </w:r>
    </w:p>
  </w:footnote>
  <w:footnote w:type="continuationNotice" w:id="1">
    <w:p w14:paraId="32B95F84" w14:textId="77777777" w:rsidR="00685AC5" w:rsidRDefault="00685A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BA6B" w14:textId="676964B6" w:rsidR="00F365E7" w:rsidRDefault="00F365E7">
    <w:pPr>
      <w:pStyle w:val="Header"/>
    </w:pPr>
    <w:r>
      <w:rPr>
        <w:noProof/>
      </w:rPr>
      <mc:AlternateContent>
        <mc:Choice Requires="wps">
          <w:drawing>
            <wp:anchor distT="0" distB="0" distL="0" distR="0" simplePos="0" relativeHeight="251658240" behindDoc="0" locked="0" layoutInCell="1" allowOverlap="1" wp14:anchorId="5149990C" wp14:editId="12C59983">
              <wp:simplePos x="635" y="635"/>
              <wp:positionH relativeFrom="page">
                <wp:align>center</wp:align>
              </wp:positionH>
              <wp:positionV relativeFrom="page">
                <wp:align>top</wp:align>
              </wp:positionV>
              <wp:extent cx="904875" cy="371475"/>
              <wp:effectExtent l="0" t="0" r="9525" b="9525"/>
              <wp:wrapNone/>
              <wp:docPr id="179642375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371475"/>
                      </a:xfrm>
                      <a:prstGeom prst="rect">
                        <a:avLst/>
                      </a:prstGeom>
                      <a:noFill/>
                      <a:ln>
                        <a:noFill/>
                      </a:ln>
                    </wps:spPr>
                    <wps:txbx>
                      <w:txbxContent>
                        <w:p w14:paraId="3EB1FBC1" w14:textId="4D13FC5F" w:rsidR="00F365E7" w:rsidRPr="00F365E7" w:rsidRDefault="00F365E7" w:rsidP="00F365E7">
                          <w:pPr>
                            <w:spacing w:after="0"/>
                            <w:rPr>
                              <w:rFonts w:ascii="Aptos" w:eastAsia="Aptos" w:hAnsi="Aptos" w:cs="Aptos"/>
                              <w:noProof/>
                              <w:color w:val="000000"/>
                              <w:sz w:val="20"/>
                              <w:szCs w:val="20"/>
                            </w:rPr>
                          </w:pPr>
                          <w:r w:rsidRPr="00F365E7">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9990C" id="_x0000_t202" coordsize="21600,21600" o:spt="202" path="m,l,21600r21600,l21600,xe">
              <v:stroke joinstyle="miter"/>
              <v:path gradientshapeok="t" o:connecttype="rect"/>
            </v:shapetype>
            <v:shape id="_x0000_s1076" type="#_x0000_t202" alt="IN-CONFIDENCE" style="position:absolute;margin-left:0;margin-top:0;width:71.25pt;height:29.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0wCgIAABUEAAAOAAAAZHJzL2Uyb0RvYy54bWysU8Fu2zAMvQ/YPwi6L7a7dm2NOEXWIsOA&#10;oC2QDj0rshQbkERBUmJnXz9KtpOu22nYRaZI+pF8fJrf9VqRg3C+BVPRYpZTIgyHujW7iv54WX26&#10;ocQHZmqmwIiKHoWnd4uPH+adLcUFNKBq4QiCGF92tqJNCLbMMs8boZmfgRUGgxKcZgGvbpfVjnWI&#10;rlV2kedfsg5cbR1w4T16H4YgXSR8KQUPT1J6EYiqKPYW0unSuY1ntpizcueYbVo+tsH+oQvNWoNF&#10;T1APLDCyd+0fULrlDjzIMOOgM5Cy5SLNgNMU+btpNg2zIs2C5Hh7osn/P1j+eNjYZ0dC/xV6XGAk&#10;pLO+9OiM8/TS6fjFTgnGkcLjiTbRB8LReZtf3lxfUcIx9Pm6uEQbUbLzz9b58E2AJtGoqMOtJLLY&#10;Ye3DkDqlxFoGVq1SaTPK/OZAzOjJzh1GK/Tbfmx7C/URp3EwLNpbvmqx5pr58MwcbhYHQLWGJzyk&#10;gq6iMFqUNOB+/s0f85FwjFLSoVIqalDKlKjvBhcRRZWM4ja/yvHmJvd2Msxe3wPqr8CnYHkyY15Q&#10;kykd6FfU8TIWwhAzHMtVNEzmfRgki++Ai+UyJaF+LAtrs7E8QkeeIokv/StzdmQ64IoeYZIRK98R&#10;PuTGP71d7gPSnrYROR2IHKlG7aV9ju8kivvtPWWdX/PiFwAAAP//AwBQSwMEFAAGAAgAAAAhABx7&#10;gF/aAAAABAEAAA8AAABkcnMvZG93bnJldi54bWxMj81OwzAQhO9IvIO1SNyokwqjKsSpKqQeeivl&#10;5+zGSxKId6N424Y+PS4XuKw0mtHMt+VyCr064hg7Jgv5LAOFVLPvqLHw+rK+W4CK4si7ngktfGOE&#10;ZXV9VbrC84me8biTRqUSioWz0IoMhdaxbjG4OOMBKXkfPAYnSY6N9qM7pfLQ63mWPejgOkoLrRvw&#10;qcX6a3cIFjqzYsnxbbP+fA855+ftxpy31t7eTKtHUIKT/IXhgp/QoUpMez6Qj6q3kB6R33vx7ucG&#10;1N6CWRjQVan/w1c/AAAA//8DAFBLAQItABQABgAIAAAAIQC2gziS/gAAAOEBAAATAAAAAAAAAAAA&#10;AAAAAAAAAABbQ29udGVudF9UeXBlc10ueG1sUEsBAi0AFAAGAAgAAAAhADj9If/WAAAAlAEAAAsA&#10;AAAAAAAAAAAAAAAALwEAAF9yZWxzLy5yZWxzUEsBAi0AFAAGAAgAAAAhAElITTAKAgAAFQQAAA4A&#10;AAAAAAAAAAAAAAAALgIAAGRycy9lMm9Eb2MueG1sUEsBAi0AFAAGAAgAAAAhABx7gF/aAAAABAEA&#10;AA8AAAAAAAAAAAAAAAAAZAQAAGRycy9kb3ducmV2LnhtbFBLBQYAAAAABAAEAPMAAABrBQAAAAA=&#10;" filled="f" stroked="f">
              <v:textbox style="mso-fit-shape-to-text:t" inset="0,15pt,0,0">
                <w:txbxContent>
                  <w:p w14:paraId="3EB1FBC1" w14:textId="4D13FC5F" w:rsidR="00F365E7" w:rsidRPr="00F365E7" w:rsidRDefault="00F365E7" w:rsidP="00F365E7">
                    <w:pPr>
                      <w:spacing w:after="0"/>
                      <w:rPr>
                        <w:rFonts w:ascii="Aptos" w:eastAsia="Aptos" w:hAnsi="Aptos" w:cs="Aptos"/>
                        <w:noProof/>
                        <w:color w:val="000000"/>
                        <w:sz w:val="20"/>
                        <w:szCs w:val="20"/>
                      </w:rPr>
                    </w:pPr>
                    <w:r w:rsidRPr="00F365E7">
                      <w:rPr>
                        <w:rFonts w:ascii="Aptos" w:eastAsia="Aptos" w:hAnsi="Aptos" w:cs="Aptos"/>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04E9" w14:textId="2897614B" w:rsidR="002B4B6A" w:rsidRDefault="002B4B6A">
    <w:pPr>
      <w:pStyle w:val="Header"/>
    </w:pPr>
  </w:p>
  <w:p w14:paraId="4AC790BD" w14:textId="29CAA1C0" w:rsidR="00F365E7" w:rsidRDefault="00F365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5CC78" w14:textId="77EB8781" w:rsidR="00F365E7" w:rsidRDefault="00F365E7">
    <w:pPr>
      <w:pStyle w:val="Header"/>
    </w:pPr>
    <w:r>
      <w:rPr>
        <w:noProof/>
      </w:rPr>
      <mc:AlternateContent>
        <mc:Choice Requires="wps">
          <w:drawing>
            <wp:anchor distT="0" distB="0" distL="0" distR="0" simplePos="0" relativeHeight="251658241" behindDoc="0" locked="0" layoutInCell="1" allowOverlap="1" wp14:anchorId="21BA52A8" wp14:editId="7280987D">
              <wp:simplePos x="635" y="635"/>
              <wp:positionH relativeFrom="page">
                <wp:align>center</wp:align>
              </wp:positionH>
              <wp:positionV relativeFrom="page">
                <wp:align>top</wp:align>
              </wp:positionV>
              <wp:extent cx="904875" cy="371475"/>
              <wp:effectExtent l="0" t="0" r="9525" b="9525"/>
              <wp:wrapNone/>
              <wp:docPr id="1784788039"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371475"/>
                      </a:xfrm>
                      <a:prstGeom prst="rect">
                        <a:avLst/>
                      </a:prstGeom>
                      <a:noFill/>
                      <a:ln>
                        <a:noFill/>
                      </a:ln>
                    </wps:spPr>
                    <wps:txbx>
                      <w:txbxContent>
                        <w:p w14:paraId="45854FA3" w14:textId="264CFC87" w:rsidR="00F365E7" w:rsidRPr="00F365E7" w:rsidRDefault="00F365E7" w:rsidP="00F365E7">
                          <w:pPr>
                            <w:spacing w:after="0"/>
                            <w:rPr>
                              <w:rFonts w:ascii="Aptos" w:eastAsia="Aptos" w:hAnsi="Aptos" w:cs="Aptos"/>
                              <w:noProof/>
                              <w:color w:val="000000"/>
                              <w:sz w:val="20"/>
                              <w:szCs w:val="20"/>
                            </w:rPr>
                          </w:pPr>
                          <w:r w:rsidRPr="00F365E7">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A52A8" id="_x0000_t202" coordsize="21600,21600" o:spt="202" path="m,l,21600r21600,l21600,xe">
              <v:stroke joinstyle="miter"/>
              <v:path gradientshapeok="t" o:connecttype="rect"/>
            </v:shapetype>
            <v:shape id="Text Box 1" o:spid="_x0000_s1077" type="#_x0000_t202" alt="IN-CONFIDENCE" style="position:absolute;margin-left:0;margin-top:0;width:71.25pt;height:29.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KSDAIAABwEAAAOAAAAZHJzL2Uyb0RvYy54bWysU8Fu2zAMvQ/YPwi6L3a6dm2NOEXWIsOA&#10;oC2QDj0rshwbkERBYmJnXz9KjpOu22nYRaZI+pF8fJrd9UazvfKhBVvy6STnTFkJVWu3Jf/xsvx0&#10;w1lAYSuhwaqSH1Tgd/OPH2adK9QFNKAr5RmB2FB0ruQNoiuyLMhGGREm4JSlYA3eCKSr32aVFx2h&#10;G51d5PmXrANfOQ9ShUDehyHI5wm/rpXEp7oOCpkuOfWG6fTp3MQzm89EsfXCNa08tiH+oQsjWktF&#10;T1APAgXb+fYPKNNKDwFqnEgwGdR1K1WagaaZ5u+mWTfCqTQLkRPciabw/2Dl437tnj3D/iv0tMBI&#10;SOdCEcgZ5+lrb+KXOmUUJwoPJ9pUj0yS8za/vLm+4kxS6PP19JJsQsnOPzsf8JsCw6JRck9bSWSJ&#10;/SrgkDqmxFoWlq3WaTPa/uYgzOjJzh1GC/tNz9rqTfcbqA40lIdh38HJZUulVyLgs/C0YJqDRItP&#10;dNQaupLD0eKsAf/zb/6YT7xTlLOOBFNyS4rmTH+3tI+orWRMb/OrnG5+dG9Gw+7MPZAMp/QinExm&#10;zEM9mrUH80pyXsRCFBJWUrmS42je46Bceg5SLRYpiWTkBK7s2skIHemKXL70r8K7I+FIm3qEUU2i&#10;eMf7kBv/DG6xQ2I/LSVSOxB5ZJwkmNZ6fC5R42/vKev8qOe/AAAA//8DAFBLAwQUAAYACAAAACEA&#10;HHuAX9oAAAAEAQAADwAAAGRycy9kb3ducmV2LnhtbEyPzU7DMBCE70i8g7VI3KiTCqMqxKkqpB56&#10;K+Xn7MZLEoh3o3jbhj49Lhe4rDSa0cy35XIKvTriGDsmC/ksA4VUs++osfD6sr5bgIriyLueCS18&#10;Y4RldX1VusLziZ7xuJNGpRKKhbPQigyF1rFuMbg44wEpeR88BidJjo32ozul8tDreZY96OA6Sgut&#10;G/CpxfprdwgWOrNiyfFts/58Dznn5+3GnLfW3t5Mq0dQgpP8heGCn9ChSkx7PpCPqreQHpHfe/Hu&#10;5wbU3oJZGNBVqf/DVz8AAAD//wMAUEsBAi0AFAAGAAgAAAAhALaDOJL+AAAA4QEAABMAAAAAAAAA&#10;AAAAAAAAAAAAAFtDb250ZW50X1R5cGVzXS54bWxQSwECLQAUAAYACAAAACEAOP0h/9YAAACUAQAA&#10;CwAAAAAAAAAAAAAAAAAvAQAAX3JlbHMvLnJlbHNQSwECLQAUAAYACAAAACEAGJ2ikgwCAAAcBAAA&#10;DgAAAAAAAAAAAAAAAAAuAgAAZHJzL2Uyb0RvYy54bWxQSwECLQAUAAYACAAAACEAHHuAX9oAAAAE&#10;AQAADwAAAAAAAAAAAAAAAABmBAAAZHJzL2Rvd25yZXYueG1sUEsFBgAAAAAEAAQA8wAAAG0FAAAA&#10;AA==&#10;" filled="f" stroked="f">
              <v:textbox style="mso-fit-shape-to-text:t" inset="0,15pt,0,0">
                <w:txbxContent>
                  <w:p w14:paraId="45854FA3" w14:textId="264CFC87" w:rsidR="00F365E7" w:rsidRPr="00F365E7" w:rsidRDefault="00F365E7" w:rsidP="00F365E7">
                    <w:pPr>
                      <w:spacing w:after="0"/>
                      <w:rPr>
                        <w:rFonts w:ascii="Aptos" w:eastAsia="Aptos" w:hAnsi="Aptos" w:cs="Aptos"/>
                        <w:noProof/>
                        <w:color w:val="000000"/>
                        <w:sz w:val="20"/>
                        <w:szCs w:val="20"/>
                      </w:rPr>
                    </w:pPr>
                    <w:r w:rsidRPr="00F365E7">
                      <w:rPr>
                        <w:rFonts w:ascii="Aptos" w:eastAsia="Aptos" w:hAnsi="Aptos" w:cs="Aptos"/>
                        <w:noProof/>
                        <w:color w:val="000000"/>
                        <w:sz w:val="20"/>
                        <w:szCs w:val="20"/>
                      </w:rPr>
                      <w:t>IN-CONFIDENCE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Qy+KnIliT8rxm" int2:id="2B9se5iB">
      <int2:state int2:value="Rejected" int2:type="spell"/>
    </int2:textHash>
    <int2:textHash int2:hashCode="SlYFDncvjWIs3o" int2:id="DegtZ9xS">
      <int2:state int2:value="Rejected" int2:type="spell"/>
    </int2:textHash>
    <int2:textHash int2:hashCode="bLNw5K/RtBTj6A" int2:id="ctY1aT3H">
      <int2:state int2:value="Rejected" int2:type="spell"/>
    </int2:textHash>
    <int2:textHash int2:hashCode="m/C6mGJeQTWOW1" int2:id="jXmmjYUq">
      <int2:state int2:value="Rejected" int2:type="spell"/>
    </int2:textHash>
    <int2:textHash int2:hashCode="ZsSVoklr1usIES" int2:id="qt1rtXi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BEB"/>
    <w:multiLevelType w:val="hybridMultilevel"/>
    <w:tmpl w:val="DCCAD87A"/>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F86D3A"/>
    <w:multiLevelType w:val="multilevel"/>
    <w:tmpl w:val="1220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910BE"/>
    <w:multiLevelType w:val="hybridMultilevel"/>
    <w:tmpl w:val="1DE08602"/>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0B1067"/>
    <w:multiLevelType w:val="hybridMultilevel"/>
    <w:tmpl w:val="DBB65878"/>
    <w:lvl w:ilvl="0" w:tplc="5A6EA732">
      <w:start w:val="1"/>
      <w:numFmt w:val="decimal"/>
      <w:lvlText w:val="%1."/>
      <w:lvlJc w:val="left"/>
      <w:pPr>
        <w:tabs>
          <w:tab w:val="num" w:pos="720"/>
        </w:tabs>
        <w:ind w:left="720" w:hanging="360"/>
      </w:pPr>
    </w:lvl>
    <w:lvl w:ilvl="1" w:tplc="A00093C4" w:tentative="1">
      <w:start w:val="1"/>
      <w:numFmt w:val="decimal"/>
      <w:lvlText w:val="%2."/>
      <w:lvlJc w:val="left"/>
      <w:pPr>
        <w:tabs>
          <w:tab w:val="num" w:pos="1440"/>
        </w:tabs>
        <w:ind w:left="1440" w:hanging="360"/>
      </w:pPr>
    </w:lvl>
    <w:lvl w:ilvl="2" w:tplc="3FB2FAC2" w:tentative="1">
      <w:start w:val="1"/>
      <w:numFmt w:val="decimal"/>
      <w:lvlText w:val="%3."/>
      <w:lvlJc w:val="left"/>
      <w:pPr>
        <w:tabs>
          <w:tab w:val="num" w:pos="2160"/>
        </w:tabs>
        <w:ind w:left="2160" w:hanging="360"/>
      </w:pPr>
    </w:lvl>
    <w:lvl w:ilvl="3" w:tplc="66264B2E" w:tentative="1">
      <w:start w:val="1"/>
      <w:numFmt w:val="decimal"/>
      <w:lvlText w:val="%4."/>
      <w:lvlJc w:val="left"/>
      <w:pPr>
        <w:tabs>
          <w:tab w:val="num" w:pos="2880"/>
        </w:tabs>
        <w:ind w:left="2880" w:hanging="360"/>
      </w:pPr>
    </w:lvl>
    <w:lvl w:ilvl="4" w:tplc="9E40868A" w:tentative="1">
      <w:start w:val="1"/>
      <w:numFmt w:val="decimal"/>
      <w:lvlText w:val="%5."/>
      <w:lvlJc w:val="left"/>
      <w:pPr>
        <w:tabs>
          <w:tab w:val="num" w:pos="3600"/>
        </w:tabs>
        <w:ind w:left="3600" w:hanging="360"/>
      </w:pPr>
    </w:lvl>
    <w:lvl w:ilvl="5" w:tplc="D714D02C" w:tentative="1">
      <w:start w:val="1"/>
      <w:numFmt w:val="decimal"/>
      <w:lvlText w:val="%6."/>
      <w:lvlJc w:val="left"/>
      <w:pPr>
        <w:tabs>
          <w:tab w:val="num" w:pos="4320"/>
        </w:tabs>
        <w:ind w:left="4320" w:hanging="360"/>
      </w:pPr>
    </w:lvl>
    <w:lvl w:ilvl="6" w:tplc="A2843934" w:tentative="1">
      <w:start w:val="1"/>
      <w:numFmt w:val="decimal"/>
      <w:lvlText w:val="%7."/>
      <w:lvlJc w:val="left"/>
      <w:pPr>
        <w:tabs>
          <w:tab w:val="num" w:pos="5040"/>
        </w:tabs>
        <w:ind w:left="5040" w:hanging="360"/>
      </w:pPr>
    </w:lvl>
    <w:lvl w:ilvl="7" w:tplc="EA7E912A" w:tentative="1">
      <w:start w:val="1"/>
      <w:numFmt w:val="decimal"/>
      <w:lvlText w:val="%8."/>
      <w:lvlJc w:val="left"/>
      <w:pPr>
        <w:tabs>
          <w:tab w:val="num" w:pos="5760"/>
        </w:tabs>
        <w:ind w:left="5760" w:hanging="360"/>
      </w:pPr>
    </w:lvl>
    <w:lvl w:ilvl="8" w:tplc="8D8CAD0E" w:tentative="1">
      <w:start w:val="1"/>
      <w:numFmt w:val="decimal"/>
      <w:lvlText w:val="%9."/>
      <w:lvlJc w:val="left"/>
      <w:pPr>
        <w:tabs>
          <w:tab w:val="num" w:pos="6480"/>
        </w:tabs>
        <w:ind w:left="6480" w:hanging="360"/>
      </w:pPr>
    </w:lvl>
  </w:abstractNum>
  <w:abstractNum w:abstractNumId="4" w15:restartNumberingAfterBreak="0">
    <w:nsid w:val="21252DC9"/>
    <w:multiLevelType w:val="hybridMultilevel"/>
    <w:tmpl w:val="55503EAA"/>
    <w:lvl w:ilvl="0" w:tplc="6EC0494C">
      <w:start w:val="1"/>
      <w:numFmt w:val="bullet"/>
      <w:lvlText w:val=""/>
      <w:lvlJc w:val="left"/>
      <w:pPr>
        <w:ind w:left="1080" w:hanging="360"/>
      </w:pPr>
      <w:rPr>
        <w:rFonts w:ascii="Symbol" w:hAnsi="Symbol" w:hint="default"/>
        <w:b/>
        <w:i w:val="0"/>
        <w:color w:val="196B24" w:themeColor="accent3"/>
        <w:sz w:val="24"/>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5295DB4"/>
    <w:multiLevelType w:val="hybridMultilevel"/>
    <w:tmpl w:val="2A0A1708"/>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38412BB"/>
    <w:multiLevelType w:val="hybridMultilevel"/>
    <w:tmpl w:val="52A61D0E"/>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82D5C61"/>
    <w:multiLevelType w:val="hybridMultilevel"/>
    <w:tmpl w:val="8D3819D4"/>
    <w:lvl w:ilvl="0" w:tplc="2A1869F0">
      <w:start w:val="1"/>
      <w:numFmt w:val="decimal"/>
      <w:lvlText w:val="%1."/>
      <w:lvlJc w:val="left"/>
      <w:pPr>
        <w:ind w:left="1020" w:hanging="360"/>
      </w:pPr>
    </w:lvl>
    <w:lvl w:ilvl="1" w:tplc="72CA2504">
      <w:start w:val="1"/>
      <w:numFmt w:val="decimal"/>
      <w:lvlText w:val="%2."/>
      <w:lvlJc w:val="left"/>
      <w:pPr>
        <w:ind w:left="1020" w:hanging="360"/>
      </w:pPr>
    </w:lvl>
    <w:lvl w:ilvl="2" w:tplc="6A3869AA">
      <w:start w:val="1"/>
      <w:numFmt w:val="decimal"/>
      <w:lvlText w:val="%3."/>
      <w:lvlJc w:val="left"/>
      <w:pPr>
        <w:ind w:left="1020" w:hanging="360"/>
      </w:pPr>
    </w:lvl>
    <w:lvl w:ilvl="3" w:tplc="3FB42D16">
      <w:start w:val="1"/>
      <w:numFmt w:val="decimal"/>
      <w:lvlText w:val="%4."/>
      <w:lvlJc w:val="left"/>
      <w:pPr>
        <w:ind w:left="1020" w:hanging="360"/>
      </w:pPr>
    </w:lvl>
    <w:lvl w:ilvl="4" w:tplc="F24E3DF4">
      <w:start w:val="1"/>
      <w:numFmt w:val="decimal"/>
      <w:lvlText w:val="%5."/>
      <w:lvlJc w:val="left"/>
      <w:pPr>
        <w:ind w:left="1020" w:hanging="360"/>
      </w:pPr>
    </w:lvl>
    <w:lvl w:ilvl="5" w:tplc="39F0FA8E">
      <w:start w:val="1"/>
      <w:numFmt w:val="decimal"/>
      <w:lvlText w:val="%6."/>
      <w:lvlJc w:val="left"/>
      <w:pPr>
        <w:ind w:left="1020" w:hanging="360"/>
      </w:pPr>
    </w:lvl>
    <w:lvl w:ilvl="6" w:tplc="D8F4C1CE">
      <w:start w:val="1"/>
      <w:numFmt w:val="decimal"/>
      <w:lvlText w:val="%7."/>
      <w:lvlJc w:val="left"/>
      <w:pPr>
        <w:ind w:left="1020" w:hanging="360"/>
      </w:pPr>
    </w:lvl>
    <w:lvl w:ilvl="7" w:tplc="8C3C5F40">
      <w:start w:val="1"/>
      <w:numFmt w:val="decimal"/>
      <w:lvlText w:val="%8."/>
      <w:lvlJc w:val="left"/>
      <w:pPr>
        <w:ind w:left="1020" w:hanging="360"/>
      </w:pPr>
    </w:lvl>
    <w:lvl w:ilvl="8" w:tplc="9EE64FFC">
      <w:start w:val="1"/>
      <w:numFmt w:val="decimal"/>
      <w:lvlText w:val="%9."/>
      <w:lvlJc w:val="left"/>
      <w:pPr>
        <w:ind w:left="1020" w:hanging="360"/>
      </w:pPr>
    </w:lvl>
  </w:abstractNum>
  <w:abstractNum w:abstractNumId="8" w15:restartNumberingAfterBreak="0">
    <w:nsid w:val="385962D8"/>
    <w:multiLevelType w:val="hybridMultilevel"/>
    <w:tmpl w:val="7A741646"/>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B724757"/>
    <w:multiLevelType w:val="hybridMultilevel"/>
    <w:tmpl w:val="54CA1D04"/>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18E34A9"/>
    <w:multiLevelType w:val="hybridMultilevel"/>
    <w:tmpl w:val="C4EAF662"/>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45B1772"/>
    <w:multiLevelType w:val="hybridMultilevel"/>
    <w:tmpl w:val="6AFA5AE2"/>
    <w:lvl w:ilvl="0" w:tplc="6EC0494C">
      <w:start w:val="1"/>
      <w:numFmt w:val="bullet"/>
      <w:lvlText w:val=""/>
      <w:lvlJc w:val="left"/>
      <w:pPr>
        <w:ind w:left="720" w:hanging="360"/>
      </w:pPr>
      <w:rPr>
        <w:rFonts w:ascii="Symbol" w:hAnsi="Symbol" w:hint="default"/>
        <w:b/>
        <w:i w:val="0"/>
        <w:color w:val="196B24" w:themeColor="accent3"/>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92F4DCF"/>
    <w:multiLevelType w:val="multilevel"/>
    <w:tmpl w:val="A590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C93AB5"/>
    <w:multiLevelType w:val="multilevel"/>
    <w:tmpl w:val="301AD5B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57418A2"/>
    <w:multiLevelType w:val="hybridMultilevel"/>
    <w:tmpl w:val="506813C4"/>
    <w:lvl w:ilvl="0" w:tplc="6EC0494C">
      <w:start w:val="1"/>
      <w:numFmt w:val="bullet"/>
      <w:lvlText w:val=""/>
      <w:lvlJc w:val="left"/>
      <w:pPr>
        <w:ind w:left="720" w:hanging="360"/>
      </w:pPr>
      <w:rPr>
        <w:rFonts w:ascii="Symbol" w:hAnsi="Symbol" w:hint="default"/>
        <w:b/>
        <w:i w:val="0"/>
        <w:color w:val="196B24" w:themeColor="accent3"/>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9764172"/>
    <w:multiLevelType w:val="multilevel"/>
    <w:tmpl w:val="DF2C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AC4EA8"/>
    <w:multiLevelType w:val="hybridMultilevel"/>
    <w:tmpl w:val="F5963268"/>
    <w:lvl w:ilvl="0" w:tplc="6EC0494C">
      <w:start w:val="1"/>
      <w:numFmt w:val="bullet"/>
      <w:lvlText w:val=""/>
      <w:lvlJc w:val="left"/>
      <w:pPr>
        <w:ind w:left="644" w:hanging="304"/>
      </w:pPr>
      <w:rPr>
        <w:rFonts w:ascii="Symbol" w:hAnsi="Symbol" w:hint="default"/>
        <w:b/>
        <w:i w:val="0"/>
        <w:color w:val="196B24" w:themeColor="accent3"/>
        <w:sz w:val="24"/>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5204410"/>
    <w:multiLevelType w:val="multilevel"/>
    <w:tmpl w:val="1CF0A6C6"/>
    <w:lvl w:ilvl="0">
      <w:start w:val="1"/>
      <w:numFmt w:val="bullet"/>
      <w:lvlText w:val=""/>
      <w:lvlJc w:val="left"/>
      <w:pPr>
        <w:tabs>
          <w:tab w:val="num" w:pos="720"/>
        </w:tabs>
        <w:ind w:left="720" w:hanging="360"/>
      </w:pPr>
      <w:rPr>
        <w:rFonts w:ascii="Symbol" w:hAnsi="Symbol" w:hint="default"/>
        <w:b/>
        <w:i w:val="0"/>
        <w:color w:val="196B24" w:themeColor="accent3"/>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842DF"/>
    <w:multiLevelType w:val="multilevel"/>
    <w:tmpl w:val="3132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BD7F0E"/>
    <w:multiLevelType w:val="multilevel"/>
    <w:tmpl w:val="0A98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E1C49"/>
    <w:multiLevelType w:val="hybridMultilevel"/>
    <w:tmpl w:val="C2D05464"/>
    <w:lvl w:ilvl="0" w:tplc="6EC0494C">
      <w:start w:val="1"/>
      <w:numFmt w:val="bullet"/>
      <w:lvlText w:val=""/>
      <w:lvlJc w:val="left"/>
      <w:pPr>
        <w:ind w:left="644" w:hanging="304"/>
      </w:pPr>
      <w:rPr>
        <w:rFonts w:ascii="Symbol" w:hAnsi="Symbol" w:hint="default"/>
        <w:b/>
        <w:i w:val="0"/>
        <w:color w:val="196B24" w:themeColor="accent3"/>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B292E93"/>
    <w:multiLevelType w:val="hybridMultilevel"/>
    <w:tmpl w:val="4674348A"/>
    <w:lvl w:ilvl="0" w:tplc="C5E8E664">
      <w:start w:val="1"/>
      <w:numFmt w:val="decimal"/>
      <w:lvlText w:val="%1."/>
      <w:lvlJc w:val="left"/>
      <w:pPr>
        <w:ind w:left="1212" w:hanging="360"/>
      </w:pPr>
      <w:rPr>
        <w:rFonts w:hint="default"/>
      </w:rPr>
    </w:lvl>
    <w:lvl w:ilvl="1" w:tplc="14090019" w:tentative="1">
      <w:start w:val="1"/>
      <w:numFmt w:val="lowerLetter"/>
      <w:lvlText w:val="%2."/>
      <w:lvlJc w:val="left"/>
      <w:pPr>
        <w:ind w:left="1932" w:hanging="360"/>
      </w:pPr>
    </w:lvl>
    <w:lvl w:ilvl="2" w:tplc="1409001B" w:tentative="1">
      <w:start w:val="1"/>
      <w:numFmt w:val="lowerRoman"/>
      <w:lvlText w:val="%3."/>
      <w:lvlJc w:val="right"/>
      <w:pPr>
        <w:ind w:left="2652" w:hanging="180"/>
      </w:pPr>
    </w:lvl>
    <w:lvl w:ilvl="3" w:tplc="1409000F" w:tentative="1">
      <w:start w:val="1"/>
      <w:numFmt w:val="decimal"/>
      <w:lvlText w:val="%4."/>
      <w:lvlJc w:val="left"/>
      <w:pPr>
        <w:ind w:left="3372" w:hanging="360"/>
      </w:pPr>
    </w:lvl>
    <w:lvl w:ilvl="4" w:tplc="14090019" w:tentative="1">
      <w:start w:val="1"/>
      <w:numFmt w:val="lowerLetter"/>
      <w:lvlText w:val="%5."/>
      <w:lvlJc w:val="left"/>
      <w:pPr>
        <w:ind w:left="4092" w:hanging="360"/>
      </w:pPr>
    </w:lvl>
    <w:lvl w:ilvl="5" w:tplc="1409001B" w:tentative="1">
      <w:start w:val="1"/>
      <w:numFmt w:val="lowerRoman"/>
      <w:lvlText w:val="%6."/>
      <w:lvlJc w:val="right"/>
      <w:pPr>
        <w:ind w:left="4812" w:hanging="180"/>
      </w:pPr>
    </w:lvl>
    <w:lvl w:ilvl="6" w:tplc="1409000F" w:tentative="1">
      <w:start w:val="1"/>
      <w:numFmt w:val="decimal"/>
      <w:lvlText w:val="%7."/>
      <w:lvlJc w:val="left"/>
      <w:pPr>
        <w:ind w:left="5532" w:hanging="360"/>
      </w:pPr>
    </w:lvl>
    <w:lvl w:ilvl="7" w:tplc="14090019" w:tentative="1">
      <w:start w:val="1"/>
      <w:numFmt w:val="lowerLetter"/>
      <w:lvlText w:val="%8."/>
      <w:lvlJc w:val="left"/>
      <w:pPr>
        <w:ind w:left="6252" w:hanging="360"/>
      </w:pPr>
    </w:lvl>
    <w:lvl w:ilvl="8" w:tplc="1409001B" w:tentative="1">
      <w:start w:val="1"/>
      <w:numFmt w:val="lowerRoman"/>
      <w:lvlText w:val="%9."/>
      <w:lvlJc w:val="right"/>
      <w:pPr>
        <w:ind w:left="6972" w:hanging="180"/>
      </w:pPr>
    </w:lvl>
  </w:abstractNum>
  <w:num w:numId="1" w16cid:durableId="1029915036">
    <w:abstractNumId w:val="3"/>
  </w:num>
  <w:num w:numId="2" w16cid:durableId="1246648823">
    <w:abstractNumId w:val="6"/>
  </w:num>
  <w:num w:numId="3" w16cid:durableId="575021376">
    <w:abstractNumId w:val="13"/>
  </w:num>
  <w:num w:numId="4" w16cid:durableId="2070374966">
    <w:abstractNumId w:val="21"/>
  </w:num>
  <w:num w:numId="5" w16cid:durableId="1947614695">
    <w:abstractNumId w:val="0"/>
  </w:num>
  <w:num w:numId="6" w16cid:durableId="1681009903">
    <w:abstractNumId w:val="2"/>
  </w:num>
  <w:num w:numId="7" w16cid:durableId="1353338209">
    <w:abstractNumId w:val="14"/>
  </w:num>
  <w:num w:numId="8" w16cid:durableId="1727533455">
    <w:abstractNumId w:val="9"/>
  </w:num>
  <w:num w:numId="9" w16cid:durableId="450781631">
    <w:abstractNumId w:val="5"/>
  </w:num>
  <w:num w:numId="10" w16cid:durableId="948199995">
    <w:abstractNumId w:val="11"/>
  </w:num>
  <w:num w:numId="11" w16cid:durableId="1495563019">
    <w:abstractNumId w:val="4"/>
  </w:num>
  <w:num w:numId="12" w16cid:durableId="1593274192">
    <w:abstractNumId w:val="17"/>
  </w:num>
  <w:num w:numId="13" w16cid:durableId="1508330006">
    <w:abstractNumId w:val="20"/>
  </w:num>
  <w:num w:numId="14" w16cid:durableId="1504975466">
    <w:abstractNumId w:val="16"/>
  </w:num>
  <w:num w:numId="15" w16cid:durableId="1944143691">
    <w:abstractNumId w:val="10"/>
  </w:num>
  <w:num w:numId="16" w16cid:durableId="7947493">
    <w:abstractNumId w:val="7"/>
  </w:num>
  <w:num w:numId="17" w16cid:durableId="2146580911">
    <w:abstractNumId w:val="8"/>
  </w:num>
  <w:num w:numId="18" w16cid:durableId="974019142">
    <w:abstractNumId w:val="15"/>
  </w:num>
  <w:num w:numId="19" w16cid:durableId="1839422373">
    <w:abstractNumId w:val="19"/>
  </w:num>
  <w:num w:numId="20" w16cid:durableId="1723484520">
    <w:abstractNumId w:val="1"/>
  </w:num>
  <w:num w:numId="21" w16cid:durableId="1600137069">
    <w:abstractNumId w:val="18"/>
  </w:num>
  <w:num w:numId="22" w16cid:durableId="1727994019">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A3802C"/>
    <w:rsid w:val="00000231"/>
    <w:rsid w:val="00000A83"/>
    <w:rsid w:val="0000123B"/>
    <w:rsid w:val="00001609"/>
    <w:rsid w:val="00001C2D"/>
    <w:rsid w:val="000021BA"/>
    <w:rsid w:val="00002A09"/>
    <w:rsid w:val="00002A1A"/>
    <w:rsid w:val="00002F13"/>
    <w:rsid w:val="00002F56"/>
    <w:rsid w:val="00003040"/>
    <w:rsid w:val="00003300"/>
    <w:rsid w:val="000034D9"/>
    <w:rsid w:val="00003762"/>
    <w:rsid w:val="00004515"/>
    <w:rsid w:val="000046BF"/>
    <w:rsid w:val="000046E4"/>
    <w:rsid w:val="000047A2"/>
    <w:rsid w:val="0000493C"/>
    <w:rsid w:val="00004D64"/>
    <w:rsid w:val="0000509F"/>
    <w:rsid w:val="000054AC"/>
    <w:rsid w:val="000054BB"/>
    <w:rsid w:val="000057D9"/>
    <w:rsid w:val="00005DD7"/>
    <w:rsid w:val="00005E0D"/>
    <w:rsid w:val="00006005"/>
    <w:rsid w:val="00006418"/>
    <w:rsid w:val="00006598"/>
    <w:rsid w:val="00006895"/>
    <w:rsid w:val="00006BB9"/>
    <w:rsid w:val="00006CA9"/>
    <w:rsid w:val="00006FF9"/>
    <w:rsid w:val="00007320"/>
    <w:rsid w:val="000074BD"/>
    <w:rsid w:val="00007A9B"/>
    <w:rsid w:val="00010235"/>
    <w:rsid w:val="000106F3"/>
    <w:rsid w:val="0001093C"/>
    <w:rsid w:val="00010C96"/>
    <w:rsid w:val="000110DA"/>
    <w:rsid w:val="00011101"/>
    <w:rsid w:val="00011165"/>
    <w:rsid w:val="00011170"/>
    <w:rsid w:val="0001145B"/>
    <w:rsid w:val="00011575"/>
    <w:rsid w:val="00011589"/>
    <w:rsid w:val="00011FD2"/>
    <w:rsid w:val="00012609"/>
    <w:rsid w:val="0001340D"/>
    <w:rsid w:val="0001347B"/>
    <w:rsid w:val="00014190"/>
    <w:rsid w:val="0001483A"/>
    <w:rsid w:val="00014CB8"/>
    <w:rsid w:val="00014CCF"/>
    <w:rsid w:val="00014F75"/>
    <w:rsid w:val="00014FC2"/>
    <w:rsid w:val="00015BD8"/>
    <w:rsid w:val="00015CFA"/>
    <w:rsid w:val="00015E0A"/>
    <w:rsid w:val="00016543"/>
    <w:rsid w:val="000169EE"/>
    <w:rsid w:val="00016D09"/>
    <w:rsid w:val="00016F00"/>
    <w:rsid w:val="00016FC8"/>
    <w:rsid w:val="00017043"/>
    <w:rsid w:val="000172D0"/>
    <w:rsid w:val="00020526"/>
    <w:rsid w:val="00020F2A"/>
    <w:rsid w:val="00020F8B"/>
    <w:rsid w:val="000211B2"/>
    <w:rsid w:val="000213AF"/>
    <w:rsid w:val="00021400"/>
    <w:rsid w:val="00021B43"/>
    <w:rsid w:val="000224A1"/>
    <w:rsid w:val="000228C6"/>
    <w:rsid w:val="00022A1A"/>
    <w:rsid w:val="00022A32"/>
    <w:rsid w:val="00022EB5"/>
    <w:rsid w:val="0002300B"/>
    <w:rsid w:val="000230FC"/>
    <w:rsid w:val="00023269"/>
    <w:rsid w:val="0002329D"/>
    <w:rsid w:val="00023517"/>
    <w:rsid w:val="000238CE"/>
    <w:rsid w:val="00023FF2"/>
    <w:rsid w:val="00024180"/>
    <w:rsid w:val="0002418E"/>
    <w:rsid w:val="00024574"/>
    <w:rsid w:val="000248B2"/>
    <w:rsid w:val="00025CBB"/>
    <w:rsid w:val="00026210"/>
    <w:rsid w:val="00026381"/>
    <w:rsid w:val="000267DA"/>
    <w:rsid w:val="00026810"/>
    <w:rsid w:val="00026823"/>
    <w:rsid w:val="00026DE8"/>
    <w:rsid w:val="00026E6B"/>
    <w:rsid w:val="00026E74"/>
    <w:rsid w:val="0002722B"/>
    <w:rsid w:val="00027861"/>
    <w:rsid w:val="00027BFA"/>
    <w:rsid w:val="00027EBC"/>
    <w:rsid w:val="00030172"/>
    <w:rsid w:val="0003066E"/>
    <w:rsid w:val="00030DCE"/>
    <w:rsid w:val="0003122F"/>
    <w:rsid w:val="0003134E"/>
    <w:rsid w:val="000315D8"/>
    <w:rsid w:val="00031B27"/>
    <w:rsid w:val="00032792"/>
    <w:rsid w:val="00033638"/>
    <w:rsid w:val="000336AF"/>
    <w:rsid w:val="00033EE5"/>
    <w:rsid w:val="00034405"/>
    <w:rsid w:val="000346DB"/>
    <w:rsid w:val="00034953"/>
    <w:rsid w:val="00034CF4"/>
    <w:rsid w:val="000353DA"/>
    <w:rsid w:val="00035625"/>
    <w:rsid w:val="000357AA"/>
    <w:rsid w:val="00035E5D"/>
    <w:rsid w:val="0003659C"/>
    <w:rsid w:val="00036C42"/>
    <w:rsid w:val="00036E47"/>
    <w:rsid w:val="000375E1"/>
    <w:rsid w:val="000377A9"/>
    <w:rsid w:val="000379AA"/>
    <w:rsid w:val="00037B84"/>
    <w:rsid w:val="00037E3C"/>
    <w:rsid w:val="000401E4"/>
    <w:rsid w:val="0004065A"/>
    <w:rsid w:val="00040AB8"/>
    <w:rsid w:val="00040E7F"/>
    <w:rsid w:val="000411AF"/>
    <w:rsid w:val="00041DF9"/>
    <w:rsid w:val="000421A4"/>
    <w:rsid w:val="00042418"/>
    <w:rsid w:val="00042AB9"/>
    <w:rsid w:val="00042B07"/>
    <w:rsid w:val="00042B7F"/>
    <w:rsid w:val="00042B8F"/>
    <w:rsid w:val="000432BE"/>
    <w:rsid w:val="00043428"/>
    <w:rsid w:val="000437CB"/>
    <w:rsid w:val="000437D5"/>
    <w:rsid w:val="0004442E"/>
    <w:rsid w:val="00044526"/>
    <w:rsid w:val="000454E1"/>
    <w:rsid w:val="000457FC"/>
    <w:rsid w:val="00045FDA"/>
    <w:rsid w:val="0004665D"/>
    <w:rsid w:val="000466DA"/>
    <w:rsid w:val="00046A24"/>
    <w:rsid w:val="00046ED2"/>
    <w:rsid w:val="00047096"/>
    <w:rsid w:val="00047300"/>
    <w:rsid w:val="000473CD"/>
    <w:rsid w:val="000473DF"/>
    <w:rsid w:val="00047792"/>
    <w:rsid w:val="00047C37"/>
    <w:rsid w:val="000501C9"/>
    <w:rsid w:val="000506B5"/>
    <w:rsid w:val="000509CB"/>
    <w:rsid w:val="00050CDC"/>
    <w:rsid w:val="00050E70"/>
    <w:rsid w:val="0005100B"/>
    <w:rsid w:val="000510DF"/>
    <w:rsid w:val="0005153E"/>
    <w:rsid w:val="00051725"/>
    <w:rsid w:val="00052239"/>
    <w:rsid w:val="000527EE"/>
    <w:rsid w:val="00053659"/>
    <w:rsid w:val="00054593"/>
    <w:rsid w:val="00054B96"/>
    <w:rsid w:val="00055313"/>
    <w:rsid w:val="0005538C"/>
    <w:rsid w:val="0005542B"/>
    <w:rsid w:val="00055557"/>
    <w:rsid w:val="0005555E"/>
    <w:rsid w:val="0005608E"/>
    <w:rsid w:val="0005677F"/>
    <w:rsid w:val="000567DE"/>
    <w:rsid w:val="00057219"/>
    <w:rsid w:val="00057850"/>
    <w:rsid w:val="00057EA2"/>
    <w:rsid w:val="00060469"/>
    <w:rsid w:val="000605DD"/>
    <w:rsid w:val="00060B24"/>
    <w:rsid w:val="00060BFE"/>
    <w:rsid w:val="00060E4D"/>
    <w:rsid w:val="000610E7"/>
    <w:rsid w:val="000616CC"/>
    <w:rsid w:val="00061BEF"/>
    <w:rsid w:val="00061CBA"/>
    <w:rsid w:val="00062670"/>
    <w:rsid w:val="0006268A"/>
    <w:rsid w:val="000628E3"/>
    <w:rsid w:val="00062A36"/>
    <w:rsid w:val="00062E88"/>
    <w:rsid w:val="000630EF"/>
    <w:rsid w:val="000631F4"/>
    <w:rsid w:val="000633C5"/>
    <w:rsid w:val="0006350A"/>
    <w:rsid w:val="00063988"/>
    <w:rsid w:val="000642A2"/>
    <w:rsid w:val="000642C5"/>
    <w:rsid w:val="000647BE"/>
    <w:rsid w:val="000649FE"/>
    <w:rsid w:val="00064CAD"/>
    <w:rsid w:val="00064F47"/>
    <w:rsid w:val="00065BFB"/>
    <w:rsid w:val="00065C7C"/>
    <w:rsid w:val="00066048"/>
    <w:rsid w:val="0006621E"/>
    <w:rsid w:val="00066EC5"/>
    <w:rsid w:val="000676D8"/>
    <w:rsid w:val="000677A8"/>
    <w:rsid w:val="000679CD"/>
    <w:rsid w:val="00067F43"/>
    <w:rsid w:val="00067F6C"/>
    <w:rsid w:val="00070421"/>
    <w:rsid w:val="00070A59"/>
    <w:rsid w:val="00070A77"/>
    <w:rsid w:val="00070B74"/>
    <w:rsid w:val="00070DF8"/>
    <w:rsid w:val="00071111"/>
    <w:rsid w:val="00071793"/>
    <w:rsid w:val="00071BB8"/>
    <w:rsid w:val="00071C4A"/>
    <w:rsid w:val="0007210A"/>
    <w:rsid w:val="00072A7E"/>
    <w:rsid w:val="0007301F"/>
    <w:rsid w:val="000731E3"/>
    <w:rsid w:val="00073292"/>
    <w:rsid w:val="000733EF"/>
    <w:rsid w:val="00073E44"/>
    <w:rsid w:val="0007403D"/>
    <w:rsid w:val="0007430A"/>
    <w:rsid w:val="000746DD"/>
    <w:rsid w:val="00074A0A"/>
    <w:rsid w:val="00074C15"/>
    <w:rsid w:val="00074C41"/>
    <w:rsid w:val="00075191"/>
    <w:rsid w:val="000752AC"/>
    <w:rsid w:val="00075C0B"/>
    <w:rsid w:val="00075D7D"/>
    <w:rsid w:val="000765EE"/>
    <w:rsid w:val="00076DD6"/>
    <w:rsid w:val="00077848"/>
    <w:rsid w:val="000778DD"/>
    <w:rsid w:val="00077D68"/>
    <w:rsid w:val="00077E47"/>
    <w:rsid w:val="0008013C"/>
    <w:rsid w:val="00080C8A"/>
    <w:rsid w:val="00080E8B"/>
    <w:rsid w:val="00080FB7"/>
    <w:rsid w:val="00081348"/>
    <w:rsid w:val="0008165F"/>
    <w:rsid w:val="00081B02"/>
    <w:rsid w:val="00082452"/>
    <w:rsid w:val="0008267C"/>
    <w:rsid w:val="0008296C"/>
    <w:rsid w:val="00082BFC"/>
    <w:rsid w:val="00082C51"/>
    <w:rsid w:val="00083101"/>
    <w:rsid w:val="000831EE"/>
    <w:rsid w:val="000835F7"/>
    <w:rsid w:val="0008378C"/>
    <w:rsid w:val="00083B4A"/>
    <w:rsid w:val="00083C3A"/>
    <w:rsid w:val="00083CC3"/>
    <w:rsid w:val="00083CFA"/>
    <w:rsid w:val="00083ED8"/>
    <w:rsid w:val="00084081"/>
    <w:rsid w:val="000841C5"/>
    <w:rsid w:val="00084464"/>
    <w:rsid w:val="000846D1"/>
    <w:rsid w:val="00084811"/>
    <w:rsid w:val="00084B66"/>
    <w:rsid w:val="00085169"/>
    <w:rsid w:val="000854F3"/>
    <w:rsid w:val="00085737"/>
    <w:rsid w:val="00085D57"/>
    <w:rsid w:val="00085F19"/>
    <w:rsid w:val="0008683F"/>
    <w:rsid w:val="00086952"/>
    <w:rsid w:val="0008703A"/>
    <w:rsid w:val="00087492"/>
    <w:rsid w:val="000878E6"/>
    <w:rsid w:val="00087BA2"/>
    <w:rsid w:val="00087C82"/>
    <w:rsid w:val="00087F8F"/>
    <w:rsid w:val="00090979"/>
    <w:rsid w:val="000909D1"/>
    <w:rsid w:val="00090C40"/>
    <w:rsid w:val="00090EBB"/>
    <w:rsid w:val="00090F11"/>
    <w:rsid w:val="00091246"/>
    <w:rsid w:val="00091937"/>
    <w:rsid w:val="00091D0E"/>
    <w:rsid w:val="00092550"/>
    <w:rsid w:val="00092CEB"/>
    <w:rsid w:val="00093299"/>
    <w:rsid w:val="0009356C"/>
    <w:rsid w:val="0009358C"/>
    <w:rsid w:val="00093821"/>
    <w:rsid w:val="00093D25"/>
    <w:rsid w:val="00093E1C"/>
    <w:rsid w:val="00093EF4"/>
    <w:rsid w:val="0009410A"/>
    <w:rsid w:val="00094206"/>
    <w:rsid w:val="00094AB9"/>
    <w:rsid w:val="00095418"/>
    <w:rsid w:val="0009579A"/>
    <w:rsid w:val="00095A6B"/>
    <w:rsid w:val="00095E8B"/>
    <w:rsid w:val="00096372"/>
    <w:rsid w:val="000963D0"/>
    <w:rsid w:val="00096779"/>
    <w:rsid w:val="00096D9E"/>
    <w:rsid w:val="000976EA"/>
    <w:rsid w:val="000A055E"/>
    <w:rsid w:val="000A0687"/>
    <w:rsid w:val="000A1028"/>
    <w:rsid w:val="000A182C"/>
    <w:rsid w:val="000A193D"/>
    <w:rsid w:val="000A1CED"/>
    <w:rsid w:val="000A22DD"/>
    <w:rsid w:val="000A2334"/>
    <w:rsid w:val="000A2404"/>
    <w:rsid w:val="000A2FCF"/>
    <w:rsid w:val="000A3060"/>
    <w:rsid w:val="000A3427"/>
    <w:rsid w:val="000A35CD"/>
    <w:rsid w:val="000A38B8"/>
    <w:rsid w:val="000A419C"/>
    <w:rsid w:val="000A4251"/>
    <w:rsid w:val="000A4327"/>
    <w:rsid w:val="000A49E2"/>
    <w:rsid w:val="000A4CAA"/>
    <w:rsid w:val="000A4D2B"/>
    <w:rsid w:val="000A5244"/>
    <w:rsid w:val="000A5425"/>
    <w:rsid w:val="000A61C8"/>
    <w:rsid w:val="000A689A"/>
    <w:rsid w:val="000A6D2A"/>
    <w:rsid w:val="000A6E63"/>
    <w:rsid w:val="000A759C"/>
    <w:rsid w:val="000A77D2"/>
    <w:rsid w:val="000B0097"/>
    <w:rsid w:val="000B00AA"/>
    <w:rsid w:val="000B0848"/>
    <w:rsid w:val="000B08F4"/>
    <w:rsid w:val="000B0942"/>
    <w:rsid w:val="000B0BC1"/>
    <w:rsid w:val="000B1453"/>
    <w:rsid w:val="000B15FE"/>
    <w:rsid w:val="000B2066"/>
    <w:rsid w:val="000B236C"/>
    <w:rsid w:val="000B27A4"/>
    <w:rsid w:val="000B28FA"/>
    <w:rsid w:val="000B2AE5"/>
    <w:rsid w:val="000B2BE8"/>
    <w:rsid w:val="000B2DD4"/>
    <w:rsid w:val="000B30FA"/>
    <w:rsid w:val="000B32A5"/>
    <w:rsid w:val="000B36D6"/>
    <w:rsid w:val="000B370D"/>
    <w:rsid w:val="000B3B62"/>
    <w:rsid w:val="000B419E"/>
    <w:rsid w:val="000B45BA"/>
    <w:rsid w:val="000B4606"/>
    <w:rsid w:val="000B4D11"/>
    <w:rsid w:val="000B58D3"/>
    <w:rsid w:val="000B604F"/>
    <w:rsid w:val="000B63DF"/>
    <w:rsid w:val="000B651A"/>
    <w:rsid w:val="000B71EE"/>
    <w:rsid w:val="000B7503"/>
    <w:rsid w:val="000B7510"/>
    <w:rsid w:val="000B79E6"/>
    <w:rsid w:val="000B7B2C"/>
    <w:rsid w:val="000B7D17"/>
    <w:rsid w:val="000C0379"/>
    <w:rsid w:val="000C0D63"/>
    <w:rsid w:val="000C13A3"/>
    <w:rsid w:val="000C13ED"/>
    <w:rsid w:val="000C14ED"/>
    <w:rsid w:val="000C212A"/>
    <w:rsid w:val="000C2910"/>
    <w:rsid w:val="000C2A0C"/>
    <w:rsid w:val="000C2D7D"/>
    <w:rsid w:val="000C2F53"/>
    <w:rsid w:val="000C2FC2"/>
    <w:rsid w:val="000C3117"/>
    <w:rsid w:val="000C3811"/>
    <w:rsid w:val="000C38DA"/>
    <w:rsid w:val="000C3A97"/>
    <w:rsid w:val="000C3EAA"/>
    <w:rsid w:val="000C42E6"/>
    <w:rsid w:val="000C4B93"/>
    <w:rsid w:val="000C4EEA"/>
    <w:rsid w:val="000C5736"/>
    <w:rsid w:val="000C5B83"/>
    <w:rsid w:val="000C5DCF"/>
    <w:rsid w:val="000C64FD"/>
    <w:rsid w:val="000C654C"/>
    <w:rsid w:val="000C6848"/>
    <w:rsid w:val="000C6F07"/>
    <w:rsid w:val="000C6FD6"/>
    <w:rsid w:val="000C725B"/>
    <w:rsid w:val="000C7DE2"/>
    <w:rsid w:val="000D05E7"/>
    <w:rsid w:val="000D0BAD"/>
    <w:rsid w:val="000D0C89"/>
    <w:rsid w:val="000D134C"/>
    <w:rsid w:val="000D182D"/>
    <w:rsid w:val="000D1E22"/>
    <w:rsid w:val="000D22A3"/>
    <w:rsid w:val="000D2761"/>
    <w:rsid w:val="000D2907"/>
    <w:rsid w:val="000D2B70"/>
    <w:rsid w:val="000D2CCC"/>
    <w:rsid w:val="000D2FFD"/>
    <w:rsid w:val="000D363D"/>
    <w:rsid w:val="000D3B43"/>
    <w:rsid w:val="000D4CA0"/>
    <w:rsid w:val="000D4D5A"/>
    <w:rsid w:val="000D51D9"/>
    <w:rsid w:val="000D5682"/>
    <w:rsid w:val="000D581B"/>
    <w:rsid w:val="000D5D8D"/>
    <w:rsid w:val="000D5E56"/>
    <w:rsid w:val="000D6A04"/>
    <w:rsid w:val="000D72A4"/>
    <w:rsid w:val="000D74DB"/>
    <w:rsid w:val="000D7B32"/>
    <w:rsid w:val="000D7E91"/>
    <w:rsid w:val="000E0054"/>
    <w:rsid w:val="000E04BF"/>
    <w:rsid w:val="000E06F9"/>
    <w:rsid w:val="000E06FE"/>
    <w:rsid w:val="000E0BF9"/>
    <w:rsid w:val="000E0D36"/>
    <w:rsid w:val="000E1B70"/>
    <w:rsid w:val="000E1C3E"/>
    <w:rsid w:val="000E1D87"/>
    <w:rsid w:val="000E1E94"/>
    <w:rsid w:val="000E1EA5"/>
    <w:rsid w:val="000E2703"/>
    <w:rsid w:val="000E2A39"/>
    <w:rsid w:val="000E316F"/>
    <w:rsid w:val="000E33F6"/>
    <w:rsid w:val="000E366C"/>
    <w:rsid w:val="000E3CB6"/>
    <w:rsid w:val="000E3F1F"/>
    <w:rsid w:val="000E3F6D"/>
    <w:rsid w:val="000E3FE6"/>
    <w:rsid w:val="000E43FC"/>
    <w:rsid w:val="000E4641"/>
    <w:rsid w:val="000E4E5D"/>
    <w:rsid w:val="000E4E8E"/>
    <w:rsid w:val="000E4EE9"/>
    <w:rsid w:val="000E526E"/>
    <w:rsid w:val="000E5358"/>
    <w:rsid w:val="000E55C0"/>
    <w:rsid w:val="000E576C"/>
    <w:rsid w:val="000E5AA4"/>
    <w:rsid w:val="000E5C26"/>
    <w:rsid w:val="000E5CC5"/>
    <w:rsid w:val="000E633D"/>
    <w:rsid w:val="000E69F5"/>
    <w:rsid w:val="000E6F45"/>
    <w:rsid w:val="000E7893"/>
    <w:rsid w:val="000E7CA8"/>
    <w:rsid w:val="000F0153"/>
    <w:rsid w:val="000F03D7"/>
    <w:rsid w:val="000F0974"/>
    <w:rsid w:val="000F0BC3"/>
    <w:rsid w:val="000F0DA1"/>
    <w:rsid w:val="000F17FA"/>
    <w:rsid w:val="000F1A5F"/>
    <w:rsid w:val="000F1A80"/>
    <w:rsid w:val="000F22C1"/>
    <w:rsid w:val="000F2585"/>
    <w:rsid w:val="000F259A"/>
    <w:rsid w:val="000F2760"/>
    <w:rsid w:val="000F31BC"/>
    <w:rsid w:val="000F34A6"/>
    <w:rsid w:val="000F34B4"/>
    <w:rsid w:val="000F366D"/>
    <w:rsid w:val="000F382A"/>
    <w:rsid w:val="000F3CC7"/>
    <w:rsid w:val="000F4146"/>
    <w:rsid w:val="000F46E6"/>
    <w:rsid w:val="000F48B8"/>
    <w:rsid w:val="000F4F7F"/>
    <w:rsid w:val="000F537F"/>
    <w:rsid w:val="000F54EB"/>
    <w:rsid w:val="000F633A"/>
    <w:rsid w:val="000F69F3"/>
    <w:rsid w:val="000F721E"/>
    <w:rsid w:val="000F74F9"/>
    <w:rsid w:val="000F75AD"/>
    <w:rsid w:val="000F77B2"/>
    <w:rsid w:val="000F7820"/>
    <w:rsid w:val="000F7949"/>
    <w:rsid w:val="000F7A2E"/>
    <w:rsid w:val="000F7A82"/>
    <w:rsid w:val="000F7CF4"/>
    <w:rsid w:val="000F7EEB"/>
    <w:rsid w:val="000FF57B"/>
    <w:rsid w:val="00100187"/>
    <w:rsid w:val="001001E3"/>
    <w:rsid w:val="00100227"/>
    <w:rsid w:val="00100EC9"/>
    <w:rsid w:val="001010D8"/>
    <w:rsid w:val="001012FE"/>
    <w:rsid w:val="0010157A"/>
    <w:rsid w:val="001016A6"/>
    <w:rsid w:val="00101B84"/>
    <w:rsid w:val="0010217F"/>
    <w:rsid w:val="00102C90"/>
    <w:rsid w:val="00102CDF"/>
    <w:rsid w:val="00102CF3"/>
    <w:rsid w:val="00102D4D"/>
    <w:rsid w:val="00102DCD"/>
    <w:rsid w:val="00102E93"/>
    <w:rsid w:val="00102EFA"/>
    <w:rsid w:val="001030F8"/>
    <w:rsid w:val="001033EF"/>
    <w:rsid w:val="001035B9"/>
    <w:rsid w:val="001038B2"/>
    <w:rsid w:val="001039DB"/>
    <w:rsid w:val="00103B3F"/>
    <w:rsid w:val="001041EF"/>
    <w:rsid w:val="00104254"/>
    <w:rsid w:val="001043D8"/>
    <w:rsid w:val="001046C4"/>
    <w:rsid w:val="00104A72"/>
    <w:rsid w:val="00104D5C"/>
    <w:rsid w:val="00105A56"/>
    <w:rsid w:val="00105DAD"/>
    <w:rsid w:val="001060A9"/>
    <w:rsid w:val="0010660D"/>
    <w:rsid w:val="00106646"/>
    <w:rsid w:val="001067A7"/>
    <w:rsid w:val="00106B8B"/>
    <w:rsid w:val="00106C19"/>
    <w:rsid w:val="001077E7"/>
    <w:rsid w:val="00107D8B"/>
    <w:rsid w:val="00110030"/>
    <w:rsid w:val="00110908"/>
    <w:rsid w:val="00110A86"/>
    <w:rsid w:val="00110AD5"/>
    <w:rsid w:val="00110ECB"/>
    <w:rsid w:val="001114A8"/>
    <w:rsid w:val="00111688"/>
    <w:rsid w:val="001117AB"/>
    <w:rsid w:val="00111A7D"/>
    <w:rsid w:val="00111B7F"/>
    <w:rsid w:val="00111BE2"/>
    <w:rsid w:val="00111FC3"/>
    <w:rsid w:val="00111FFB"/>
    <w:rsid w:val="0011218D"/>
    <w:rsid w:val="00112370"/>
    <w:rsid w:val="0011383E"/>
    <w:rsid w:val="00113914"/>
    <w:rsid w:val="00113EAA"/>
    <w:rsid w:val="00114058"/>
    <w:rsid w:val="0011436B"/>
    <w:rsid w:val="00114724"/>
    <w:rsid w:val="00114CC9"/>
    <w:rsid w:val="00115F64"/>
    <w:rsid w:val="00116348"/>
    <w:rsid w:val="001168DC"/>
    <w:rsid w:val="00117EC6"/>
    <w:rsid w:val="0012020E"/>
    <w:rsid w:val="001208C8"/>
    <w:rsid w:val="00121787"/>
    <w:rsid w:val="00121840"/>
    <w:rsid w:val="00121C81"/>
    <w:rsid w:val="00121EA7"/>
    <w:rsid w:val="001221CE"/>
    <w:rsid w:val="001221DF"/>
    <w:rsid w:val="00122235"/>
    <w:rsid w:val="00122609"/>
    <w:rsid w:val="00122943"/>
    <w:rsid w:val="0012294C"/>
    <w:rsid w:val="00122DE4"/>
    <w:rsid w:val="001230CC"/>
    <w:rsid w:val="001237C5"/>
    <w:rsid w:val="00123838"/>
    <w:rsid w:val="00123AC8"/>
    <w:rsid w:val="00123F3E"/>
    <w:rsid w:val="0012451E"/>
    <w:rsid w:val="00124525"/>
    <w:rsid w:val="0012480F"/>
    <w:rsid w:val="00124D47"/>
    <w:rsid w:val="00124EA9"/>
    <w:rsid w:val="00124FAF"/>
    <w:rsid w:val="001256BC"/>
    <w:rsid w:val="00125D80"/>
    <w:rsid w:val="00125EA1"/>
    <w:rsid w:val="00126375"/>
    <w:rsid w:val="00126A31"/>
    <w:rsid w:val="001271BE"/>
    <w:rsid w:val="00127743"/>
    <w:rsid w:val="00127962"/>
    <w:rsid w:val="00127C2C"/>
    <w:rsid w:val="00127E50"/>
    <w:rsid w:val="00127F1F"/>
    <w:rsid w:val="0013021A"/>
    <w:rsid w:val="001304C0"/>
    <w:rsid w:val="00130FF6"/>
    <w:rsid w:val="00131475"/>
    <w:rsid w:val="001315EE"/>
    <w:rsid w:val="00131603"/>
    <w:rsid w:val="001319C6"/>
    <w:rsid w:val="00131AFA"/>
    <w:rsid w:val="00132108"/>
    <w:rsid w:val="001321D3"/>
    <w:rsid w:val="0013228A"/>
    <w:rsid w:val="001325CE"/>
    <w:rsid w:val="00132735"/>
    <w:rsid w:val="001330C2"/>
    <w:rsid w:val="0013327B"/>
    <w:rsid w:val="00133834"/>
    <w:rsid w:val="00133B24"/>
    <w:rsid w:val="00133EF3"/>
    <w:rsid w:val="001348A7"/>
    <w:rsid w:val="001348F1"/>
    <w:rsid w:val="00134C88"/>
    <w:rsid w:val="00135601"/>
    <w:rsid w:val="00135931"/>
    <w:rsid w:val="001360E9"/>
    <w:rsid w:val="001364CA"/>
    <w:rsid w:val="001365A2"/>
    <w:rsid w:val="0013664E"/>
    <w:rsid w:val="00136AFF"/>
    <w:rsid w:val="0013710B"/>
    <w:rsid w:val="00137150"/>
    <w:rsid w:val="00140475"/>
    <w:rsid w:val="00140CB6"/>
    <w:rsid w:val="00140FF2"/>
    <w:rsid w:val="00141A03"/>
    <w:rsid w:val="001420F9"/>
    <w:rsid w:val="0014229E"/>
    <w:rsid w:val="00142455"/>
    <w:rsid w:val="001431D9"/>
    <w:rsid w:val="00143250"/>
    <w:rsid w:val="001432E8"/>
    <w:rsid w:val="0014339B"/>
    <w:rsid w:val="00143929"/>
    <w:rsid w:val="00143A90"/>
    <w:rsid w:val="00143EFC"/>
    <w:rsid w:val="00143F87"/>
    <w:rsid w:val="00145F7F"/>
    <w:rsid w:val="00146050"/>
    <w:rsid w:val="001460C4"/>
    <w:rsid w:val="00146C86"/>
    <w:rsid w:val="00146CAE"/>
    <w:rsid w:val="00146F83"/>
    <w:rsid w:val="00147366"/>
    <w:rsid w:val="0014743A"/>
    <w:rsid w:val="0014753F"/>
    <w:rsid w:val="00147FCD"/>
    <w:rsid w:val="00150239"/>
    <w:rsid w:val="00150287"/>
    <w:rsid w:val="001503AE"/>
    <w:rsid w:val="0015046F"/>
    <w:rsid w:val="00150614"/>
    <w:rsid w:val="0015136E"/>
    <w:rsid w:val="001515AC"/>
    <w:rsid w:val="00151C35"/>
    <w:rsid w:val="00151D8B"/>
    <w:rsid w:val="001522B8"/>
    <w:rsid w:val="001525B9"/>
    <w:rsid w:val="001529F8"/>
    <w:rsid w:val="00152B20"/>
    <w:rsid w:val="001531D0"/>
    <w:rsid w:val="001537C7"/>
    <w:rsid w:val="0015482A"/>
    <w:rsid w:val="00154878"/>
    <w:rsid w:val="001548E3"/>
    <w:rsid w:val="00154F76"/>
    <w:rsid w:val="00154F96"/>
    <w:rsid w:val="0015526E"/>
    <w:rsid w:val="00155792"/>
    <w:rsid w:val="001558D6"/>
    <w:rsid w:val="001562A4"/>
    <w:rsid w:val="001563D7"/>
    <w:rsid w:val="00156994"/>
    <w:rsid w:val="00156DE5"/>
    <w:rsid w:val="00156FB2"/>
    <w:rsid w:val="001573C5"/>
    <w:rsid w:val="0015789C"/>
    <w:rsid w:val="00157D87"/>
    <w:rsid w:val="0016021B"/>
    <w:rsid w:val="0016056D"/>
    <w:rsid w:val="00160CA3"/>
    <w:rsid w:val="00160CAB"/>
    <w:rsid w:val="00161848"/>
    <w:rsid w:val="0016187B"/>
    <w:rsid w:val="00161DFA"/>
    <w:rsid w:val="00161FC2"/>
    <w:rsid w:val="001621F5"/>
    <w:rsid w:val="00162398"/>
    <w:rsid w:val="00162A8B"/>
    <w:rsid w:val="00162AE4"/>
    <w:rsid w:val="0016304B"/>
    <w:rsid w:val="00163339"/>
    <w:rsid w:val="00163515"/>
    <w:rsid w:val="0016370F"/>
    <w:rsid w:val="00163A2C"/>
    <w:rsid w:val="00163D59"/>
    <w:rsid w:val="00163DB8"/>
    <w:rsid w:val="00163DE6"/>
    <w:rsid w:val="00164B2A"/>
    <w:rsid w:val="00164ED3"/>
    <w:rsid w:val="00165738"/>
    <w:rsid w:val="0016593E"/>
    <w:rsid w:val="00165D13"/>
    <w:rsid w:val="00165EBF"/>
    <w:rsid w:val="00166A58"/>
    <w:rsid w:val="00166CBD"/>
    <w:rsid w:val="00166D31"/>
    <w:rsid w:val="0016713B"/>
    <w:rsid w:val="00167378"/>
    <w:rsid w:val="00167847"/>
    <w:rsid w:val="00167DB0"/>
    <w:rsid w:val="00167FEC"/>
    <w:rsid w:val="00170152"/>
    <w:rsid w:val="0017059E"/>
    <w:rsid w:val="001709D4"/>
    <w:rsid w:val="00170C54"/>
    <w:rsid w:val="00170CCB"/>
    <w:rsid w:val="00170E29"/>
    <w:rsid w:val="001710BC"/>
    <w:rsid w:val="00171143"/>
    <w:rsid w:val="0017181E"/>
    <w:rsid w:val="00171A46"/>
    <w:rsid w:val="00171E62"/>
    <w:rsid w:val="0017214F"/>
    <w:rsid w:val="00172F5A"/>
    <w:rsid w:val="00173ADC"/>
    <w:rsid w:val="0017475F"/>
    <w:rsid w:val="00174A78"/>
    <w:rsid w:val="00174CA9"/>
    <w:rsid w:val="00174E2F"/>
    <w:rsid w:val="00174E6A"/>
    <w:rsid w:val="00174E9C"/>
    <w:rsid w:val="001756E6"/>
    <w:rsid w:val="00175765"/>
    <w:rsid w:val="0017587E"/>
    <w:rsid w:val="0017597D"/>
    <w:rsid w:val="00176238"/>
    <w:rsid w:val="0017627E"/>
    <w:rsid w:val="001763EC"/>
    <w:rsid w:val="001763F3"/>
    <w:rsid w:val="001768E9"/>
    <w:rsid w:val="00176968"/>
    <w:rsid w:val="001769DE"/>
    <w:rsid w:val="001769F1"/>
    <w:rsid w:val="00176FC2"/>
    <w:rsid w:val="00177667"/>
    <w:rsid w:val="00177931"/>
    <w:rsid w:val="00177ADC"/>
    <w:rsid w:val="0017A6D5"/>
    <w:rsid w:val="00180074"/>
    <w:rsid w:val="001800DC"/>
    <w:rsid w:val="001802EE"/>
    <w:rsid w:val="00180400"/>
    <w:rsid w:val="001807D6"/>
    <w:rsid w:val="0018111F"/>
    <w:rsid w:val="001814E4"/>
    <w:rsid w:val="001816ED"/>
    <w:rsid w:val="001818CC"/>
    <w:rsid w:val="00181A4B"/>
    <w:rsid w:val="00181BFA"/>
    <w:rsid w:val="00182785"/>
    <w:rsid w:val="00182A4A"/>
    <w:rsid w:val="00182F70"/>
    <w:rsid w:val="00183364"/>
    <w:rsid w:val="00183514"/>
    <w:rsid w:val="00183520"/>
    <w:rsid w:val="001835D4"/>
    <w:rsid w:val="001838B4"/>
    <w:rsid w:val="00183BAF"/>
    <w:rsid w:val="00183F6D"/>
    <w:rsid w:val="00184080"/>
    <w:rsid w:val="00184542"/>
    <w:rsid w:val="00184873"/>
    <w:rsid w:val="00184C17"/>
    <w:rsid w:val="00184D1A"/>
    <w:rsid w:val="0018503B"/>
    <w:rsid w:val="00185A8F"/>
    <w:rsid w:val="00185CCA"/>
    <w:rsid w:val="00185E2C"/>
    <w:rsid w:val="00185FA6"/>
    <w:rsid w:val="00186128"/>
    <w:rsid w:val="0018617F"/>
    <w:rsid w:val="00186272"/>
    <w:rsid w:val="00186A12"/>
    <w:rsid w:val="00186E37"/>
    <w:rsid w:val="001875AA"/>
    <w:rsid w:val="001877A8"/>
    <w:rsid w:val="0018793B"/>
    <w:rsid w:val="00187B65"/>
    <w:rsid w:val="00187EE0"/>
    <w:rsid w:val="001901BF"/>
    <w:rsid w:val="00190734"/>
    <w:rsid w:val="001907F7"/>
    <w:rsid w:val="00190BEC"/>
    <w:rsid w:val="001910FC"/>
    <w:rsid w:val="00191481"/>
    <w:rsid w:val="00191933"/>
    <w:rsid w:val="001919D0"/>
    <w:rsid w:val="00191A4E"/>
    <w:rsid w:val="00191F44"/>
    <w:rsid w:val="00191FA2"/>
    <w:rsid w:val="00192122"/>
    <w:rsid w:val="001922AC"/>
    <w:rsid w:val="00192B12"/>
    <w:rsid w:val="001931B1"/>
    <w:rsid w:val="001932F7"/>
    <w:rsid w:val="00193433"/>
    <w:rsid w:val="001934C3"/>
    <w:rsid w:val="00193988"/>
    <w:rsid w:val="00193ACD"/>
    <w:rsid w:val="00193D40"/>
    <w:rsid w:val="00193E6F"/>
    <w:rsid w:val="00194C69"/>
    <w:rsid w:val="00194C8B"/>
    <w:rsid w:val="0019631A"/>
    <w:rsid w:val="0019648D"/>
    <w:rsid w:val="00196554"/>
    <w:rsid w:val="001965EF"/>
    <w:rsid w:val="0019676B"/>
    <w:rsid w:val="00196921"/>
    <w:rsid w:val="00196AE1"/>
    <w:rsid w:val="00196C6F"/>
    <w:rsid w:val="00196F4A"/>
    <w:rsid w:val="00197038"/>
    <w:rsid w:val="00197418"/>
    <w:rsid w:val="0019751E"/>
    <w:rsid w:val="00197620"/>
    <w:rsid w:val="00197D2B"/>
    <w:rsid w:val="001A01CF"/>
    <w:rsid w:val="001A0A94"/>
    <w:rsid w:val="001A0CC8"/>
    <w:rsid w:val="001A0F21"/>
    <w:rsid w:val="001A1303"/>
    <w:rsid w:val="001A1440"/>
    <w:rsid w:val="001A154F"/>
    <w:rsid w:val="001A23B4"/>
    <w:rsid w:val="001A364B"/>
    <w:rsid w:val="001A3C51"/>
    <w:rsid w:val="001A3F7D"/>
    <w:rsid w:val="001A422B"/>
    <w:rsid w:val="001A4314"/>
    <w:rsid w:val="001A4384"/>
    <w:rsid w:val="001A4551"/>
    <w:rsid w:val="001A480B"/>
    <w:rsid w:val="001A4B74"/>
    <w:rsid w:val="001A4D49"/>
    <w:rsid w:val="001A4EB8"/>
    <w:rsid w:val="001A4F2D"/>
    <w:rsid w:val="001A5378"/>
    <w:rsid w:val="001A53C0"/>
    <w:rsid w:val="001A541E"/>
    <w:rsid w:val="001A565F"/>
    <w:rsid w:val="001A568A"/>
    <w:rsid w:val="001A5A44"/>
    <w:rsid w:val="001A647C"/>
    <w:rsid w:val="001A6D95"/>
    <w:rsid w:val="001A6ED0"/>
    <w:rsid w:val="001A7394"/>
    <w:rsid w:val="001A75FD"/>
    <w:rsid w:val="001A7D26"/>
    <w:rsid w:val="001B008D"/>
    <w:rsid w:val="001B093A"/>
    <w:rsid w:val="001B0D59"/>
    <w:rsid w:val="001B148F"/>
    <w:rsid w:val="001B14D9"/>
    <w:rsid w:val="001B1805"/>
    <w:rsid w:val="001B1EF1"/>
    <w:rsid w:val="001B1F7C"/>
    <w:rsid w:val="001B2077"/>
    <w:rsid w:val="001B20BF"/>
    <w:rsid w:val="001B2A7F"/>
    <w:rsid w:val="001B2C8A"/>
    <w:rsid w:val="001B3452"/>
    <w:rsid w:val="001B363C"/>
    <w:rsid w:val="001B3A12"/>
    <w:rsid w:val="001B3AB1"/>
    <w:rsid w:val="001B3BDA"/>
    <w:rsid w:val="001B41E0"/>
    <w:rsid w:val="001B46DF"/>
    <w:rsid w:val="001B474D"/>
    <w:rsid w:val="001B48FD"/>
    <w:rsid w:val="001B4939"/>
    <w:rsid w:val="001B4B43"/>
    <w:rsid w:val="001B4B67"/>
    <w:rsid w:val="001B4C5D"/>
    <w:rsid w:val="001B4C6A"/>
    <w:rsid w:val="001B4E3B"/>
    <w:rsid w:val="001B4E98"/>
    <w:rsid w:val="001B514B"/>
    <w:rsid w:val="001B59BB"/>
    <w:rsid w:val="001B5F81"/>
    <w:rsid w:val="001B610A"/>
    <w:rsid w:val="001B6161"/>
    <w:rsid w:val="001B618A"/>
    <w:rsid w:val="001B64DC"/>
    <w:rsid w:val="001B6E92"/>
    <w:rsid w:val="001B6FC1"/>
    <w:rsid w:val="001B73AB"/>
    <w:rsid w:val="001B7496"/>
    <w:rsid w:val="001B7F11"/>
    <w:rsid w:val="001C00B5"/>
    <w:rsid w:val="001C081E"/>
    <w:rsid w:val="001C0C45"/>
    <w:rsid w:val="001C0CC8"/>
    <w:rsid w:val="001C1172"/>
    <w:rsid w:val="001C1E36"/>
    <w:rsid w:val="001C2ABC"/>
    <w:rsid w:val="001C2E6C"/>
    <w:rsid w:val="001C324B"/>
    <w:rsid w:val="001C37AD"/>
    <w:rsid w:val="001C3875"/>
    <w:rsid w:val="001C3977"/>
    <w:rsid w:val="001C3EE5"/>
    <w:rsid w:val="001C4515"/>
    <w:rsid w:val="001C4758"/>
    <w:rsid w:val="001C4ED6"/>
    <w:rsid w:val="001C60E9"/>
    <w:rsid w:val="001C6259"/>
    <w:rsid w:val="001C677B"/>
    <w:rsid w:val="001C6B12"/>
    <w:rsid w:val="001C6FD2"/>
    <w:rsid w:val="001C72DC"/>
    <w:rsid w:val="001D03B1"/>
    <w:rsid w:val="001D05BA"/>
    <w:rsid w:val="001D0DB5"/>
    <w:rsid w:val="001D0EE2"/>
    <w:rsid w:val="001D0FDE"/>
    <w:rsid w:val="001D102C"/>
    <w:rsid w:val="001D1239"/>
    <w:rsid w:val="001D15DB"/>
    <w:rsid w:val="001D208A"/>
    <w:rsid w:val="001D22EB"/>
    <w:rsid w:val="001D23F3"/>
    <w:rsid w:val="001D24B3"/>
    <w:rsid w:val="001D2F06"/>
    <w:rsid w:val="001D3218"/>
    <w:rsid w:val="001D3B1A"/>
    <w:rsid w:val="001D3BAF"/>
    <w:rsid w:val="001D3C74"/>
    <w:rsid w:val="001D3CBC"/>
    <w:rsid w:val="001D3EC3"/>
    <w:rsid w:val="001D45FC"/>
    <w:rsid w:val="001D4A1E"/>
    <w:rsid w:val="001D4E58"/>
    <w:rsid w:val="001D501D"/>
    <w:rsid w:val="001D506B"/>
    <w:rsid w:val="001D5846"/>
    <w:rsid w:val="001D5B62"/>
    <w:rsid w:val="001D5DF7"/>
    <w:rsid w:val="001D690E"/>
    <w:rsid w:val="001D699F"/>
    <w:rsid w:val="001D6DC5"/>
    <w:rsid w:val="001D748D"/>
    <w:rsid w:val="001D7B01"/>
    <w:rsid w:val="001D7B3E"/>
    <w:rsid w:val="001D7B8E"/>
    <w:rsid w:val="001D7F6F"/>
    <w:rsid w:val="001E0025"/>
    <w:rsid w:val="001E04D2"/>
    <w:rsid w:val="001E0973"/>
    <w:rsid w:val="001E114B"/>
    <w:rsid w:val="001E1344"/>
    <w:rsid w:val="001E1638"/>
    <w:rsid w:val="001E195C"/>
    <w:rsid w:val="001E1D71"/>
    <w:rsid w:val="001E1F77"/>
    <w:rsid w:val="001E1FB9"/>
    <w:rsid w:val="001E2160"/>
    <w:rsid w:val="001E24A6"/>
    <w:rsid w:val="001E2D7E"/>
    <w:rsid w:val="001E3194"/>
    <w:rsid w:val="001E37F6"/>
    <w:rsid w:val="001E3932"/>
    <w:rsid w:val="001E3A52"/>
    <w:rsid w:val="001E3F63"/>
    <w:rsid w:val="001E4699"/>
    <w:rsid w:val="001E48F6"/>
    <w:rsid w:val="001E4E3D"/>
    <w:rsid w:val="001E50A0"/>
    <w:rsid w:val="001E519B"/>
    <w:rsid w:val="001E58C4"/>
    <w:rsid w:val="001E6569"/>
    <w:rsid w:val="001E6AEB"/>
    <w:rsid w:val="001E6C5B"/>
    <w:rsid w:val="001E75B8"/>
    <w:rsid w:val="001E775C"/>
    <w:rsid w:val="001E7818"/>
    <w:rsid w:val="001F0205"/>
    <w:rsid w:val="001F054E"/>
    <w:rsid w:val="001F09F3"/>
    <w:rsid w:val="001F0DEB"/>
    <w:rsid w:val="001F0DED"/>
    <w:rsid w:val="001F136C"/>
    <w:rsid w:val="001F1651"/>
    <w:rsid w:val="001F1DBF"/>
    <w:rsid w:val="001F1EAE"/>
    <w:rsid w:val="001F2232"/>
    <w:rsid w:val="001F256F"/>
    <w:rsid w:val="001F2727"/>
    <w:rsid w:val="001F2CC2"/>
    <w:rsid w:val="001F3385"/>
    <w:rsid w:val="001F37EE"/>
    <w:rsid w:val="001F3894"/>
    <w:rsid w:val="001F3974"/>
    <w:rsid w:val="001F3D50"/>
    <w:rsid w:val="001F41E8"/>
    <w:rsid w:val="001F4450"/>
    <w:rsid w:val="001F4656"/>
    <w:rsid w:val="001F46FB"/>
    <w:rsid w:val="001F4B24"/>
    <w:rsid w:val="001F4C0E"/>
    <w:rsid w:val="001F4E36"/>
    <w:rsid w:val="001F52E9"/>
    <w:rsid w:val="001F540F"/>
    <w:rsid w:val="001F5413"/>
    <w:rsid w:val="001F5B5E"/>
    <w:rsid w:val="001F6066"/>
    <w:rsid w:val="001F62F0"/>
    <w:rsid w:val="001F66AA"/>
    <w:rsid w:val="001F6806"/>
    <w:rsid w:val="001F6C3A"/>
    <w:rsid w:val="001F6CEA"/>
    <w:rsid w:val="001F702B"/>
    <w:rsid w:val="001F75A0"/>
    <w:rsid w:val="001F783E"/>
    <w:rsid w:val="001F7E55"/>
    <w:rsid w:val="001F7F44"/>
    <w:rsid w:val="002001E8"/>
    <w:rsid w:val="0020052B"/>
    <w:rsid w:val="0020098E"/>
    <w:rsid w:val="00200A1C"/>
    <w:rsid w:val="00200A39"/>
    <w:rsid w:val="00201084"/>
    <w:rsid w:val="00201319"/>
    <w:rsid w:val="002016B5"/>
    <w:rsid w:val="002018DC"/>
    <w:rsid w:val="00202138"/>
    <w:rsid w:val="002024B0"/>
    <w:rsid w:val="00202B81"/>
    <w:rsid w:val="00202D8C"/>
    <w:rsid w:val="00202DAE"/>
    <w:rsid w:val="00202F1D"/>
    <w:rsid w:val="002030B4"/>
    <w:rsid w:val="00203492"/>
    <w:rsid w:val="002036F8"/>
    <w:rsid w:val="0020398B"/>
    <w:rsid w:val="00203E68"/>
    <w:rsid w:val="00204408"/>
    <w:rsid w:val="002049DB"/>
    <w:rsid w:val="00204E21"/>
    <w:rsid w:val="002052BE"/>
    <w:rsid w:val="0020539A"/>
    <w:rsid w:val="00205665"/>
    <w:rsid w:val="002058F5"/>
    <w:rsid w:val="00205961"/>
    <w:rsid w:val="00205AEE"/>
    <w:rsid w:val="00205E01"/>
    <w:rsid w:val="00206248"/>
    <w:rsid w:val="002062DC"/>
    <w:rsid w:val="002069D5"/>
    <w:rsid w:val="00207207"/>
    <w:rsid w:val="00207BB5"/>
    <w:rsid w:val="00207D7D"/>
    <w:rsid w:val="0021050A"/>
    <w:rsid w:val="0021088E"/>
    <w:rsid w:val="00210A1A"/>
    <w:rsid w:val="0021173E"/>
    <w:rsid w:val="00211745"/>
    <w:rsid w:val="002118CD"/>
    <w:rsid w:val="00211BA5"/>
    <w:rsid w:val="002122DB"/>
    <w:rsid w:val="002125B0"/>
    <w:rsid w:val="00212803"/>
    <w:rsid w:val="00212A02"/>
    <w:rsid w:val="00212B56"/>
    <w:rsid w:val="00212D6A"/>
    <w:rsid w:val="00212D7F"/>
    <w:rsid w:val="00213526"/>
    <w:rsid w:val="002135CF"/>
    <w:rsid w:val="0021378C"/>
    <w:rsid w:val="00213968"/>
    <w:rsid w:val="0021423C"/>
    <w:rsid w:val="002145A6"/>
    <w:rsid w:val="002147E7"/>
    <w:rsid w:val="0021494A"/>
    <w:rsid w:val="00214BBE"/>
    <w:rsid w:val="00214F36"/>
    <w:rsid w:val="00215073"/>
    <w:rsid w:val="002150FA"/>
    <w:rsid w:val="00215527"/>
    <w:rsid w:val="00215541"/>
    <w:rsid w:val="0021569F"/>
    <w:rsid w:val="00215743"/>
    <w:rsid w:val="0021594C"/>
    <w:rsid w:val="00215A5A"/>
    <w:rsid w:val="00215AA4"/>
    <w:rsid w:val="00215D79"/>
    <w:rsid w:val="002161FF"/>
    <w:rsid w:val="00216413"/>
    <w:rsid w:val="00216E69"/>
    <w:rsid w:val="002173D0"/>
    <w:rsid w:val="00217D1E"/>
    <w:rsid w:val="00217EA0"/>
    <w:rsid w:val="00220B3B"/>
    <w:rsid w:val="00220CF6"/>
    <w:rsid w:val="00221198"/>
    <w:rsid w:val="00221512"/>
    <w:rsid w:val="00221760"/>
    <w:rsid w:val="0022183A"/>
    <w:rsid w:val="00221CE2"/>
    <w:rsid w:val="00221E3A"/>
    <w:rsid w:val="002221C3"/>
    <w:rsid w:val="0022287D"/>
    <w:rsid w:val="00222DE2"/>
    <w:rsid w:val="002230FB"/>
    <w:rsid w:val="00223154"/>
    <w:rsid w:val="0022319D"/>
    <w:rsid w:val="00223261"/>
    <w:rsid w:val="00223372"/>
    <w:rsid w:val="00224087"/>
    <w:rsid w:val="00224735"/>
    <w:rsid w:val="00224B01"/>
    <w:rsid w:val="00224CFC"/>
    <w:rsid w:val="002250A5"/>
    <w:rsid w:val="00225240"/>
    <w:rsid w:val="00225363"/>
    <w:rsid w:val="0022557B"/>
    <w:rsid w:val="00225D89"/>
    <w:rsid w:val="00225EF1"/>
    <w:rsid w:val="0022605D"/>
    <w:rsid w:val="0022619C"/>
    <w:rsid w:val="002261EF"/>
    <w:rsid w:val="002263E0"/>
    <w:rsid w:val="00226A6E"/>
    <w:rsid w:val="00226DFF"/>
    <w:rsid w:val="00226FBB"/>
    <w:rsid w:val="00227778"/>
    <w:rsid w:val="002279BE"/>
    <w:rsid w:val="00227C8B"/>
    <w:rsid w:val="00227F75"/>
    <w:rsid w:val="002300D0"/>
    <w:rsid w:val="002308CD"/>
    <w:rsid w:val="00230987"/>
    <w:rsid w:val="00230D26"/>
    <w:rsid w:val="002312B7"/>
    <w:rsid w:val="0023181D"/>
    <w:rsid w:val="00231F95"/>
    <w:rsid w:val="00232256"/>
    <w:rsid w:val="002324B2"/>
    <w:rsid w:val="002327D4"/>
    <w:rsid w:val="00232A39"/>
    <w:rsid w:val="00232B3C"/>
    <w:rsid w:val="0023361A"/>
    <w:rsid w:val="00233D86"/>
    <w:rsid w:val="00233ED1"/>
    <w:rsid w:val="00234381"/>
    <w:rsid w:val="00234549"/>
    <w:rsid w:val="002346C0"/>
    <w:rsid w:val="00234947"/>
    <w:rsid w:val="00234BC1"/>
    <w:rsid w:val="00234EC5"/>
    <w:rsid w:val="00235982"/>
    <w:rsid w:val="00235D76"/>
    <w:rsid w:val="00235EA3"/>
    <w:rsid w:val="0023624D"/>
    <w:rsid w:val="00236575"/>
    <w:rsid w:val="0023674D"/>
    <w:rsid w:val="00236CBE"/>
    <w:rsid w:val="00236EA5"/>
    <w:rsid w:val="00236F98"/>
    <w:rsid w:val="0023734A"/>
    <w:rsid w:val="00237663"/>
    <w:rsid w:val="002377C5"/>
    <w:rsid w:val="00237CD9"/>
    <w:rsid w:val="00237F31"/>
    <w:rsid w:val="0023FBCB"/>
    <w:rsid w:val="002400D2"/>
    <w:rsid w:val="002403D2"/>
    <w:rsid w:val="00240568"/>
    <w:rsid w:val="00240A6F"/>
    <w:rsid w:val="00240B40"/>
    <w:rsid w:val="00240D9E"/>
    <w:rsid w:val="00240E0B"/>
    <w:rsid w:val="0024111B"/>
    <w:rsid w:val="0024116C"/>
    <w:rsid w:val="0024154D"/>
    <w:rsid w:val="002417A5"/>
    <w:rsid w:val="0024256B"/>
    <w:rsid w:val="00242571"/>
    <w:rsid w:val="002426EF"/>
    <w:rsid w:val="002427B5"/>
    <w:rsid w:val="00242933"/>
    <w:rsid w:val="002429C7"/>
    <w:rsid w:val="00242BBA"/>
    <w:rsid w:val="00242D5F"/>
    <w:rsid w:val="0024351F"/>
    <w:rsid w:val="00243A08"/>
    <w:rsid w:val="00243C1A"/>
    <w:rsid w:val="002444B4"/>
    <w:rsid w:val="0024481B"/>
    <w:rsid w:val="00244DFA"/>
    <w:rsid w:val="002451E4"/>
    <w:rsid w:val="00245543"/>
    <w:rsid w:val="002458C6"/>
    <w:rsid w:val="00245A70"/>
    <w:rsid w:val="00245E1A"/>
    <w:rsid w:val="0024603F"/>
    <w:rsid w:val="00246212"/>
    <w:rsid w:val="002465C5"/>
    <w:rsid w:val="00246F4B"/>
    <w:rsid w:val="0024784B"/>
    <w:rsid w:val="0024787E"/>
    <w:rsid w:val="002479A8"/>
    <w:rsid w:val="00247A89"/>
    <w:rsid w:val="00247D59"/>
    <w:rsid w:val="00250291"/>
    <w:rsid w:val="00250F89"/>
    <w:rsid w:val="00251002"/>
    <w:rsid w:val="0025115A"/>
    <w:rsid w:val="0025124F"/>
    <w:rsid w:val="0025158F"/>
    <w:rsid w:val="00251694"/>
    <w:rsid w:val="00251D80"/>
    <w:rsid w:val="0025221D"/>
    <w:rsid w:val="002524BC"/>
    <w:rsid w:val="0025290D"/>
    <w:rsid w:val="00252A02"/>
    <w:rsid w:val="00252ABC"/>
    <w:rsid w:val="00252EFD"/>
    <w:rsid w:val="002531F0"/>
    <w:rsid w:val="00253525"/>
    <w:rsid w:val="002542EE"/>
    <w:rsid w:val="0025435F"/>
    <w:rsid w:val="00254593"/>
    <w:rsid w:val="00254605"/>
    <w:rsid w:val="00254BFE"/>
    <w:rsid w:val="00254F29"/>
    <w:rsid w:val="00255102"/>
    <w:rsid w:val="00255305"/>
    <w:rsid w:val="002554E4"/>
    <w:rsid w:val="002557B2"/>
    <w:rsid w:val="0025591A"/>
    <w:rsid w:val="0025592D"/>
    <w:rsid w:val="00255DD7"/>
    <w:rsid w:val="00256358"/>
    <w:rsid w:val="00256379"/>
    <w:rsid w:val="00256AFE"/>
    <w:rsid w:val="00256FAB"/>
    <w:rsid w:val="00257271"/>
    <w:rsid w:val="0025774C"/>
    <w:rsid w:val="002578D5"/>
    <w:rsid w:val="00257B55"/>
    <w:rsid w:val="00260CF0"/>
    <w:rsid w:val="00261183"/>
    <w:rsid w:val="00261347"/>
    <w:rsid w:val="002613C0"/>
    <w:rsid w:val="002614A5"/>
    <w:rsid w:val="002626E3"/>
    <w:rsid w:val="002628DE"/>
    <w:rsid w:val="00262BBC"/>
    <w:rsid w:val="00262C72"/>
    <w:rsid w:val="00262F00"/>
    <w:rsid w:val="00263191"/>
    <w:rsid w:val="002631C1"/>
    <w:rsid w:val="00263360"/>
    <w:rsid w:val="00263660"/>
    <w:rsid w:val="00263867"/>
    <w:rsid w:val="002642DA"/>
    <w:rsid w:val="0026437C"/>
    <w:rsid w:val="002643E6"/>
    <w:rsid w:val="002644D5"/>
    <w:rsid w:val="002646CB"/>
    <w:rsid w:val="002647E1"/>
    <w:rsid w:val="002649C6"/>
    <w:rsid w:val="00264A0D"/>
    <w:rsid w:val="00264E27"/>
    <w:rsid w:val="0026522B"/>
    <w:rsid w:val="002652AC"/>
    <w:rsid w:val="00265718"/>
    <w:rsid w:val="00265CD2"/>
    <w:rsid w:val="00265EB1"/>
    <w:rsid w:val="00266841"/>
    <w:rsid w:val="00266F0A"/>
    <w:rsid w:val="00267152"/>
    <w:rsid w:val="002672BE"/>
    <w:rsid w:val="00267991"/>
    <w:rsid w:val="00270002"/>
    <w:rsid w:val="0027067B"/>
    <w:rsid w:val="00270847"/>
    <w:rsid w:val="00270867"/>
    <w:rsid w:val="00270C8D"/>
    <w:rsid w:val="00270CD5"/>
    <w:rsid w:val="00270FB5"/>
    <w:rsid w:val="002713FA"/>
    <w:rsid w:val="002714A0"/>
    <w:rsid w:val="00271836"/>
    <w:rsid w:val="00271CA4"/>
    <w:rsid w:val="00271CC2"/>
    <w:rsid w:val="0027248D"/>
    <w:rsid w:val="002725CF"/>
    <w:rsid w:val="00272900"/>
    <w:rsid w:val="00272C15"/>
    <w:rsid w:val="0027311C"/>
    <w:rsid w:val="002731F5"/>
    <w:rsid w:val="00273806"/>
    <w:rsid w:val="00273BBD"/>
    <w:rsid w:val="002740D1"/>
    <w:rsid w:val="0027438E"/>
    <w:rsid w:val="00274483"/>
    <w:rsid w:val="002745D9"/>
    <w:rsid w:val="002745E5"/>
    <w:rsid w:val="002756E0"/>
    <w:rsid w:val="002757C8"/>
    <w:rsid w:val="00275872"/>
    <w:rsid w:val="002759C6"/>
    <w:rsid w:val="00275BAF"/>
    <w:rsid w:val="00275CCC"/>
    <w:rsid w:val="00275D3A"/>
    <w:rsid w:val="0027609E"/>
    <w:rsid w:val="002766E5"/>
    <w:rsid w:val="00276D65"/>
    <w:rsid w:val="00276FC2"/>
    <w:rsid w:val="002771E7"/>
    <w:rsid w:val="0027729F"/>
    <w:rsid w:val="002773B2"/>
    <w:rsid w:val="00277672"/>
    <w:rsid w:val="00277901"/>
    <w:rsid w:val="00277B5A"/>
    <w:rsid w:val="002800DE"/>
    <w:rsid w:val="00280FAE"/>
    <w:rsid w:val="0028110B"/>
    <w:rsid w:val="002812C5"/>
    <w:rsid w:val="00281784"/>
    <w:rsid w:val="002819E5"/>
    <w:rsid w:val="00281EA9"/>
    <w:rsid w:val="00281F62"/>
    <w:rsid w:val="002820AA"/>
    <w:rsid w:val="0028230E"/>
    <w:rsid w:val="00282479"/>
    <w:rsid w:val="002825A7"/>
    <w:rsid w:val="002826B4"/>
    <w:rsid w:val="00282F22"/>
    <w:rsid w:val="00282FB2"/>
    <w:rsid w:val="00283150"/>
    <w:rsid w:val="002835B5"/>
    <w:rsid w:val="00284121"/>
    <w:rsid w:val="002847CB"/>
    <w:rsid w:val="00285144"/>
    <w:rsid w:val="00285196"/>
    <w:rsid w:val="0028519F"/>
    <w:rsid w:val="00285218"/>
    <w:rsid w:val="002859A8"/>
    <w:rsid w:val="002869CE"/>
    <w:rsid w:val="00286BA9"/>
    <w:rsid w:val="00286EF5"/>
    <w:rsid w:val="002870AD"/>
    <w:rsid w:val="00287F1C"/>
    <w:rsid w:val="00288E1B"/>
    <w:rsid w:val="002909E7"/>
    <w:rsid w:val="00290CE8"/>
    <w:rsid w:val="002912DB"/>
    <w:rsid w:val="002919CB"/>
    <w:rsid w:val="00291BB9"/>
    <w:rsid w:val="00292188"/>
    <w:rsid w:val="00292302"/>
    <w:rsid w:val="00292820"/>
    <w:rsid w:val="002928BD"/>
    <w:rsid w:val="00292C53"/>
    <w:rsid w:val="00292D29"/>
    <w:rsid w:val="00292DB2"/>
    <w:rsid w:val="00293076"/>
    <w:rsid w:val="0029353C"/>
    <w:rsid w:val="00293CE3"/>
    <w:rsid w:val="00294473"/>
    <w:rsid w:val="002944E7"/>
    <w:rsid w:val="002944F2"/>
    <w:rsid w:val="002948FD"/>
    <w:rsid w:val="002949AE"/>
    <w:rsid w:val="002949B5"/>
    <w:rsid w:val="002949D5"/>
    <w:rsid w:val="00294CF5"/>
    <w:rsid w:val="00294DF4"/>
    <w:rsid w:val="00294FEE"/>
    <w:rsid w:val="00295021"/>
    <w:rsid w:val="0029507E"/>
    <w:rsid w:val="002951D5"/>
    <w:rsid w:val="002952B2"/>
    <w:rsid w:val="0029574A"/>
    <w:rsid w:val="00295754"/>
    <w:rsid w:val="0029577A"/>
    <w:rsid w:val="0029646E"/>
    <w:rsid w:val="002965D9"/>
    <w:rsid w:val="00296AD5"/>
    <w:rsid w:val="00296FAC"/>
    <w:rsid w:val="00297005"/>
    <w:rsid w:val="00297063"/>
    <w:rsid w:val="002972DC"/>
    <w:rsid w:val="002973B9"/>
    <w:rsid w:val="00297855"/>
    <w:rsid w:val="002979BC"/>
    <w:rsid w:val="002A026A"/>
    <w:rsid w:val="002A02D0"/>
    <w:rsid w:val="002A0E4E"/>
    <w:rsid w:val="002A0F05"/>
    <w:rsid w:val="002A0F33"/>
    <w:rsid w:val="002A17E8"/>
    <w:rsid w:val="002A1861"/>
    <w:rsid w:val="002A19E1"/>
    <w:rsid w:val="002A238D"/>
    <w:rsid w:val="002A2917"/>
    <w:rsid w:val="002A2B3F"/>
    <w:rsid w:val="002A2D80"/>
    <w:rsid w:val="002A2D88"/>
    <w:rsid w:val="002A33C1"/>
    <w:rsid w:val="002A379C"/>
    <w:rsid w:val="002A3921"/>
    <w:rsid w:val="002A3A1A"/>
    <w:rsid w:val="002A3B05"/>
    <w:rsid w:val="002A3B76"/>
    <w:rsid w:val="002A3D59"/>
    <w:rsid w:val="002A418B"/>
    <w:rsid w:val="002A4246"/>
    <w:rsid w:val="002A456C"/>
    <w:rsid w:val="002A46AA"/>
    <w:rsid w:val="002A4B4B"/>
    <w:rsid w:val="002A4BBC"/>
    <w:rsid w:val="002A53CE"/>
    <w:rsid w:val="002A54EE"/>
    <w:rsid w:val="002A571F"/>
    <w:rsid w:val="002A5D3C"/>
    <w:rsid w:val="002A5EA8"/>
    <w:rsid w:val="002A6416"/>
    <w:rsid w:val="002A6517"/>
    <w:rsid w:val="002A6B1F"/>
    <w:rsid w:val="002A6C27"/>
    <w:rsid w:val="002A7013"/>
    <w:rsid w:val="002A73E7"/>
    <w:rsid w:val="002A768E"/>
    <w:rsid w:val="002A79CD"/>
    <w:rsid w:val="002A7B46"/>
    <w:rsid w:val="002B0287"/>
    <w:rsid w:val="002B05CA"/>
    <w:rsid w:val="002B077E"/>
    <w:rsid w:val="002B0E45"/>
    <w:rsid w:val="002B0E5A"/>
    <w:rsid w:val="002B1275"/>
    <w:rsid w:val="002B1602"/>
    <w:rsid w:val="002B16C0"/>
    <w:rsid w:val="002B1D46"/>
    <w:rsid w:val="002B1FA5"/>
    <w:rsid w:val="002B247F"/>
    <w:rsid w:val="002B296E"/>
    <w:rsid w:val="002B2B26"/>
    <w:rsid w:val="002B2B80"/>
    <w:rsid w:val="002B3032"/>
    <w:rsid w:val="002B449C"/>
    <w:rsid w:val="002B4B6A"/>
    <w:rsid w:val="002B55B5"/>
    <w:rsid w:val="002B5A28"/>
    <w:rsid w:val="002B5B49"/>
    <w:rsid w:val="002B6002"/>
    <w:rsid w:val="002B6663"/>
    <w:rsid w:val="002B670D"/>
    <w:rsid w:val="002B6756"/>
    <w:rsid w:val="002B6B7E"/>
    <w:rsid w:val="002B7C3B"/>
    <w:rsid w:val="002B7C62"/>
    <w:rsid w:val="002C0233"/>
    <w:rsid w:val="002C05C0"/>
    <w:rsid w:val="002C0740"/>
    <w:rsid w:val="002C0834"/>
    <w:rsid w:val="002C09FC"/>
    <w:rsid w:val="002C104D"/>
    <w:rsid w:val="002C1355"/>
    <w:rsid w:val="002C18D1"/>
    <w:rsid w:val="002C1A7F"/>
    <w:rsid w:val="002C1E04"/>
    <w:rsid w:val="002C1F02"/>
    <w:rsid w:val="002C27F5"/>
    <w:rsid w:val="002C28A5"/>
    <w:rsid w:val="002C2CE0"/>
    <w:rsid w:val="002C3A95"/>
    <w:rsid w:val="002C4090"/>
    <w:rsid w:val="002C40C5"/>
    <w:rsid w:val="002C49A5"/>
    <w:rsid w:val="002C4C2F"/>
    <w:rsid w:val="002C4D83"/>
    <w:rsid w:val="002C5569"/>
    <w:rsid w:val="002C55B9"/>
    <w:rsid w:val="002C5741"/>
    <w:rsid w:val="002C5992"/>
    <w:rsid w:val="002C5A45"/>
    <w:rsid w:val="002C5ABA"/>
    <w:rsid w:val="002C5D95"/>
    <w:rsid w:val="002C5E91"/>
    <w:rsid w:val="002C5F03"/>
    <w:rsid w:val="002C614B"/>
    <w:rsid w:val="002C6E3A"/>
    <w:rsid w:val="002C6EF8"/>
    <w:rsid w:val="002C7024"/>
    <w:rsid w:val="002C7752"/>
    <w:rsid w:val="002C77A0"/>
    <w:rsid w:val="002C7A97"/>
    <w:rsid w:val="002C7D35"/>
    <w:rsid w:val="002C7F8C"/>
    <w:rsid w:val="002D00B9"/>
    <w:rsid w:val="002D0456"/>
    <w:rsid w:val="002D0E9A"/>
    <w:rsid w:val="002D0EDD"/>
    <w:rsid w:val="002D1183"/>
    <w:rsid w:val="002D12B4"/>
    <w:rsid w:val="002D13AF"/>
    <w:rsid w:val="002D1716"/>
    <w:rsid w:val="002D1EC9"/>
    <w:rsid w:val="002D2148"/>
    <w:rsid w:val="002D26EB"/>
    <w:rsid w:val="002D293B"/>
    <w:rsid w:val="002D2B94"/>
    <w:rsid w:val="002D2D57"/>
    <w:rsid w:val="002D3050"/>
    <w:rsid w:val="002D3B8F"/>
    <w:rsid w:val="002D3DED"/>
    <w:rsid w:val="002D4491"/>
    <w:rsid w:val="002D475A"/>
    <w:rsid w:val="002D499F"/>
    <w:rsid w:val="002D49B1"/>
    <w:rsid w:val="002D4D0A"/>
    <w:rsid w:val="002D4F65"/>
    <w:rsid w:val="002D559A"/>
    <w:rsid w:val="002D568E"/>
    <w:rsid w:val="002D584B"/>
    <w:rsid w:val="002D5AA9"/>
    <w:rsid w:val="002D5D0E"/>
    <w:rsid w:val="002D5F21"/>
    <w:rsid w:val="002D6301"/>
    <w:rsid w:val="002D65DD"/>
    <w:rsid w:val="002D65DF"/>
    <w:rsid w:val="002D7288"/>
    <w:rsid w:val="002D7846"/>
    <w:rsid w:val="002D79F1"/>
    <w:rsid w:val="002D7E4D"/>
    <w:rsid w:val="002E0112"/>
    <w:rsid w:val="002E0697"/>
    <w:rsid w:val="002E0877"/>
    <w:rsid w:val="002E08C7"/>
    <w:rsid w:val="002E162C"/>
    <w:rsid w:val="002E1816"/>
    <w:rsid w:val="002E1942"/>
    <w:rsid w:val="002E19B5"/>
    <w:rsid w:val="002E1DB8"/>
    <w:rsid w:val="002E1DF0"/>
    <w:rsid w:val="002E1ED8"/>
    <w:rsid w:val="002E2114"/>
    <w:rsid w:val="002E21A8"/>
    <w:rsid w:val="002E2598"/>
    <w:rsid w:val="002E2A92"/>
    <w:rsid w:val="002E2D1E"/>
    <w:rsid w:val="002E3386"/>
    <w:rsid w:val="002E3992"/>
    <w:rsid w:val="002E399E"/>
    <w:rsid w:val="002E3A25"/>
    <w:rsid w:val="002E3EA7"/>
    <w:rsid w:val="002E41BC"/>
    <w:rsid w:val="002E43C6"/>
    <w:rsid w:val="002E4828"/>
    <w:rsid w:val="002E4900"/>
    <w:rsid w:val="002E4B9B"/>
    <w:rsid w:val="002E5A53"/>
    <w:rsid w:val="002E5A97"/>
    <w:rsid w:val="002E5C27"/>
    <w:rsid w:val="002E5C45"/>
    <w:rsid w:val="002E5CD6"/>
    <w:rsid w:val="002E600B"/>
    <w:rsid w:val="002E784E"/>
    <w:rsid w:val="002E7B81"/>
    <w:rsid w:val="002F0538"/>
    <w:rsid w:val="002F06F8"/>
    <w:rsid w:val="002F0914"/>
    <w:rsid w:val="002F110E"/>
    <w:rsid w:val="002F13EA"/>
    <w:rsid w:val="002F15C6"/>
    <w:rsid w:val="002F163B"/>
    <w:rsid w:val="002F1AE4"/>
    <w:rsid w:val="002F1D4B"/>
    <w:rsid w:val="002F2700"/>
    <w:rsid w:val="002F2CBB"/>
    <w:rsid w:val="002F3A51"/>
    <w:rsid w:val="002F3BDF"/>
    <w:rsid w:val="002F40F4"/>
    <w:rsid w:val="002F4580"/>
    <w:rsid w:val="002F4A98"/>
    <w:rsid w:val="002F51C6"/>
    <w:rsid w:val="002F55DC"/>
    <w:rsid w:val="002F56F8"/>
    <w:rsid w:val="002F58DB"/>
    <w:rsid w:val="002F59DF"/>
    <w:rsid w:val="002F59F8"/>
    <w:rsid w:val="002F600B"/>
    <w:rsid w:val="002F6062"/>
    <w:rsid w:val="002F61AF"/>
    <w:rsid w:val="002F667A"/>
    <w:rsid w:val="002F6F38"/>
    <w:rsid w:val="002F727B"/>
    <w:rsid w:val="002F731E"/>
    <w:rsid w:val="002F743C"/>
    <w:rsid w:val="002F75CD"/>
    <w:rsid w:val="002F75EB"/>
    <w:rsid w:val="002F7669"/>
    <w:rsid w:val="002F7C03"/>
    <w:rsid w:val="002F7CCA"/>
    <w:rsid w:val="002F7CFF"/>
    <w:rsid w:val="00300063"/>
    <w:rsid w:val="003005CA"/>
    <w:rsid w:val="0030133C"/>
    <w:rsid w:val="003019E9"/>
    <w:rsid w:val="00301BA0"/>
    <w:rsid w:val="003027C8"/>
    <w:rsid w:val="00302A63"/>
    <w:rsid w:val="00302AD9"/>
    <w:rsid w:val="00302B7E"/>
    <w:rsid w:val="00303A20"/>
    <w:rsid w:val="0030444A"/>
    <w:rsid w:val="00304C60"/>
    <w:rsid w:val="00305048"/>
    <w:rsid w:val="00305071"/>
    <w:rsid w:val="003050AB"/>
    <w:rsid w:val="00305107"/>
    <w:rsid w:val="003053A6"/>
    <w:rsid w:val="003054E1"/>
    <w:rsid w:val="00305A45"/>
    <w:rsid w:val="00305D0D"/>
    <w:rsid w:val="00305DC2"/>
    <w:rsid w:val="00305ED3"/>
    <w:rsid w:val="0030605B"/>
    <w:rsid w:val="003061A3"/>
    <w:rsid w:val="003065F0"/>
    <w:rsid w:val="00306C71"/>
    <w:rsid w:val="003070E4"/>
    <w:rsid w:val="003071BB"/>
    <w:rsid w:val="003077F8"/>
    <w:rsid w:val="0030787B"/>
    <w:rsid w:val="0030792E"/>
    <w:rsid w:val="00307E30"/>
    <w:rsid w:val="00307F20"/>
    <w:rsid w:val="00307F72"/>
    <w:rsid w:val="00310774"/>
    <w:rsid w:val="00310AD8"/>
    <w:rsid w:val="00310B96"/>
    <w:rsid w:val="00310BEF"/>
    <w:rsid w:val="00311001"/>
    <w:rsid w:val="00312199"/>
    <w:rsid w:val="00312377"/>
    <w:rsid w:val="00312398"/>
    <w:rsid w:val="003126EA"/>
    <w:rsid w:val="0031295F"/>
    <w:rsid w:val="00312B90"/>
    <w:rsid w:val="00313AE0"/>
    <w:rsid w:val="00313E90"/>
    <w:rsid w:val="0031432A"/>
    <w:rsid w:val="0031545B"/>
    <w:rsid w:val="00315B4F"/>
    <w:rsid w:val="00315B52"/>
    <w:rsid w:val="00317F4D"/>
    <w:rsid w:val="0031F0C6"/>
    <w:rsid w:val="00320102"/>
    <w:rsid w:val="003207A9"/>
    <w:rsid w:val="00320BB9"/>
    <w:rsid w:val="00320D10"/>
    <w:rsid w:val="0032181C"/>
    <w:rsid w:val="003218A8"/>
    <w:rsid w:val="00321D16"/>
    <w:rsid w:val="00321D35"/>
    <w:rsid w:val="00321F72"/>
    <w:rsid w:val="00322121"/>
    <w:rsid w:val="00322AD5"/>
    <w:rsid w:val="00322B17"/>
    <w:rsid w:val="00323B00"/>
    <w:rsid w:val="00323E56"/>
    <w:rsid w:val="0032412C"/>
    <w:rsid w:val="00324F20"/>
    <w:rsid w:val="00325915"/>
    <w:rsid w:val="003261E5"/>
    <w:rsid w:val="0032649E"/>
    <w:rsid w:val="0032653B"/>
    <w:rsid w:val="00326755"/>
    <w:rsid w:val="00326A31"/>
    <w:rsid w:val="00326A5D"/>
    <w:rsid w:val="003270A6"/>
    <w:rsid w:val="00327265"/>
    <w:rsid w:val="0032754F"/>
    <w:rsid w:val="00327827"/>
    <w:rsid w:val="00327978"/>
    <w:rsid w:val="00327DA0"/>
    <w:rsid w:val="00327F93"/>
    <w:rsid w:val="003300C8"/>
    <w:rsid w:val="003303E2"/>
    <w:rsid w:val="003304C5"/>
    <w:rsid w:val="003304FB"/>
    <w:rsid w:val="0033058C"/>
    <w:rsid w:val="0033123F"/>
    <w:rsid w:val="0033156E"/>
    <w:rsid w:val="00332216"/>
    <w:rsid w:val="0033261B"/>
    <w:rsid w:val="003326E5"/>
    <w:rsid w:val="0033298E"/>
    <w:rsid w:val="00332CA0"/>
    <w:rsid w:val="003334DA"/>
    <w:rsid w:val="00333A38"/>
    <w:rsid w:val="00334321"/>
    <w:rsid w:val="00334AF7"/>
    <w:rsid w:val="00335008"/>
    <w:rsid w:val="003351EB"/>
    <w:rsid w:val="003355CF"/>
    <w:rsid w:val="00335D0C"/>
    <w:rsid w:val="003363B4"/>
    <w:rsid w:val="003364C2"/>
    <w:rsid w:val="00336F55"/>
    <w:rsid w:val="00336F8D"/>
    <w:rsid w:val="00337292"/>
    <w:rsid w:val="003379D9"/>
    <w:rsid w:val="00337C34"/>
    <w:rsid w:val="00340397"/>
    <w:rsid w:val="00340B31"/>
    <w:rsid w:val="00340B87"/>
    <w:rsid w:val="003413B9"/>
    <w:rsid w:val="0034196B"/>
    <w:rsid w:val="003419F7"/>
    <w:rsid w:val="00341C04"/>
    <w:rsid w:val="0034214C"/>
    <w:rsid w:val="0034229E"/>
    <w:rsid w:val="00342B56"/>
    <w:rsid w:val="00342D0E"/>
    <w:rsid w:val="00342EB8"/>
    <w:rsid w:val="00342F81"/>
    <w:rsid w:val="003431B1"/>
    <w:rsid w:val="00343A64"/>
    <w:rsid w:val="00343B07"/>
    <w:rsid w:val="00344092"/>
    <w:rsid w:val="0034446A"/>
    <w:rsid w:val="00344574"/>
    <w:rsid w:val="00344E29"/>
    <w:rsid w:val="00344F1C"/>
    <w:rsid w:val="00344FDE"/>
    <w:rsid w:val="003453CF"/>
    <w:rsid w:val="00345490"/>
    <w:rsid w:val="00345578"/>
    <w:rsid w:val="00345882"/>
    <w:rsid w:val="0034590F"/>
    <w:rsid w:val="00345B50"/>
    <w:rsid w:val="00345C00"/>
    <w:rsid w:val="003462D8"/>
    <w:rsid w:val="003465C9"/>
    <w:rsid w:val="00346685"/>
    <w:rsid w:val="003466B7"/>
    <w:rsid w:val="003468D6"/>
    <w:rsid w:val="00346CE8"/>
    <w:rsid w:val="00346E48"/>
    <w:rsid w:val="003473B7"/>
    <w:rsid w:val="0034750C"/>
    <w:rsid w:val="003475DB"/>
    <w:rsid w:val="0034790C"/>
    <w:rsid w:val="003479D2"/>
    <w:rsid w:val="00347D2A"/>
    <w:rsid w:val="003500E6"/>
    <w:rsid w:val="00350125"/>
    <w:rsid w:val="0035041E"/>
    <w:rsid w:val="00350598"/>
    <w:rsid w:val="003506E1"/>
    <w:rsid w:val="0035081F"/>
    <w:rsid w:val="003515B1"/>
    <w:rsid w:val="00351DCE"/>
    <w:rsid w:val="003528A1"/>
    <w:rsid w:val="00352C87"/>
    <w:rsid w:val="00352E1D"/>
    <w:rsid w:val="00353208"/>
    <w:rsid w:val="003532AD"/>
    <w:rsid w:val="0035333C"/>
    <w:rsid w:val="0035395E"/>
    <w:rsid w:val="003539A1"/>
    <w:rsid w:val="00354AD3"/>
    <w:rsid w:val="00354BD3"/>
    <w:rsid w:val="00354D03"/>
    <w:rsid w:val="00354DB8"/>
    <w:rsid w:val="003551D5"/>
    <w:rsid w:val="003551E4"/>
    <w:rsid w:val="00355441"/>
    <w:rsid w:val="003557FB"/>
    <w:rsid w:val="00355A2F"/>
    <w:rsid w:val="0035606C"/>
    <w:rsid w:val="003560D4"/>
    <w:rsid w:val="00356CD9"/>
    <w:rsid w:val="00357234"/>
    <w:rsid w:val="00357B29"/>
    <w:rsid w:val="00357DF4"/>
    <w:rsid w:val="00357F2A"/>
    <w:rsid w:val="00357FA0"/>
    <w:rsid w:val="0036051E"/>
    <w:rsid w:val="00360575"/>
    <w:rsid w:val="00360777"/>
    <w:rsid w:val="00360BB6"/>
    <w:rsid w:val="003610F6"/>
    <w:rsid w:val="0036134F"/>
    <w:rsid w:val="003613AE"/>
    <w:rsid w:val="003615F3"/>
    <w:rsid w:val="0036215F"/>
    <w:rsid w:val="00362598"/>
    <w:rsid w:val="00362D07"/>
    <w:rsid w:val="0036365B"/>
    <w:rsid w:val="0036373F"/>
    <w:rsid w:val="00363C84"/>
    <w:rsid w:val="00364410"/>
    <w:rsid w:val="00364E65"/>
    <w:rsid w:val="00364F22"/>
    <w:rsid w:val="00365121"/>
    <w:rsid w:val="003653A2"/>
    <w:rsid w:val="00365636"/>
    <w:rsid w:val="00365F49"/>
    <w:rsid w:val="00366114"/>
    <w:rsid w:val="0036639C"/>
    <w:rsid w:val="0036650E"/>
    <w:rsid w:val="00366A16"/>
    <w:rsid w:val="00366AAE"/>
    <w:rsid w:val="00366E9B"/>
    <w:rsid w:val="003673AC"/>
    <w:rsid w:val="003677B4"/>
    <w:rsid w:val="00367861"/>
    <w:rsid w:val="00367BE3"/>
    <w:rsid w:val="003700F8"/>
    <w:rsid w:val="0037036B"/>
    <w:rsid w:val="003708A4"/>
    <w:rsid w:val="00370DE7"/>
    <w:rsid w:val="0037130F"/>
    <w:rsid w:val="003713C4"/>
    <w:rsid w:val="00371C4D"/>
    <w:rsid w:val="00372287"/>
    <w:rsid w:val="003729FF"/>
    <w:rsid w:val="003737E4"/>
    <w:rsid w:val="00373986"/>
    <w:rsid w:val="00373F8E"/>
    <w:rsid w:val="003743E9"/>
    <w:rsid w:val="0037477E"/>
    <w:rsid w:val="00375161"/>
    <w:rsid w:val="00375871"/>
    <w:rsid w:val="003759B1"/>
    <w:rsid w:val="00375AB2"/>
    <w:rsid w:val="0037625A"/>
    <w:rsid w:val="00376353"/>
    <w:rsid w:val="003766A8"/>
    <w:rsid w:val="00376B0B"/>
    <w:rsid w:val="00376D95"/>
    <w:rsid w:val="00376ED5"/>
    <w:rsid w:val="00377128"/>
    <w:rsid w:val="00377361"/>
    <w:rsid w:val="00377843"/>
    <w:rsid w:val="00380017"/>
    <w:rsid w:val="003802F3"/>
    <w:rsid w:val="00380A0D"/>
    <w:rsid w:val="00380A35"/>
    <w:rsid w:val="00380ABA"/>
    <w:rsid w:val="00380BED"/>
    <w:rsid w:val="00380E8F"/>
    <w:rsid w:val="00380F40"/>
    <w:rsid w:val="0038116D"/>
    <w:rsid w:val="003811D5"/>
    <w:rsid w:val="003815F1"/>
    <w:rsid w:val="003816BA"/>
    <w:rsid w:val="003817CE"/>
    <w:rsid w:val="003817F6"/>
    <w:rsid w:val="00381C5B"/>
    <w:rsid w:val="00381DA0"/>
    <w:rsid w:val="003826A4"/>
    <w:rsid w:val="00382764"/>
    <w:rsid w:val="00382DA6"/>
    <w:rsid w:val="0038375A"/>
    <w:rsid w:val="00384280"/>
    <w:rsid w:val="00384393"/>
    <w:rsid w:val="00384A93"/>
    <w:rsid w:val="00384DF4"/>
    <w:rsid w:val="00385091"/>
    <w:rsid w:val="003851A0"/>
    <w:rsid w:val="00385307"/>
    <w:rsid w:val="003856E9"/>
    <w:rsid w:val="003858D1"/>
    <w:rsid w:val="00385BF1"/>
    <w:rsid w:val="00385D79"/>
    <w:rsid w:val="00385E87"/>
    <w:rsid w:val="00386056"/>
    <w:rsid w:val="00386596"/>
    <w:rsid w:val="003867A9"/>
    <w:rsid w:val="00387167"/>
    <w:rsid w:val="0038723D"/>
    <w:rsid w:val="00387495"/>
    <w:rsid w:val="003874F1"/>
    <w:rsid w:val="00387776"/>
    <w:rsid w:val="0038779C"/>
    <w:rsid w:val="003877DD"/>
    <w:rsid w:val="00387E2F"/>
    <w:rsid w:val="00387EC2"/>
    <w:rsid w:val="003900D6"/>
    <w:rsid w:val="00390C94"/>
    <w:rsid w:val="00390CBD"/>
    <w:rsid w:val="00390E88"/>
    <w:rsid w:val="00391153"/>
    <w:rsid w:val="00391265"/>
    <w:rsid w:val="00391323"/>
    <w:rsid w:val="00391536"/>
    <w:rsid w:val="0039158B"/>
    <w:rsid w:val="00391D30"/>
    <w:rsid w:val="00391D8E"/>
    <w:rsid w:val="003926B3"/>
    <w:rsid w:val="003927E2"/>
    <w:rsid w:val="00392C81"/>
    <w:rsid w:val="00392DBD"/>
    <w:rsid w:val="00393058"/>
    <w:rsid w:val="003934BE"/>
    <w:rsid w:val="00393CB8"/>
    <w:rsid w:val="00393E33"/>
    <w:rsid w:val="00394562"/>
    <w:rsid w:val="0039471E"/>
    <w:rsid w:val="00394AA7"/>
    <w:rsid w:val="00394BA5"/>
    <w:rsid w:val="00394C6B"/>
    <w:rsid w:val="00395590"/>
    <w:rsid w:val="00395A60"/>
    <w:rsid w:val="003961BA"/>
    <w:rsid w:val="00396247"/>
    <w:rsid w:val="00396669"/>
    <w:rsid w:val="003968B1"/>
    <w:rsid w:val="00397320"/>
    <w:rsid w:val="0039754A"/>
    <w:rsid w:val="003979EC"/>
    <w:rsid w:val="00397FD7"/>
    <w:rsid w:val="003A004D"/>
    <w:rsid w:val="003A0721"/>
    <w:rsid w:val="003A0854"/>
    <w:rsid w:val="003A1290"/>
    <w:rsid w:val="003A1586"/>
    <w:rsid w:val="003A1CE3"/>
    <w:rsid w:val="003A2273"/>
    <w:rsid w:val="003A25BF"/>
    <w:rsid w:val="003A2776"/>
    <w:rsid w:val="003A2CDE"/>
    <w:rsid w:val="003A2F00"/>
    <w:rsid w:val="003A2FF7"/>
    <w:rsid w:val="003A302F"/>
    <w:rsid w:val="003A3340"/>
    <w:rsid w:val="003A35C0"/>
    <w:rsid w:val="003A3B26"/>
    <w:rsid w:val="003A3EA3"/>
    <w:rsid w:val="003A4768"/>
    <w:rsid w:val="003A4859"/>
    <w:rsid w:val="003A498C"/>
    <w:rsid w:val="003A4C7C"/>
    <w:rsid w:val="003A4DB7"/>
    <w:rsid w:val="003A4F18"/>
    <w:rsid w:val="003A50AD"/>
    <w:rsid w:val="003A51FE"/>
    <w:rsid w:val="003A55A0"/>
    <w:rsid w:val="003A57ED"/>
    <w:rsid w:val="003A5F0A"/>
    <w:rsid w:val="003A6411"/>
    <w:rsid w:val="003A7381"/>
    <w:rsid w:val="003A79C4"/>
    <w:rsid w:val="003A7D04"/>
    <w:rsid w:val="003B00D8"/>
    <w:rsid w:val="003B00EF"/>
    <w:rsid w:val="003B0145"/>
    <w:rsid w:val="003B02B4"/>
    <w:rsid w:val="003B0334"/>
    <w:rsid w:val="003B0565"/>
    <w:rsid w:val="003B0AB6"/>
    <w:rsid w:val="003B1790"/>
    <w:rsid w:val="003B1867"/>
    <w:rsid w:val="003B18CE"/>
    <w:rsid w:val="003B1D73"/>
    <w:rsid w:val="003B1FC5"/>
    <w:rsid w:val="003B1FCC"/>
    <w:rsid w:val="003B2378"/>
    <w:rsid w:val="003B2539"/>
    <w:rsid w:val="003B26A5"/>
    <w:rsid w:val="003B316C"/>
    <w:rsid w:val="003B31F4"/>
    <w:rsid w:val="003B33E8"/>
    <w:rsid w:val="003B41B7"/>
    <w:rsid w:val="003B4E58"/>
    <w:rsid w:val="003B505A"/>
    <w:rsid w:val="003B52E8"/>
    <w:rsid w:val="003B533D"/>
    <w:rsid w:val="003B5F8E"/>
    <w:rsid w:val="003B633D"/>
    <w:rsid w:val="003B738F"/>
    <w:rsid w:val="003B7ACB"/>
    <w:rsid w:val="003B7C96"/>
    <w:rsid w:val="003C0521"/>
    <w:rsid w:val="003C0587"/>
    <w:rsid w:val="003C07DE"/>
    <w:rsid w:val="003C1051"/>
    <w:rsid w:val="003C14EB"/>
    <w:rsid w:val="003C1826"/>
    <w:rsid w:val="003C1858"/>
    <w:rsid w:val="003C18C6"/>
    <w:rsid w:val="003C1D1C"/>
    <w:rsid w:val="003C21E1"/>
    <w:rsid w:val="003C2373"/>
    <w:rsid w:val="003C2873"/>
    <w:rsid w:val="003C2981"/>
    <w:rsid w:val="003C30FB"/>
    <w:rsid w:val="003C33D8"/>
    <w:rsid w:val="003C3A22"/>
    <w:rsid w:val="003C3B56"/>
    <w:rsid w:val="003C3D9D"/>
    <w:rsid w:val="003C4200"/>
    <w:rsid w:val="003C43C2"/>
    <w:rsid w:val="003C4899"/>
    <w:rsid w:val="003C52D2"/>
    <w:rsid w:val="003C567C"/>
    <w:rsid w:val="003C5799"/>
    <w:rsid w:val="003C5BA0"/>
    <w:rsid w:val="003C602D"/>
    <w:rsid w:val="003C6151"/>
    <w:rsid w:val="003C6637"/>
    <w:rsid w:val="003C6DDD"/>
    <w:rsid w:val="003C6E68"/>
    <w:rsid w:val="003C70FA"/>
    <w:rsid w:val="003C748A"/>
    <w:rsid w:val="003C7888"/>
    <w:rsid w:val="003C79DC"/>
    <w:rsid w:val="003C7AB1"/>
    <w:rsid w:val="003D0313"/>
    <w:rsid w:val="003D0729"/>
    <w:rsid w:val="003D0E3A"/>
    <w:rsid w:val="003D103B"/>
    <w:rsid w:val="003D19B5"/>
    <w:rsid w:val="003D19BA"/>
    <w:rsid w:val="003D1D3D"/>
    <w:rsid w:val="003D1F4C"/>
    <w:rsid w:val="003D2031"/>
    <w:rsid w:val="003D287C"/>
    <w:rsid w:val="003D28DA"/>
    <w:rsid w:val="003D2B21"/>
    <w:rsid w:val="003D2C6D"/>
    <w:rsid w:val="003D34C4"/>
    <w:rsid w:val="003D3687"/>
    <w:rsid w:val="003D39C4"/>
    <w:rsid w:val="003D3E0D"/>
    <w:rsid w:val="003D3EA1"/>
    <w:rsid w:val="003D4519"/>
    <w:rsid w:val="003D4610"/>
    <w:rsid w:val="003D4C06"/>
    <w:rsid w:val="003D5959"/>
    <w:rsid w:val="003D5D25"/>
    <w:rsid w:val="003D66D2"/>
    <w:rsid w:val="003D6A03"/>
    <w:rsid w:val="003D6CC9"/>
    <w:rsid w:val="003D6D8F"/>
    <w:rsid w:val="003D738A"/>
    <w:rsid w:val="003D7652"/>
    <w:rsid w:val="003D7C26"/>
    <w:rsid w:val="003D7DB8"/>
    <w:rsid w:val="003E1549"/>
    <w:rsid w:val="003E174F"/>
    <w:rsid w:val="003E1DDA"/>
    <w:rsid w:val="003E2267"/>
    <w:rsid w:val="003E2A79"/>
    <w:rsid w:val="003E2D06"/>
    <w:rsid w:val="003E2DDD"/>
    <w:rsid w:val="003E3A46"/>
    <w:rsid w:val="003E3A5F"/>
    <w:rsid w:val="003E3E37"/>
    <w:rsid w:val="003E3E7F"/>
    <w:rsid w:val="003E46C7"/>
    <w:rsid w:val="003E47FC"/>
    <w:rsid w:val="003E4AF9"/>
    <w:rsid w:val="003E4B8B"/>
    <w:rsid w:val="003E4FA2"/>
    <w:rsid w:val="003E57E2"/>
    <w:rsid w:val="003E5D71"/>
    <w:rsid w:val="003E5EFF"/>
    <w:rsid w:val="003E5FC3"/>
    <w:rsid w:val="003E6863"/>
    <w:rsid w:val="003E6981"/>
    <w:rsid w:val="003E73BF"/>
    <w:rsid w:val="003E754C"/>
    <w:rsid w:val="003E7661"/>
    <w:rsid w:val="003E7C8E"/>
    <w:rsid w:val="003E7D0A"/>
    <w:rsid w:val="003F0A4C"/>
    <w:rsid w:val="003F11C5"/>
    <w:rsid w:val="003F193A"/>
    <w:rsid w:val="003F249A"/>
    <w:rsid w:val="003F2AE8"/>
    <w:rsid w:val="003F2C36"/>
    <w:rsid w:val="003F3155"/>
    <w:rsid w:val="003F39A4"/>
    <w:rsid w:val="003F48A0"/>
    <w:rsid w:val="003F508C"/>
    <w:rsid w:val="003F5FE3"/>
    <w:rsid w:val="003F63C4"/>
    <w:rsid w:val="003F64F4"/>
    <w:rsid w:val="003F6B60"/>
    <w:rsid w:val="003F6CF1"/>
    <w:rsid w:val="003F6D3A"/>
    <w:rsid w:val="003F6D8A"/>
    <w:rsid w:val="003F6EC0"/>
    <w:rsid w:val="003F7161"/>
    <w:rsid w:val="003F74F0"/>
    <w:rsid w:val="003F7B04"/>
    <w:rsid w:val="003F7BAA"/>
    <w:rsid w:val="003F7CC7"/>
    <w:rsid w:val="00400140"/>
    <w:rsid w:val="004002DE"/>
    <w:rsid w:val="00400470"/>
    <w:rsid w:val="00400CC6"/>
    <w:rsid w:val="00401597"/>
    <w:rsid w:val="00401795"/>
    <w:rsid w:val="00401EB1"/>
    <w:rsid w:val="004026FD"/>
    <w:rsid w:val="00402775"/>
    <w:rsid w:val="00402DB8"/>
    <w:rsid w:val="004030A9"/>
    <w:rsid w:val="00403254"/>
    <w:rsid w:val="00403937"/>
    <w:rsid w:val="004039FB"/>
    <w:rsid w:val="0040414D"/>
    <w:rsid w:val="004042A8"/>
    <w:rsid w:val="00404505"/>
    <w:rsid w:val="00404B2D"/>
    <w:rsid w:val="00404D25"/>
    <w:rsid w:val="004052A7"/>
    <w:rsid w:val="00405415"/>
    <w:rsid w:val="0040557C"/>
    <w:rsid w:val="00405BE5"/>
    <w:rsid w:val="00405C7A"/>
    <w:rsid w:val="00406251"/>
    <w:rsid w:val="00406280"/>
    <w:rsid w:val="0040662C"/>
    <w:rsid w:val="004069F6"/>
    <w:rsid w:val="00406BE5"/>
    <w:rsid w:val="00406E54"/>
    <w:rsid w:val="00407FB7"/>
    <w:rsid w:val="004104E5"/>
    <w:rsid w:val="00410DD6"/>
    <w:rsid w:val="004112CD"/>
    <w:rsid w:val="00411AD0"/>
    <w:rsid w:val="00412250"/>
    <w:rsid w:val="004122BE"/>
    <w:rsid w:val="00412359"/>
    <w:rsid w:val="00412491"/>
    <w:rsid w:val="0041258D"/>
    <w:rsid w:val="00412AD6"/>
    <w:rsid w:val="00412E02"/>
    <w:rsid w:val="00412FF5"/>
    <w:rsid w:val="0041348A"/>
    <w:rsid w:val="004136F6"/>
    <w:rsid w:val="00413AA1"/>
    <w:rsid w:val="004140D1"/>
    <w:rsid w:val="00414447"/>
    <w:rsid w:val="00414F43"/>
    <w:rsid w:val="004150F7"/>
    <w:rsid w:val="004162B5"/>
    <w:rsid w:val="00416321"/>
    <w:rsid w:val="00416361"/>
    <w:rsid w:val="0041679C"/>
    <w:rsid w:val="00416C42"/>
    <w:rsid w:val="004175D1"/>
    <w:rsid w:val="00417D72"/>
    <w:rsid w:val="00417D8B"/>
    <w:rsid w:val="00417E97"/>
    <w:rsid w:val="00420127"/>
    <w:rsid w:val="0042061F"/>
    <w:rsid w:val="004206C3"/>
    <w:rsid w:val="0042082F"/>
    <w:rsid w:val="00420A0A"/>
    <w:rsid w:val="00420E08"/>
    <w:rsid w:val="00420FD2"/>
    <w:rsid w:val="00421009"/>
    <w:rsid w:val="004210B7"/>
    <w:rsid w:val="00421108"/>
    <w:rsid w:val="0042157E"/>
    <w:rsid w:val="0042159E"/>
    <w:rsid w:val="004215DC"/>
    <w:rsid w:val="00421C1A"/>
    <w:rsid w:val="00421C97"/>
    <w:rsid w:val="00421D93"/>
    <w:rsid w:val="00421FB5"/>
    <w:rsid w:val="004220C2"/>
    <w:rsid w:val="00422255"/>
    <w:rsid w:val="0042276E"/>
    <w:rsid w:val="00422890"/>
    <w:rsid w:val="00422CBE"/>
    <w:rsid w:val="00422CC6"/>
    <w:rsid w:val="00422DDB"/>
    <w:rsid w:val="00423360"/>
    <w:rsid w:val="004234CC"/>
    <w:rsid w:val="00424A17"/>
    <w:rsid w:val="00424EA6"/>
    <w:rsid w:val="00425242"/>
    <w:rsid w:val="0042563C"/>
    <w:rsid w:val="00425949"/>
    <w:rsid w:val="0042594B"/>
    <w:rsid w:val="004259CF"/>
    <w:rsid w:val="00425E15"/>
    <w:rsid w:val="0042607D"/>
    <w:rsid w:val="00426412"/>
    <w:rsid w:val="00426E41"/>
    <w:rsid w:val="004270EC"/>
    <w:rsid w:val="004274B7"/>
    <w:rsid w:val="004277B1"/>
    <w:rsid w:val="004277D4"/>
    <w:rsid w:val="004277E1"/>
    <w:rsid w:val="004278CE"/>
    <w:rsid w:val="004278CF"/>
    <w:rsid w:val="004300E9"/>
    <w:rsid w:val="00430A48"/>
    <w:rsid w:val="00430A74"/>
    <w:rsid w:val="00430ADD"/>
    <w:rsid w:val="00430BAE"/>
    <w:rsid w:val="00430CD0"/>
    <w:rsid w:val="00430E23"/>
    <w:rsid w:val="00431171"/>
    <w:rsid w:val="00431717"/>
    <w:rsid w:val="00431728"/>
    <w:rsid w:val="004317F1"/>
    <w:rsid w:val="00431C24"/>
    <w:rsid w:val="004320FF"/>
    <w:rsid w:val="00432CC2"/>
    <w:rsid w:val="00432D02"/>
    <w:rsid w:val="00432D1B"/>
    <w:rsid w:val="00432F6A"/>
    <w:rsid w:val="00432F97"/>
    <w:rsid w:val="0043354F"/>
    <w:rsid w:val="004339F0"/>
    <w:rsid w:val="00433E14"/>
    <w:rsid w:val="00433F14"/>
    <w:rsid w:val="00433F93"/>
    <w:rsid w:val="00434377"/>
    <w:rsid w:val="0043437A"/>
    <w:rsid w:val="004344DC"/>
    <w:rsid w:val="004347CE"/>
    <w:rsid w:val="0043484A"/>
    <w:rsid w:val="00434DE9"/>
    <w:rsid w:val="00434EB9"/>
    <w:rsid w:val="00434EC9"/>
    <w:rsid w:val="00434FA7"/>
    <w:rsid w:val="00435061"/>
    <w:rsid w:val="0043524E"/>
    <w:rsid w:val="00435409"/>
    <w:rsid w:val="00435797"/>
    <w:rsid w:val="00435FEA"/>
    <w:rsid w:val="0043651D"/>
    <w:rsid w:val="0043654C"/>
    <w:rsid w:val="004367E7"/>
    <w:rsid w:val="00436852"/>
    <w:rsid w:val="004369E6"/>
    <w:rsid w:val="00436E03"/>
    <w:rsid w:val="00436F95"/>
    <w:rsid w:val="004370F3"/>
    <w:rsid w:val="00437253"/>
    <w:rsid w:val="004374B2"/>
    <w:rsid w:val="00437A4D"/>
    <w:rsid w:val="00437F6D"/>
    <w:rsid w:val="004400D6"/>
    <w:rsid w:val="00440523"/>
    <w:rsid w:val="00440674"/>
    <w:rsid w:val="004406AC"/>
    <w:rsid w:val="00440947"/>
    <w:rsid w:val="004410ED"/>
    <w:rsid w:val="00441133"/>
    <w:rsid w:val="0044121B"/>
    <w:rsid w:val="00441452"/>
    <w:rsid w:val="00441480"/>
    <w:rsid w:val="0044247D"/>
    <w:rsid w:val="00442737"/>
    <w:rsid w:val="00442BCF"/>
    <w:rsid w:val="00442C27"/>
    <w:rsid w:val="00442D32"/>
    <w:rsid w:val="00442E00"/>
    <w:rsid w:val="00442F75"/>
    <w:rsid w:val="00443208"/>
    <w:rsid w:val="00443486"/>
    <w:rsid w:val="004437D4"/>
    <w:rsid w:val="00443E76"/>
    <w:rsid w:val="00443FC0"/>
    <w:rsid w:val="00444FDD"/>
    <w:rsid w:val="00445513"/>
    <w:rsid w:val="00445FDB"/>
    <w:rsid w:val="0044640B"/>
    <w:rsid w:val="004466E8"/>
    <w:rsid w:val="004468CA"/>
    <w:rsid w:val="00446F27"/>
    <w:rsid w:val="004474DE"/>
    <w:rsid w:val="00447AEE"/>
    <w:rsid w:val="00450497"/>
    <w:rsid w:val="00450837"/>
    <w:rsid w:val="004512D4"/>
    <w:rsid w:val="004513D7"/>
    <w:rsid w:val="004522E1"/>
    <w:rsid w:val="0045242E"/>
    <w:rsid w:val="0045256E"/>
    <w:rsid w:val="00452A43"/>
    <w:rsid w:val="00452A45"/>
    <w:rsid w:val="0045338A"/>
    <w:rsid w:val="004534DC"/>
    <w:rsid w:val="00453A39"/>
    <w:rsid w:val="00453FC2"/>
    <w:rsid w:val="00454246"/>
    <w:rsid w:val="00454445"/>
    <w:rsid w:val="00454BBF"/>
    <w:rsid w:val="00454D49"/>
    <w:rsid w:val="00454E1D"/>
    <w:rsid w:val="00455A34"/>
    <w:rsid w:val="004562CB"/>
    <w:rsid w:val="00456A5A"/>
    <w:rsid w:val="00456F60"/>
    <w:rsid w:val="004571D0"/>
    <w:rsid w:val="00457322"/>
    <w:rsid w:val="00457E7F"/>
    <w:rsid w:val="00460C65"/>
    <w:rsid w:val="00460CD8"/>
    <w:rsid w:val="00460D7F"/>
    <w:rsid w:val="00460FE3"/>
    <w:rsid w:val="0046166B"/>
    <w:rsid w:val="00461864"/>
    <w:rsid w:val="00461931"/>
    <w:rsid w:val="00461E0A"/>
    <w:rsid w:val="0046259F"/>
    <w:rsid w:val="00462815"/>
    <w:rsid w:val="00462845"/>
    <w:rsid w:val="0046296B"/>
    <w:rsid w:val="004631FF"/>
    <w:rsid w:val="004633F0"/>
    <w:rsid w:val="0046355F"/>
    <w:rsid w:val="0046392B"/>
    <w:rsid w:val="00463CD4"/>
    <w:rsid w:val="00463F7F"/>
    <w:rsid w:val="004640A2"/>
    <w:rsid w:val="004646A3"/>
    <w:rsid w:val="00464911"/>
    <w:rsid w:val="00464FC6"/>
    <w:rsid w:val="004650C8"/>
    <w:rsid w:val="00465256"/>
    <w:rsid w:val="00465A45"/>
    <w:rsid w:val="00465BC8"/>
    <w:rsid w:val="00465C18"/>
    <w:rsid w:val="00465D29"/>
    <w:rsid w:val="00465F01"/>
    <w:rsid w:val="00465FB5"/>
    <w:rsid w:val="00466264"/>
    <w:rsid w:val="004667C9"/>
    <w:rsid w:val="0046688D"/>
    <w:rsid w:val="00466E6D"/>
    <w:rsid w:val="00466F10"/>
    <w:rsid w:val="00467493"/>
    <w:rsid w:val="00467B90"/>
    <w:rsid w:val="00467D07"/>
    <w:rsid w:val="0047011A"/>
    <w:rsid w:val="004703E6"/>
    <w:rsid w:val="00470870"/>
    <w:rsid w:val="00471021"/>
    <w:rsid w:val="004710C4"/>
    <w:rsid w:val="00471E49"/>
    <w:rsid w:val="00472226"/>
    <w:rsid w:val="004725CA"/>
    <w:rsid w:val="004728FC"/>
    <w:rsid w:val="00472CD8"/>
    <w:rsid w:val="00472DF2"/>
    <w:rsid w:val="00473232"/>
    <w:rsid w:val="004735BC"/>
    <w:rsid w:val="0047374B"/>
    <w:rsid w:val="0047388A"/>
    <w:rsid w:val="00473924"/>
    <w:rsid w:val="00473B60"/>
    <w:rsid w:val="00473DC4"/>
    <w:rsid w:val="00473DD7"/>
    <w:rsid w:val="0047412C"/>
    <w:rsid w:val="00475354"/>
    <w:rsid w:val="0047565D"/>
    <w:rsid w:val="00475A6F"/>
    <w:rsid w:val="00475A75"/>
    <w:rsid w:val="00475C45"/>
    <w:rsid w:val="00475F9E"/>
    <w:rsid w:val="004761F9"/>
    <w:rsid w:val="00476921"/>
    <w:rsid w:val="00477C96"/>
    <w:rsid w:val="00477E86"/>
    <w:rsid w:val="004804B9"/>
    <w:rsid w:val="0048075C"/>
    <w:rsid w:val="00480BDB"/>
    <w:rsid w:val="00480F68"/>
    <w:rsid w:val="004815E5"/>
    <w:rsid w:val="0048167A"/>
    <w:rsid w:val="00481CEC"/>
    <w:rsid w:val="00481EB3"/>
    <w:rsid w:val="00481F6E"/>
    <w:rsid w:val="00482004"/>
    <w:rsid w:val="004822FA"/>
    <w:rsid w:val="004824E6"/>
    <w:rsid w:val="00482B1E"/>
    <w:rsid w:val="00482BBB"/>
    <w:rsid w:val="00482CC8"/>
    <w:rsid w:val="00482E9D"/>
    <w:rsid w:val="004832CD"/>
    <w:rsid w:val="0048366E"/>
    <w:rsid w:val="004836E2"/>
    <w:rsid w:val="0048397A"/>
    <w:rsid w:val="004840B8"/>
    <w:rsid w:val="004841EC"/>
    <w:rsid w:val="00484271"/>
    <w:rsid w:val="00484550"/>
    <w:rsid w:val="0048464F"/>
    <w:rsid w:val="00484A24"/>
    <w:rsid w:val="00484A5F"/>
    <w:rsid w:val="00485317"/>
    <w:rsid w:val="004854B5"/>
    <w:rsid w:val="004861AE"/>
    <w:rsid w:val="00486369"/>
    <w:rsid w:val="004863D6"/>
    <w:rsid w:val="004866F9"/>
    <w:rsid w:val="00486A53"/>
    <w:rsid w:val="0048732C"/>
    <w:rsid w:val="004878A3"/>
    <w:rsid w:val="004879E4"/>
    <w:rsid w:val="00487C78"/>
    <w:rsid w:val="00490199"/>
    <w:rsid w:val="004902AB"/>
    <w:rsid w:val="004906A1"/>
    <w:rsid w:val="00490730"/>
    <w:rsid w:val="0049085C"/>
    <w:rsid w:val="00490B70"/>
    <w:rsid w:val="00490B8C"/>
    <w:rsid w:val="00491114"/>
    <w:rsid w:val="00491330"/>
    <w:rsid w:val="00491546"/>
    <w:rsid w:val="00491710"/>
    <w:rsid w:val="00491EC3"/>
    <w:rsid w:val="00492069"/>
    <w:rsid w:val="0049252F"/>
    <w:rsid w:val="00492997"/>
    <w:rsid w:val="00492A62"/>
    <w:rsid w:val="00492B7C"/>
    <w:rsid w:val="00492C5F"/>
    <w:rsid w:val="0049353E"/>
    <w:rsid w:val="00493996"/>
    <w:rsid w:val="00493B2A"/>
    <w:rsid w:val="00493B73"/>
    <w:rsid w:val="00494146"/>
    <w:rsid w:val="004945D6"/>
    <w:rsid w:val="0049493B"/>
    <w:rsid w:val="00494A3E"/>
    <w:rsid w:val="00494B6D"/>
    <w:rsid w:val="00494BDB"/>
    <w:rsid w:val="00494C04"/>
    <w:rsid w:val="0049580D"/>
    <w:rsid w:val="00495ABC"/>
    <w:rsid w:val="00495DFA"/>
    <w:rsid w:val="0049645C"/>
    <w:rsid w:val="004965B1"/>
    <w:rsid w:val="0049698A"/>
    <w:rsid w:val="00496BA9"/>
    <w:rsid w:val="004971C4"/>
    <w:rsid w:val="0049754E"/>
    <w:rsid w:val="00497BDD"/>
    <w:rsid w:val="00497CFC"/>
    <w:rsid w:val="00497D1A"/>
    <w:rsid w:val="00497E84"/>
    <w:rsid w:val="004A03A6"/>
    <w:rsid w:val="004A06DD"/>
    <w:rsid w:val="004A0CD4"/>
    <w:rsid w:val="004A0EBE"/>
    <w:rsid w:val="004A1371"/>
    <w:rsid w:val="004A1F1C"/>
    <w:rsid w:val="004A1FEB"/>
    <w:rsid w:val="004A23FB"/>
    <w:rsid w:val="004A2536"/>
    <w:rsid w:val="004A262B"/>
    <w:rsid w:val="004A28BB"/>
    <w:rsid w:val="004A2BF0"/>
    <w:rsid w:val="004A2C26"/>
    <w:rsid w:val="004A2C36"/>
    <w:rsid w:val="004A2D47"/>
    <w:rsid w:val="004A3ABD"/>
    <w:rsid w:val="004A3BD5"/>
    <w:rsid w:val="004A45E6"/>
    <w:rsid w:val="004A4D31"/>
    <w:rsid w:val="004A530E"/>
    <w:rsid w:val="004A5701"/>
    <w:rsid w:val="004A5DB0"/>
    <w:rsid w:val="004A6175"/>
    <w:rsid w:val="004A66D0"/>
    <w:rsid w:val="004A67B4"/>
    <w:rsid w:val="004A6BBD"/>
    <w:rsid w:val="004A6E20"/>
    <w:rsid w:val="004A7CC4"/>
    <w:rsid w:val="004A7EBF"/>
    <w:rsid w:val="004A7FC2"/>
    <w:rsid w:val="004B0025"/>
    <w:rsid w:val="004B0501"/>
    <w:rsid w:val="004B0643"/>
    <w:rsid w:val="004B0682"/>
    <w:rsid w:val="004B0864"/>
    <w:rsid w:val="004B0F7E"/>
    <w:rsid w:val="004B1406"/>
    <w:rsid w:val="004B149B"/>
    <w:rsid w:val="004B1EEC"/>
    <w:rsid w:val="004B2828"/>
    <w:rsid w:val="004B2D75"/>
    <w:rsid w:val="004B2EE3"/>
    <w:rsid w:val="004B30F0"/>
    <w:rsid w:val="004B37B7"/>
    <w:rsid w:val="004B41C6"/>
    <w:rsid w:val="004B44DF"/>
    <w:rsid w:val="004B4664"/>
    <w:rsid w:val="004B5225"/>
    <w:rsid w:val="004B6954"/>
    <w:rsid w:val="004B7120"/>
    <w:rsid w:val="004B743B"/>
    <w:rsid w:val="004B777B"/>
    <w:rsid w:val="004B77E4"/>
    <w:rsid w:val="004B7A1A"/>
    <w:rsid w:val="004B7E37"/>
    <w:rsid w:val="004B7E52"/>
    <w:rsid w:val="004C022E"/>
    <w:rsid w:val="004C0681"/>
    <w:rsid w:val="004C09FB"/>
    <w:rsid w:val="004C0C69"/>
    <w:rsid w:val="004C0D9C"/>
    <w:rsid w:val="004C10B3"/>
    <w:rsid w:val="004C11DB"/>
    <w:rsid w:val="004C2114"/>
    <w:rsid w:val="004C2203"/>
    <w:rsid w:val="004C2435"/>
    <w:rsid w:val="004C2A1D"/>
    <w:rsid w:val="004C2BA0"/>
    <w:rsid w:val="004C3562"/>
    <w:rsid w:val="004C377B"/>
    <w:rsid w:val="004C3D5F"/>
    <w:rsid w:val="004C44D0"/>
    <w:rsid w:val="004C5362"/>
    <w:rsid w:val="004C576C"/>
    <w:rsid w:val="004C584E"/>
    <w:rsid w:val="004C58BC"/>
    <w:rsid w:val="004C5BA5"/>
    <w:rsid w:val="004C60A4"/>
    <w:rsid w:val="004C6661"/>
    <w:rsid w:val="004C686D"/>
    <w:rsid w:val="004C6ADA"/>
    <w:rsid w:val="004C6CDF"/>
    <w:rsid w:val="004C6D63"/>
    <w:rsid w:val="004C71FE"/>
    <w:rsid w:val="004C7387"/>
    <w:rsid w:val="004C7413"/>
    <w:rsid w:val="004C7459"/>
    <w:rsid w:val="004C7EFB"/>
    <w:rsid w:val="004D0223"/>
    <w:rsid w:val="004D1106"/>
    <w:rsid w:val="004D17DA"/>
    <w:rsid w:val="004D1CE9"/>
    <w:rsid w:val="004D1EC3"/>
    <w:rsid w:val="004D1F44"/>
    <w:rsid w:val="004D2238"/>
    <w:rsid w:val="004D227B"/>
    <w:rsid w:val="004D2894"/>
    <w:rsid w:val="004D2A1A"/>
    <w:rsid w:val="004D3479"/>
    <w:rsid w:val="004D40A5"/>
    <w:rsid w:val="004D426F"/>
    <w:rsid w:val="004D482C"/>
    <w:rsid w:val="004D4F1A"/>
    <w:rsid w:val="004D50F2"/>
    <w:rsid w:val="004D56EE"/>
    <w:rsid w:val="004D5801"/>
    <w:rsid w:val="004D6357"/>
    <w:rsid w:val="004D6C28"/>
    <w:rsid w:val="004D7057"/>
    <w:rsid w:val="004D7A4D"/>
    <w:rsid w:val="004D7A67"/>
    <w:rsid w:val="004D7D90"/>
    <w:rsid w:val="004E0500"/>
    <w:rsid w:val="004E0B4A"/>
    <w:rsid w:val="004E10CA"/>
    <w:rsid w:val="004E145A"/>
    <w:rsid w:val="004E1471"/>
    <w:rsid w:val="004E16BE"/>
    <w:rsid w:val="004E1AEB"/>
    <w:rsid w:val="004E20FB"/>
    <w:rsid w:val="004E23AD"/>
    <w:rsid w:val="004E289C"/>
    <w:rsid w:val="004E2C32"/>
    <w:rsid w:val="004E2F4A"/>
    <w:rsid w:val="004E3360"/>
    <w:rsid w:val="004E37E7"/>
    <w:rsid w:val="004E3896"/>
    <w:rsid w:val="004E398E"/>
    <w:rsid w:val="004E3F24"/>
    <w:rsid w:val="004E411B"/>
    <w:rsid w:val="004E4158"/>
    <w:rsid w:val="004E481F"/>
    <w:rsid w:val="004E4B64"/>
    <w:rsid w:val="004E4D32"/>
    <w:rsid w:val="004E5066"/>
    <w:rsid w:val="004E52C9"/>
    <w:rsid w:val="004E54E3"/>
    <w:rsid w:val="004E58F4"/>
    <w:rsid w:val="004E5C76"/>
    <w:rsid w:val="004E64A8"/>
    <w:rsid w:val="004E6EC2"/>
    <w:rsid w:val="004E6F0A"/>
    <w:rsid w:val="004E710C"/>
    <w:rsid w:val="004F018A"/>
    <w:rsid w:val="004F0313"/>
    <w:rsid w:val="004F032D"/>
    <w:rsid w:val="004F0481"/>
    <w:rsid w:val="004F0669"/>
    <w:rsid w:val="004F06E4"/>
    <w:rsid w:val="004F0DE7"/>
    <w:rsid w:val="004F10F3"/>
    <w:rsid w:val="004F11F5"/>
    <w:rsid w:val="004F1733"/>
    <w:rsid w:val="004F1A50"/>
    <w:rsid w:val="004F1AB7"/>
    <w:rsid w:val="004F239A"/>
    <w:rsid w:val="004F2B9B"/>
    <w:rsid w:val="004F2C33"/>
    <w:rsid w:val="004F2E47"/>
    <w:rsid w:val="004F3225"/>
    <w:rsid w:val="004F345B"/>
    <w:rsid w:val="004F3572"/>
    <w:rsid w:val="004F35D5"/>
    <w:rsid w:val="004F3A89"/>
    <w:rsid w:val="004F4569"/>
    <w:rsid w:val="004F5281"/>
    <w:rsid w:val="004F55A1"/>
    <w:rsid w:val="004F55B2"/>
    <w:rsid w:val="004F5C4B"/>
    <w:rsid w:val="004F5CD7"/>
    <w:rsid w:val="004F5DA0"/>
    <w:rsid w:val="004F6FA0"/>
    <w:rsid w:val="004F7012"/>
    <w:rsid w:val="004F72B9"/>
    <w:rsid w:val="004F7647"/>
    <w:rsid w:val="004F7A51"/>
    <w:rsid w:val="004F7D88"/>
    <w:rsid w:val="00500211"/>
    <w:rsid w:val="0050029C"/>
    <w:rsid w:val="0050069F"/>
    <w:rsid w:val="005008FD"/>
    <w:rsid w:val="00500C1C"/>
    <w:rsid w:val="00500CDB"/>
    <w:rsid w:val="00500FF2"/>
    <w:rsid w:val="005011D8"/>
    <w:rsid w:val="00501475"/>
    <w:rsid w:val="0050159E"/>
    <w:rsid w:val="0050180C"/>
    <w:rsid w:val="00501860"/>
    <w:rsid w:val="00501CF6"/>
    <w:rsid w:val="00501E39"/>
    <w:rsid w:val="0050227F"/>
    <w:rsid w:val="005025F8"/>
    <w:rsid w:val="005033E0"/>
    <w:rsid w:val="0050365E"/>
    <w:rsid w:val="00503F52"/>
    <w:rsid w:val="005040DC"/>
    <w:rsid w:val="005048B0"/>
    <w:rsid w:val="00504FDE"/>
    <w:rsid w:val="00505089"/>
    <w:rsid w:val="0050559F"/>
    <w:rsid w:val="00505823"/>
    <w:rsid w:val="00505CB7"/>
    <w:rsid w:val="005060AE"/>
    <w:rsid w:val="005063C8"/>
    <w:rsid w:val="0050662D"/>
    <w:rsid w:val="0050663B"/>
    <w:rsid w:val="005069AC"/>
    <w:rsid w:val="00506F85"/>
    <w:rsid w:val="005070BA"/>
    <w:rsid w:val="00507103"/>
    <w:rsid w:val="0050784A"/>
    <w:rsid w:val="00510D55"/>
    <w:rsid w:val="00510FCD"/>
    <w:rsid w:val="00511148"/>
    <w:rsid w:val="00511535"/>
    <w:rsid w:val="005115CA"/>
    <w:rsid w:val="00511612"/>
    <w:rsid w:val="00511713"/>
    <w:rsid w:val="005118CF"/>
    <w:rsid w:val="00511BA7"/>
    <w:rsid w:val="00511CEA"/>
    <w:rsid w:val="00511E9D"/>
    <w:rsid w:val="00511FD3"/>
    <w:rsid w:val="0051259C"/>
    <w:rsid w:val="00512BE5"/>
    <w:rsid w:val="00512BEF"/>
    <w:rsid w:val="00512DEC"/>
    <w:rsid w:val="005134A1"/>
    <w:rsid w:val="00513705"/>
    <w:rsid w:val="00513EDD"/>
    <w:rsid w:val="005147C8"/>
    <w:rsid w:val="00514944"/>
    <w:rsid w:val="00514AC8"/>
    <w:rsid w:val="00514BE1"/>
    <w:rsid w:val="00514BEF"/>
    <w:rsid w:val="00514CE5"/>
    <w:rsid w:val="00514E78"/>
    <w:rsid w:val="005155CD"/>
    <w:rsid w:val="00515A43"/>
    <w:rsid w:val="00515B0A"/>
    <w:rsid w:val="00515B47"/>
    <w:rsid w:val="00515C9A"/>
    <w:rsid w:val="005160DE"/>
    <w:rsid w:val="005160F4"/>
    <w:rsid w:val="005163A3"/>
    <w:rsid w:val="00516456"/>
    <w:rsid w:val="00516528"/>
    <w:rsid w:val="0051684B"/>
    <w:rsid w:val="00516EF6"/>
    <w:rsid w:val="00516FA2"/>
    <w:rsid w:val="00517964"/>
    <w:rsid w:val="00517B3E"/>
    <w:rsid w:val="00517CA8"/>
    <w:rsid w:val="00517D12"/>
    <w:rsid w:val="00517F50"/>
    <w:rsid w:val="00517FF2"/>
    <w:rsid w:val="00520543"/>
    <w:rsid w:val="00520557"/>
    <w:rsid w:val="00520561"/>
    <w:rsid w:val="00520A9A"/>
    <w:rsid w:val="00520D34"/>
    <w:rsid w:val="005212C4"/>
    <w:rsid w:val="00521AC1"/>
    <w:rsid w:val="00521BF5"/>
    <w:rsid w:val="0052291F"/>
    <w:rsid w:val="00522A6B"/>
    <w:rsid w:val="00522F31"/>
    <w:rsid w:val="0052306D"/>
    <w:rsid w:val="00523687"/>
    <w:rsid w:val="00523824"/>
    <w:rsid w:val="00523C74"/>
    <w:rsid w:val="00523F65"/>
    <w:rsid w:val="00524171"/>
    <w:rsid w:val="00524286"/>
    <w:rsid w:val="005243A8"/>
    <w:rsid w:val="005247AA"/>
    <w:rsid w:val="00524A1A"/>
    <w:rsid w:val="00524A71"/>
    <w:rsid w:val="00524BBE"/>
    <w:rsid w:val="005250F5"/>
    <w:rsid w:val="005251F8"/>
    <w:rsid w:val="00525616"/>
    <w:rsid w:val="005259CF"/>
    <w:rsid w:val="0052603E"/>
    <w:rsid w:val="00526260"/>
    <w:rsid w:val="00526769"/>
    <w:rsid w:val="00526842"/>
    <w:rsid w:val="0052703F"/>
    <w:rsid w:val="005270B0"/>
    <w:rsid w:val="005270DE"/>
    <w:rsid w:val="00527399"/>
    <w:rsid w:val="0052739C"/>
    <w:rsid w:val="00527419"/>
    <w:rsid w:val="00527914"/>
    <w:rsid w:val="005279A1"/>
    <w:rsid w:val="00527E23"/>
    <w:rsid w:val="00527EDB"/>
    <w:rsid w:val="00527FCE"/>
    <w:rsid w:val="005301DE"/>
    <w:rsid w:val="00530801"/>
    <w:rsid w:val="00530A3D"/>
    <w:rsid w:val="00530AAA"/>
    <w:rsid w:val="00530B78"/>
    <w:rsid w:val="00530BF4"/>
    <w:rsid w:val="0053117A"/>
    <w:rsid w:val="00531401"/>
    <w:rsid w:val="00531858"/>
    <w:rsid w:val="005319EE"/>
    <w:rsid w:val="00531AA9"/>
    <w:rsid w:val="00531AE9"/>
    <w:rsid w:val="00531BB1"/>
    <w:rsid w:val="00531F7D"/>
    <w:rsid w:val="005322AB"/>
    <w:rsid w:val="00532666"/>
    <w:rsid w:val="00532860"/>
    <w:rsid w:val="00532D7F"/>
    <w:rsid w:val="00532DB2"/>
    <w:rsid w:val="00533AF2"/>
    <w:rsid w:val="00533FC0"/>
    <w:rsid w:val="00534224"/>
    <w:rsid w:val="00534709"/>
    <w:rsid w:val="00534DFF"/>
    <w:rsid w:val="00535661"/>
    <w:rsid w:val="005359D0"/>
    <w:rsid w:val="00535C2F"/>
    <w:rsid w:val="00535F1C"/>
    <w:rsid w:val="005361BF"/>
    <w:rsid w:val="0053631C"/>
    <w:rsid w:val="00536AF1"/>
    <w:rsid w:val="00537990"/>
    <w:rsid w:val="00537A36"/>
    <w:rsid w:val="00537A44"/>
    <w:rsid w:val="005404DE"/>
    <w:rsid w:val="00540529"/>
    <w:rsid w:val="00540613"/>
    <w:rsid w:val="005406AF"/>
    <w:rsid w:val="00540D63"/>
    <w:rsid w:val="00540DDC"/>
    <w:rsid w:val="005412B8"/>
    <w:rsid w:val="005412DA"/>
    <w:rsid w:val="00541349"/>
    <w:rsid w:val="005415B9"/>
    <w:rsid w:val="00541E56"/>
    <w:rsid w:val="005426D6"/>
    <w:rsid w:val="00542B5B"/>
    <w:rsid w:val="00542C59"/>
    <w:rsid w:val="00542E88"/>
    <w:rsid w:val="00542F77"/>
    <w:rsid w:val="0054343B"/>
    <w:rsid w:val="005435ED"/>
    <w:rsid w:val="00543661"/>
    <w:rsid w:val="00544222"/>
    <w:rsid w:val="0054480C"/>
    <w:rsid w:val="00544AF5"/>
    <w:rsid w:val="00544D45"/>
    <w:rsid w:val="00544F74"/>
    <w:rsid w:val="00545343"/>
    <w:rsid w:val="00545404"/>
    <w:rsid w:val="00545462"/>
    <w:rsid w:val="005455BB"/>
    <w:rsid w:val="00545EFF"/>
    <w:rsid w:val="0054638C"/>
    <w:rsid w:val="005464FC"/>
    <w:rsid w:val="005468E1"/>
    <w:rsid w:val="00546DD4"/>
    <w:rsid w:val="005477FA"/>
    <w:rsid w:val="0054899B"/>
    <w:rsid w:val="00550270"/>
    <w:rsid w:val="005508D4"/>
    <w:rsid w:val="00550A59"/>
    <w:rsid w:val="00550F5F"/>
    <w:rsid w:val="00550FAE"/>
    <w:rsid w:val="00551212"/>
    <w:rsid w:val="005514EC"/>
    <w:rsid w:val="00551D59"/>
    <w:rsid w:val="0055253E"/>
    <w:rsid w:val="00552A8B"/>
    <w:rsid w:val="0055370B"/>
    <w:rsid w:val="00553C38"/>
    <w:rsid w:val="00554938"/>
    <w:rsid w:val="005552DA"/>
    <w:rsid w:val="00555375"/>
    <w:rsid w:val="0055545C"/>
    <w:rsid w:val="00555ABC"/>
    <w:rsid w:val="00555C0D"/>
    <w:rsid w:val="00555D54"/>
    <w:rsid w:val="00555DEE"/>
    <w:rsid w:val="005564CA"/>
    <w:rsid w:val="0055690F"/>
    <w:rsid w:val="005569B1"/>
    <w:rsid w:val="00556BCD"/>
    <w:rsid w:val="00556C99"/>
    <w:rsid w:val="00557AEF"/>
    <w:rsid w:val="00557BDD"/>
    <w:rsid w:val="0056013F"/>
    <w:rsid w:val="0056042E"/>
    <w:rsid w:val="00560B7F"/>
    <w:rsid w:val="00561C4E"/>
    <w:rsid w:val="00561D87"/>
    <w:rsid w:val="00562C4A"/>
    <w:rsid w:val="00562D09"/>
    <w:rsid w:val="00563392"/>
    <w:rsid w:val="00563A78"/>
    <w:rsid w:val="00563AEE"/>
    <w:rsid w:val="00564018"/>
    <w:rsid w:val="00564205"/>
    <w:rsid w:val="0056458B"/>
    <w:rsid w:val="00565181"/>
    <w:rsid w:val="005662CE"/>
    <w:rsid w:val="00566310"/>
    <w:rsid w:val="00566312"/>
    <w:rsid w:val="0056631C"/>
    <w:rsid w:val="005663A1"/>
    <w:rsid w:val="005663DC"/>
    <w:rsid w:val="005678CB"/>
    <w:rsid w:val="00567A43"/>
    <w:rsid w:val="00567B99"/>
    <w:rsid w:val="005707DB"/>
    <w:rsid w:val="00570B2C"/>
    <w:rsid w:val="00570B36"/>
    <w:rsid w:val="00570BCA"/>
    <w:rsid w:val="005712FE"/>
    <w:rsid w:val="005714CF"/>
    <w:rsid w:val="0057151D"/>
    <w:rsid w:val="005715D0"/>
    <w:rsid w:val="00571F4C"/>
    <w:rsid w:val="00571F7D"/>
    <w:rsid w:val="0057277F"/>
    <w:rsid w:val="00572B5C"/>
    <w:rsid w:val="00572B70"/>
    <w:rsid w:val="00572FE4"/>
    <w:rsid w:val="00573507"/>
    <w:rsid w:val="00573795"/>
    <w:rsid w:val="00573A32"/>
    <w:rsid w:val="0057422B"/>
    <w:rsid w:val="0057466C"/>
    <w:rsid w:val="00574755"/>
    <w:rsid w:val="005748B8"/>
    <w:rsid w:val="0057495A"/>
    <w:rsid w:val="005749DA"/>
    <w:rsid w:val="00575106"/>
    <w:rsid w:val="005757CD"/>
    <w:rsid w:val="00575813"/>
    <w:rsid w:val="00575D3C"/>
    <w:rsid w:val="005761A5"/>
    <w:rsid w:val="00576301"/>
    <w:rsid w:val="005768EC"/>
    <w:rsid w:val="00577027"/>
    <w:rsid w:val="00577842"/>
    <w:rsid w:val="005801C1"/>
    <w:rsid w:val="00580B9B"/>
    <w:rsid w:val="00580FC6"/>
    <w:rsid w:val="0058128A"/>
    <w:rsid w:val="005813B2"/>
    <w:rsid w:val="005817AE"/>
    <w:rsid w:val="005819AA"/>
    <w:rsid w:val="00582723"/>
    <w:rsid w:val="005835BF"/>
    <w:rsid w:val="005835E7"/>
    <w:rsid w:val="0058390C"/>
    <w:rsid w:val="00583923"/>
    <w:rsid w:val="0058393F"/>
    <w:rsid w:val="00583A23"/>
    <w:rsid w:val="00583AAB"/>
    <w:rsid w:val="00583B7A"/>
    <w:rsid w:val="00583C15"/>
    <w:rsid w:val="00583C50"/>
    <w:rsid w:val="005844DB"/>
    <w:rsid w:val="0058456B"/>
    <w:rsid w:val="00584825"/>
    <w:rsid w:val="00584A27"/>
    <w:rsid w:val="00584C53"/>
    <w:rsid w:val="00584E0A"/>
    <w:rsid w:val="00585452"/>
    <w:rsid w:val="005856AD"/>
    <w:rsid w:val="0058587E"/>
    <w:rsid w:val="00585AC9"/>
    <w:rsid w:val="0058611D"/>
    <w:rsid w:val="005864C8"/>
    <w:rsid w:val="00586A38"/>
    <w:rsid w:val="00586B13"/>
    <w:rsid w:val="00586DE2"/>
    <w:rsid w:val="00586E64"/>
    <w:rsid w:val="00586F35"/>
    <w:rsid w:val="0058712A"/>
    <w:rsid w:val="00587595"/>
    <w:rsid w:val="005879F9"/>
    <w:rsid w:val="00587AAF"/>
    <w:rsid w:val="00587B2E"/>
    <w:rsid w:val="0059012B"/>
    <w:rsid w:val="00590214"/>
    <w:rsid w:val="00590474"/>
    <w:rsid w:val="00590549"/>
    <w:rsid w:val="005905D8"/>
    <w:rsid w:val="00590AE7"/>
    <w:rsid w:val="00590C46"/>
    <w:rsid w:val="00590F09"/>
    <w:rsid w:val="00591253"/>
    <w:rsid w:val="0059125E"/>
    <w:rsid w:val="00591D96"/>
    <w:rsid w:val="00591DC1"/>
    <w:rsid w:val="005923F6"/>
    <w:rsid w:val="005927AF"/>
    <w:rsid w:val="0059296D"/>
    <w:rsid w:val="00593021"/>
    <w:rsid w:val="00593833"/>
    <w:rsid w:val="00593850"/>
    <w:rsid w:val="005938E9"/>
    <w:rsid w:val="00593B5B"/>
    <w:rsid w:val="00593CF0"/>
    <w:rsid w:val="00593DED"/>
    <w:rsid w:val="00593E7D"/>
    <w:rsid w:val="00593E87"/>
    <w:rsid w:val="00593FE7"/>
    <w:rsid w:val="005942D5"/>
    <w:rsid w:val="005944A8"/>
    <w:rsid w:val="00594627"/>
    <w:rsid w:val="0059476D"/>
    <w:rsid w:val="005948DE"/>
    <w:rsid w:val="005948DF"/>
    <w:rsid w:val="00594A99"/>
    <w:rsid w:val="00594E30"/>
    <w:rsid w:val="00594FB5"/>
    <w:rsid w:val="0059501D"/>
    <w:rsid w:val="0059555E"/>
    <w:rsid w:val="00595642"/>
    <w:rsid w:val="00595833"/>
    <w:rsid w:val="0059598D"/>
    <w:rsid w:val="005959F7"/>
    <w:rsid w:val="00595CA1"/>
    <w:rsid w:val="00595EC3"/>
    <w:rsid w:val="00596317"/>
    <w:rsid w:val="00596570"/>
    <w:rsid w:val="00596638"/>
    <w:rsid w:val="00596686"/>
    <w:rsid w:val="005967AD"/>
    <w:rsid w:val="0059680B"/>
    <w:rsid w:val="00596829"/>
    <w:rsid w:val="00596AC0"/>
    <w:rsid w:val="00596B8D"/>
    <w:rsid w:val="0059727B"/>
    <w:rsid w:val="005977FA"/>
    <w:rsid w:val="00597B9B"/>
    <w:rsid w:val="00597DAA"/>
    <w:rsid w:val="005A0452"/>
    <w:rsid w:val="005A075C"/>
    <w:rsid w:val="005A0D01"/>
    <w:rsid w:val="005A0D4B"/>
    <w:rsid w:val="005A0FBA"/>
    <w:rsid w:val="005A12CD"/>
    <w:rsid w:val="005A1701"/>
    <w:rsid w:val="005A1F75"/>
    <w:rsid w:val="005A21C4"/>
    <w:rsid w:val="005A2291"/>
    <w:rsid w:val="005A2AE9"/>
    <w:rsid w:val="005A2C28"/>
    <w:rsid w:val="005A2C3C"/>
    <w:rsid w:val="005A334D"/>
    <w:rsid w:val="005A373B"/>
    <w:rsid w:val="005A3986"/>
    <w:rsid w:val="005A3CAE"/>
    <w:rsid w:val="005A3E60"/>
    <w:rsid w:val="005A3EF7"/>
    <w:rsid w:val="005A3FAE"/>
    <w:rsid w:val="005A5161"/>
    <w:rsid w:val="005A57FA"/>
    <w:rsid w:val="005A5C87"/>
    <w:rsid w:val="005A5D68"/>
    <w:rsid w:val="005A5D8E"/>
    <w:rsid w:val="005A5DF3"/>
    <w:rsid w:val="005A6E02"/>
    <w:rsid w:val="005A727C"/>
    <w:rsid w:val="005A7427"/>
    <w:rsid w:val="005A76C4"/>
    <w:rsid w:val="005A793A"/>
    <w:rsid w:val="005A7D3F"/>
    <w:rsid w:val="005B02E2"/>
    <w:rsid w:val="005B075E"/>
    <w:rsid w:val="005B08C2"/>
    <w:rsid w:val="005B0B02"/>
    <w:rsid w:val="005B1BAB"/>
    <w:rsid w:val="005B229C"/>
    <w:rsid w:val="005B2643"/>
    <w:rsid w:val="005B27F3"/>
    <w:rsid w:val="005B291E"/>
    <w:rsid w:val="005B298D"/>
    <w:rsid w:val="005B2B85"/>
    <w:rsid w:val="005B2DD2"/>
    <w:rsid w:val="005B2F0B"/>
    <w:rsid w:val="005B319E"/>
    <w:rsid w:val="005B34AF"/>
    <w:rsid w:val="005B3A87"/>
    <w:rsid w:val="005B4403"/>
    <w:rsid w:val="005B479E"/>
    <w:rsid w:val="005B4D2C"/>
    <w:rsid w:val="005B4DD0"/>
    <w:rsid w:val="005B5729"/>
    <w:rsid w:val="005B5A6E"/>
    <w:rsid w:val="005B5DFD"/>
    <w:rsid w:val="005B6317"/>
    <w:rsid w:val="005B65BA"/>
    <w:rsid w:val="005B687B"/>
    <w:rsid w:val="005B697E"/>
    <w:rsid w:val="005B6BCB"/>
    <w:rsid w:val="005B6D8F"/>
    <w:rsid w:val="005B7257"/>
    <w:rsid w:val="005B7278"/>
    <w:rsid w:val="005B7547"/>
    <w:rsid w:val="005B7EE2"/>
    <w:rsid w:val="005C0428"/>
    <w:rsid w:val="005C049B"/>
    <w:rsid w:val="005C0861"/>
    <w:rsid w:val="005C0A32"/>
    <w:rsid w:val="005C0AF4"/>
    <w:rsid w:val="005C0B73"/>
    <w:rsid w:val="005C1494"/>
    <w:rsid w:val="005C18D9"/>
    <w:rsid w:val="005C1C2A"/>
    <w:rsid w:val="005C1CDA"/>
    <w:rsid w:val="005C1FC1"/>
    <w:rsid w:val="005C2088"/>
    <w:rsid w:val="005C2151"/>
    <w:rsid w:val="005C2388"/>
    <w:rsid w:val="005C2453"/>
    <w:rsid w:val="005C2686"/>
    <w:rsid w:val="005C2D16"/>
    <w:rsid w:val="005C34AE"/>
    <w:rsid w:val="005C3649"/>
    <w:rsid w:val="005C394E"/>
    <w:rsid w:val="005C39B4"/>
    <w:rsid w:val="005C39D8"/>
    <w:rsid w:val="005C3F8F"/>
    <w:rsid w:val="005C43CC"/>
    <w:rsid w:val="005C460C"/>
    <w:rsid w:val="005C4940"/>
    <w:rsid w:val="005C4D7B"/>
    <w:rsid w:val="005C4E0C"/>
    <w:rsid w:val="005C4EC4"/>
    <w:rsid w:val="005C548D"/>
    <w:rsid w:val="005C56A6"/>
    <w:rsid w:val="005C58E1"/>
    <w:rsid w:val="005C5C51"/>
    <w:rsid w:val="005C6345"/>
    <w:rsid w:val="005C6394"/>
    <w:rsid w:val="005C6756"/>
    <w:rsid w:val="005C67F2"/>
    <w:rsid w:val="005C687A"/>
    <w:rsid w:val="005C694E"/>
    <w:rsid w:val="005C6BDC"/>
    <w:rsid w:val="005C6D66"/>
    <w:rsid w:val="005C6DB9"/>
    <w:rsid w:val="005C6EEE"/>
    <w:rsid w:val="005C730A"/>
    <w:rsid w:val="005C74E2"/>
    <w:rsid w:val="005C7675"/>
    <w:rsid w:val="005C7744"/>
    <w:rsid w:val="005C776E"/>
    <w:rsid w:val="005C786D"/>
    <w:rsid w:val="005C7FE6"/>
    <w:rsid w:val="005C901A"/>
    <w:rsid w:val="005D113E"/>
    <w:rsid w:val="005D1159"/>
    <w:rsid w:val="005D165B"/>
    <w:rsid w:val="005D2B04"/>
    <w:rsid w:val="005D3577"/>
    <w:rsid w:val="005D3816"/>
    <w:rsid w:val="005D3826"/>
    <w:rsid w:val="005D3AA1"/>
    <w:rsid w:val="005D445C"/>
    <w:rsid w:val="005D4F79"/>
    <w:rsid w:val="005D543A"/>
    <w:rsid w:val="005D56CD"/>
    <w:rsid w:val="005D58DA"/>
    <w:rsid w:val="005D5B1B"/>
    <w:rsid w:val="005D5F12"/>
    <w:rsid w:val="005D6029"/>
    <w:rsid w:val="005D6317"/>
    <w:rsid w:val="005D6356"/>
    <w:rsid w:val="005D69BA"/>
    <w:rsid w:val="005D7195"/>
    <w:rsid w:val="005D73CF"/>
    <w:rsid w:val="005D74BE"/>
    <w:rsid w:val="005D7931"/>
    <w:rsid w:val="005E017E"/>
    <w:rsid w:val="005E03A3"/>
    <w:rsid w:val="005E0909"/>
    <w:rsid w:val="005E09CD"/>
    <w:rsid w:val="005E0CA1"/>
    <w:rsid w:val="005E0F40"/>
    <w:rsid w:val="005E11DE"/>
    <w:rsid w:val="005E12CA"/>
    <w:rsid w:val="005E190F"/>
    <w:rsid w:val="005E1C58"/>
    <w:rsid w:val="005E212C"/>
    <w:rsid w:val="005E21FA"/>
    <w:rsid w:val="005E379B"/>
    <w:rsid w:val="005E37A6"/>
    <w:rsid w:val="005E383D"/>
    <w:rsid w:val="005E398B"/>
    <w:rsid w:val="005E39CC"/>
    <w:rsid w:val="005E3E9B"/>
    <w:rsid w:val="005E4210"/>
    <w:rsid w:val="005E44BF"/>
    <w:rsid w:val="005E45F1"/>
    <w:rsid w:val="005E477A"/>
    <w:rsid w:val="005E4B58"/>
    <w:rsid w:val="005E4B95"/>
    <w:rsid w:val="005E50AF"/>
    <w:rsid w:val="005E52AF"/>
    <w:rsid w:val="005E57EF"/>
    <w:rsid w:val="005E629D"/>
    <w:rsid w:val="005E63B8"/>
    <w:rsid w:val="005E6424"/>
    <w:rsid w:val="005E6466"/>
    <w:rsid w:val="005E6D4A"/>
    <w:rsid w:val="005E7245"/>
    <w:rsid w:val="005E733F"/>
    <w:rsid w:val="005E7580"/>
    <w:rsid w:val="005E76E4"/>
    <w:rsid w:val="005F0329"/>
    <w:rsid w:val="005F0500"/>
    <w:rsid w:val="005F09C7"/>
    <w:rsid w:val="005F09D9"/>
    <w:rsid w:val="005F0AC8"/>
    <w:rsid w:val="005F0DFB"/>
    <w:rsid w:val="005F13CD"/>
    <w:rsid w:val="005F178A"/>
    <w:rsid w:val="005F198A"/>
    <w:rsid w:val="005F1F6A"/>
    <w:rsid w:val="005F205E"/>
    <w:rsid w:val="005F246F"/>
    <w:rsid w:val="005F29A3"/>
    <w:rsid w:val="005F29A5"/>
    <w:rsid w:val="005F3030"/>
    <w:rsid w:val="005F32C4"/>
    <w:rsid w:val="005F36AC"/>
    <w:rsid w:val="005F3AC0"/>
    <w:rsid w:val="005F3B4F"/>
    <w:rsid w:val="005F3EC6"/>
    <w:rsid w:val="005F3EFD"/>
    <w:rsid w:val="005F4850"/>
    <w:rsid w:val="005F48B7"/>
    <w:rsid w:val="005F4A8E"/>
    <w:rsid w:val="005F4B3B"/>
    <w:rsid w:val="005F52C9"/>
    <w:rsid w:val="005F5881"/>
    <w:rsid w:val="005F59C1"/>
    <w:rsid w:val="005F5B13"/>
    <w:rsid w:val="005F6010"/>
    <w:rsid w:val="005F6A2C"/>
    <w:rsid w:val="005F6E0A"/>
    <w:rsid w:val="005F6EB6"/>
    <w:rsid w:val="005F6F65"/>
    <w:rsid w:val="005F71A4"/>
    <w:rsid w:val="005F7278"/>
    <w:rsid w:val="005F7766"/>
    <w:rsid w:val="005F77D3"/>
    <w:rsid w:val="005F7CEB"/>
    <w:rsid w:val="00600102"/>
    <w:rsid w:val="00600323"/>
    <w:rsid w:val="0060040B"/>
    <w:rsid w:val="00600441"/>
    <w:rsid w:val="0060050B"/>
    <w:rsid w:val="00600E8D"/>
    <w:rsid w:val="00600F88"/>
    <w:rsid w:val="00600FF8"/>
    <w:rsid w:val="0060117D"/>
    <w:rsid w:val="006014BD"/>
    <w:rsid w:val="0060183D"/>
    <w:rsid w:val="006019CC"/>
    <w:rsid w:val="00601DD2"/>
    <w:rsid w:val="00602361"/>
    <w:rsid w:val="0060262B"/>
    <w:rsid w:val="006028BF"/>
    <w:rsid w:val="00602B5F"/>
    <w:rsid w:val="00602D54"/>
    <w:rsid w:val="0060316D"/>
    <w:rsid w:val="006031DD"/>
    <w:rsid w:val="00603459"/>
    <w:rsid w:val="0060351D"/>
    <w:rsid w:val="0060353D"/>
    <w:rsid w:val="00603644"/>
    <w:rsid w:val="006039C8"/>
    <w:rsid w:val="00603F31"/>
    <w:rsid w:val="006040B1"/>
    <w:rsid w:val="00605011"/>
    <w:rsid w:val="00605275"/>
    <w:rsid w:val="00605624"/>
    <w:rsid w:val="006058F8"/>
    <w:rsid w:val="006059AD"/>
    <w:rsid w:val="00605B20"/>
    <w:rsid w:val="00605C8C"/>
    <w:rsid w:val="00605E7E"/>
    <w:rsid w:val="00606139"/>
    <w:rsid w:val="006063CC"/>
    <w:rsid w:val="00606506"/>
    <w:rsid w:val="006068F2"/>
    <w:rsid w:val="00607BCC"/>
    <w:rsid w:val="00607BFF"/>
    <w:rsid w:val="00607D0A"/>
    <w:rsid w:val="00607D77"/>
    <w:rsid w:val="00607F70"/>
    <w:rsid w:val="006100B3"/>
    <w:rsid w:val="00610308"/>
    <w:rsid w:val="006106D2"/>
    <w:rsid w:val="00610769"/>
    <w:rsid w:val="00611179"/>
    <w:rsid w:val="0061134A"/>
    <w:rsid w:val="006114BF"/>
    <w:rsid w:val="00611DF7"/>
    <w:rsid w:val="00611EBC"/>
    <w:rsid w:val="00613779"/>
    <w:rsid w:val="00613804"/>
    <w:rsid w:val="006138CC"/>
    <w:rsid w:val="00613B68"/>
    <w:rsid w:val="0061421D"/>
    <w:rsid w:val="00614C5B"/>
    <w:rsid w:val="00614CA4"/>
    <w:rsid w:val="00614D46"/>
    <w:rsid w:val="0061555A"/>
    <w:rsid w:val="0061556D"/>
    <w:rsid w:val="00615A76"/>
    <w:rsid w:val="00615B19"/>
    <w:rsid w:val="00615CDF"/>
    <w:rsid w:val="00615E36"/>
    <w:rsid w:val="0061636E"/>
    <w:rsid w:val="00616933"/>
    <w:rsid w:val="0061695E"/>
    <w:rsid w:val="00616F06"/>
    <w:rsid w:val="0061732F"/>
    <w:rsid w:val="006175EA"/>
    <w:rsid w:val="00617879"/>
    <w:rsid w:val="0061795D"/>
    <w:rsid w:val="00620076"/>
    <w:rsid w:val="006200EA"/>
    <w:rsid w:val="0062036B"/>
    <w:rsid w:val="006207C2"/>
    <w:rsid w:val="00620E17"/>
    <w:rsid w:val="00620E22"/>
    <w:rsid w:val="00621489"/>
    <w:rsid w:val="006218D6"/>
    <w:rsid w:val="00621AE0"/>
    <w:rsid w:val="00622A91"/>
    <w:rsid w:val="0062320F"/>
    <w:rsid w:val="006233C7"/>
    <w:rsid w:val="0062377E"/>
    <w:rsid w:val="006237A1"/>
    <w:rsid w:val="00623B88"/>
    <w:rsid w:val="00623E57"/>
    <w:rsid w:val="0062422B"/>
    <w:rsid w:val="00624758"/>
    <w:rsid w:val="006248F6"/>
    <w:rsid w:val="00624A9C"/>
    <w:rsid w:val="0062507C"/>
    <w:rsid w:val="006250CA"/>
    <w:rsid w:val="00625349"/>
    <w:rsid w:val="00625696"/>
    <w:rsid w:val="00625701"/>
    <w:rsid w:val="00625B46"/>
    <w:rsid w:val="006265B9"/>
    <w:rsid w:val="00626C5D"/>
    <w:rsid w:val="00627AA3"/>
    <w:rsid w:val="00630169"/>
    <w:rsid w:val="006307FE"/>
    <w:rsid w:val="00630899"/>
    <w:rsid w:val="00630B48"/>
    <w:rsid w:val="00631006"/>
    <w:rsid w:val="00631145"/>
    <w:rsid w:val="00631960"/>
    <w:rsid w:val="00631BA0"/>
    <w:rsid w:val="00632026"/>
    <w:rsid w:val="00633004"/>
    <w:rsid w:val="00633089"/>
    <w:rsid w:val="0063347B"/>
    <w:rsid w:val="006338E3"/>
    <w:rsid w:val="00633A68"/>
    <w:rsid w:val="00633C70"/>
    <w:rsid w:val="0063420C"/>
    <w:rsid w:val="0063452B"/>
    <w:rsid w:val="006346C0"/>
    <w:rsid w:val="00634819"/>
    <w:rsid w:val="00634BCB"/>
    <w:rsid w:val="00634C18"/>
    <w:rsid w:val="0063547D"/>
    <w:rsid w:val="0063590C"/>
    <w:rsid w:val="00635954"/>
    <w:rsid w:val="00635B5B"/>
    <w:rsid w:val="00635DF4"/>
    <w:rsid w:val="00635E47"/>
    <w:rsid w:val="006360D0"/>
    <w:rsid w:val="006362E3"/>
    <w:rsid w:val="00636488"/>
    <w:rsid w:val="00636950"/>
    <w:rsid w:val="006374B0"/>
    <w:rsid w:val="00637501"/>
    <w:rsid w:val="00637650"/>
    <w:rsid w:val="00640139"/>
    <w:rsid w:val="0064015A"/>
    <w:rsid w:val="00640A48"/>
    <w:rsid w:val="00640C64"/>
    <w:rsid w:val="00640CB0"/>
    <w:rsid w:val="00640DCF"/>
    <w:rsid w:val="0064122E"/>
    <w:rsid w:val="006417EF"/>
    <w:rsid w:val="00641E71"/>
    <w:rsid w:val="00641F03"/>
    <w:rsid w:val="006420D9"/>
    <w:rsid w:val="00642209"/>
    <w:rsid w:val="006424B6"/>
    <w:rsid w:val="006424DB"/>
    <w:rsid w:val="006426B7"/>
    <w:rsid w:val="00642B6C"/>
    <w:rsid w:val="00642FDD"/>
    <w:rsid w:val="0064314E"/>
    <w:rsid w:val="00643618"/>
    <w:rsid w:val="006436E0"/>
    <w:rsid w:val="006438BD"/>
    <w:rsid w:val="00643DB7"/>
    <w:rsid w:val="006443E5"/>
    <w:rsid w:val="0064443C"/>
    <w:rsid w:val="00644A3B"/>
    <w:rsid w:val="00644CCB"/>
    <w:rsid w:val="00644E0C"/>
    <w:rsid w:val="00644F76"/>
    <w:rsid w:val="0064503B"/>
    <w:rsid w:val="00645575"/>
    <w:rsid w:val="00645AE1"/>
    <w:rsid w:val="00645F88"/>
    <w:rsid w:val="006462A7"/>
    <w:rsid w:val="006462DD"/>
    <w:rsid w:val="006466B5"/>
    <w:rsid w:val="006469BF"/>
    <w:rsid w:val="00647018"/>
    <w:rsid w:val="0064703B"/>
    <w:rsid w:val="00647083"/>
    <w:rsid w:val="0064747B"/>
    <w:rsid w:val="0064771F"/>
    <w:rsid w:val="00647EB1"/>
    <w:rsid w:val="0065050E"/>
    <w:rsid w:val="0065091F"/>
    <w:rsid w:val="00650D85"/>
    <w:rsid w:val="0065113E"/>
    <w:rsid w:val="00651425"/>
    <w:rsid w:val="006514CC"/>
    <w:rsid w:val="0065177E"/>
    <w:rsid w:val="00651813"/>
    <w:rsid w:val="0065194C"/>
    <w:rsid w:val="00651E77"/>
    <w:rsid w:val="006521B0"/>
    <w:rsid w:val="00652923"/>
    <w:rsid w:val="00652C62"/>
    <w:rsid w:val="00652C66"/>
    <w:rsid w:val="00652CBC"/>
    <w:rsid w:val="0065367F"/>
    <w:rsid w:val="00653F05"/>
    <w:rsid w:val="00654432"/>
    <w:rsid w:val="0065497C"/>
    <w:rsid w:val="00654C6A"/>
    <w:rsid w:val="00654D53"/>
    <w:rsid w:val="006550C2"/>
    <w:rsid w:val="006553C5"/>
    <w:rsid w:val="00655652"/>
    <w:rsid w:val="0065594B"/>
    <w:rsid w:val="00655B20"/>
    <w:rsid w:val="00655B28"/>
    <w:rsid w:val="006562E3"/>
    <w:rsid w:val="006563BA"/>
    <w:rsid w:val="0065683B"/>
    <w:rsid w:val="00656850"/>
    <w:rsid w:val="00656C8E"/>
    <w:rsid w:val="00656E83"/>
    <w:rsid w:val="00656E9D"/>
    <w:rsid w:val="00656F2D"/>
    <w:rsid w:val="006574D8"/>
    <w:rsid w:val="00657D67"/>
    <w:rsid w:val="00657DCB"/>
    <w:rsid w:val="00660512"/>
    <w:rsid w:val="006605DD"/>
    <w:rsid w:val="006613C6"/>
    <w:rsid w:val="0066141A"/>
    <w:rsid w:val="0066149B"/>
    <w:rsid w:val="006617A5"/>
    <w:rsid w:val="006624E0"/>
    <w:rsid w:val="00662FB2"/>
    <w:rsid w:val="0066340F"/>
    <w:rsid w:val="00663632"/>
    <w:rsid w:val="006648E5"/>
    <w:rsid w:val="00664B35"/>
    <w:rsid w:val="00664DC7"/>
    <w:rsid w:val="00665600"/>
    <w:rsid w:val="00665778"/>
    <w:rsid w:val="0066590F"/>
    <w:rsid w:val="00665DB9"/>
    <w:rsid w:val="00665F96"/>
    <w:rsid w:val="00666183"/>
    <w:rsid w:val="00666224"/>
    <w:rsid w:val="006666F6"/>
    <w:rsid w:val="00666782"/>
    <w:rsid w:val="006669D2"/>
    <w:rsid w:val="00666F35"/>
    <w:rsid w:val="006671BD"/>
    <w:rsid w:val="00667348"/>
    <w:rsid w:val="00667875"/>
    <w:rsid w:val="00667B44"/>
    <w:rsid w:val="0067069D"/>
    <w:rsid w:val="00670798"/>
    <w:rsid w:val="0067120F"/>
    <w:rsid w:val="006712DB"/>
    <w:rsid w:val="0067143C"/>
    <w:rsid w:val="006717AF"/>
    <w:rsid w:val="00671A05"/>
    <w:rsid w:val="00671FC6"/>
    <w:rsid w:val="0067202D"/>
    <w:rsid w:val="006723EE"/>
    <w:rsid w:val="006724DD"/>
    <w:rsid w:val="006724EE"/>
    <w:rsid w:val="006724FC"/>
    <w:rsid w:val="00672D2A"/>
    <w:rsid w:val="00672D86"/>
    <w:rsid w:val="0067367C"/>
    <w:rsid w:val="0067404F"/>
    <w:rsid w:val="00674247"/>
    <w:rsid w:val="006746F1"/>
    <w:rsid w:val="00674E40"/>
    <w:rsid w:val="0067555B"/>
    <w:rsid w:val="00675735"/>
    <w:rsid w:val="00675BDB"/>
    <w:rsid w:val="00676060"/>
    <w:rsid w:val="006767CC"/>
    <w:rsid w:val="00676DC7"/>
    <w:rsid w:val="0067743B"/>
    <w:rsid w:val="00677A41"/>
    <w:rsid w:val="00680005"/>
    <w:rsid w:val="0068016E"/>
    <w:rsid w:val="006808D5"/>
    <w:rsid w:val="00680B05"/>
    <w:rsid w:val="00680DF6"/>
    <w:rsid w:val="00681074"/>
    <w:rsid w:val="006818EB"/>
    <w:rsid w:val="006821EC"/>
    <w:rsid w:val="00682307"/>
    <w:rsid w:val="006823AE"/>
    <w:rsid w:val="0068295D"/>
    <w:rsid w:val="00682CDC"/>
    <w:rsid w:val="00683112"/>
    <w:rsid w:val="00683AC2"/>
    <w:rsid w:val="0068438F"/>
    <w:rsid w:val="00684896"/>
    <w:rsid w:val="006849A1"/>
    <w:rsid w:val="00684CDD"/>
    <w:rsid w:val="00685224"/>
    <w:rsid w:val="006855AE"/>
    <w:rsid w:val="006856B9"/>
    <w:rsid w:val="00685AC5"/>
    <w:rsid w:val="00685C06"/>
    <w:rsid w:val="00685DFA"/>
    <w:rsid w:val="00686137"/>
    <w:rsid w:val="006865A9"/>
    <w:rsid w:val="0068692A"/>
    <w:rsid w:val="006870D7"/>
    <w:rsid w:val="00687669"/>
    <w:rsid w:val="006877B7"/>
    <w:rsid w:val="00687A03"/>
    <w:rsid w:val="00687C38"/>
    <w:rsid w:val="0069007F"/>
    <w:rsid w:val="006902EB"/>
    <w:rsid w:val="006907B9"/>
    <w:rsid w:val="006909A6"/>
    <w:rsid w:val="00690BF1"/>
    <w:rsid w:val="00690BFF"/>
    <w:rsid w:val="00690F37"/>
    <w:rsid w:val="00691665"/>
    <w:rsid w:val="006916F4"/>
    <w:rsid w:val="006917A1"/>
    <w:rsid w:val="0069237D"/>
    <w:rsid w:val="006931BD"/>
    <w:rsid w:val="0069324B"/>
    <w:rsid w:val="00693412"/>
    <w:rsid w:val="006936B3"/>
    <w:rsid w:val="00693C4A"/>
    <w:rsid w:val="00693DED"/>
    <w:rsid w:val="00694063"/>
    <w:rsid w:val="00694349"/>
    <w:rsid w:val="00694442"/>
    <w:rsid w:val="006944FC"/>
    <w:rsid w:val="00694B67"/>
    <w:rsid w:val="00694B77"/>
    <w:rsid w:val="00694DB9"/>
    <w:rsid w:val="0069516C"/>
    <w:rsid w:val="0069556B"/>
    <w:rsid w:val="00695D28"/>
    <w:rsid w:val="006965D9"/>
    <w:rsid w:val="00696606"/>
    <w:rsid w:val="00696A69"/>
    <w:rsid w:val="00696CC2"/>
    <w:rsid w:val="006975CE"/>
    <w:rsid w:val="006975E9"/>
    <w:rsid w:val="0069767D"/>
    <w:rsid w:val="00697BFA"/>
    <w:rsid w:val="006A0458"/>
    <w:rsid w:val="006A06B0"/>
    <w:rsid w:val="006A0995"/>
    <w:rsid w:val="006A11C0"/>
    <w:rsid w:val="006A1465"/>
    <w:rsid w:val="006A14D4"/>
    <w:rsid w:val="006A199B"/>
    <w:rsid w:val="006A1FCD"/>
    <w:rsid w:val="006A238D"/>
    <w:rsid w:val="006A23EA"/>
    <w:rsid w:val="006A2B2C"/>
    <w:rsid w:val="006A2C06"/>
    <w:rsid w:val="006A2C68"/>
    <w:rsid w:val="006A2F34"/>
    <w:rsid w:val="006A3750"/>
    <w:rsid w:val="006A3964"/>
    <w:rsid w:val="006A3E35"/>
    <w:rsid w:val="006A4DAB"/>
    <w:rsid w:val="006A4FC8"/>
    <w:rsid w:val="006A51D8"/>
    <w:rsid w:val="006A571F"/>
    <w:rsid w:val="006A578B"/>
    <w:rsid w:val="006A5ABE"/>
    <w:rsid w:val="006A5C3F"/>
    <w:rsid w:val="006A5DE2"/>
    <w:rsid w:val="006A60F2"/>
    <w:rsid w:val="006A6725"/>
    <w:rsid w:val="006A67D4"/>
    <w:rsid w:val="006A7004"/>
    <w:rsid w:val="006A704E"/>
    <w:rsid w:val="006A758B"/>
    <w:rsid w:val="006A7A30"/>
    <w:rsid w:val="006A7D5B"/>
    <w:rsid w:val="006B0063"/>
    <w:rsid w:val="006B0185"/>
    <w:rsid w:val="006B04F4"/>
    <w:rsid w:val="006B0ACD"/>
    <w:rsid w:val="006B117A"/>
    <w:rsid w:val="006B12C7"/>
    <w:rsid w:val="006B15BF"/>
    <w:rsid w:val="006B1CA0"/>
    <w:rsid w:val="006B206D"/>
    <w:rsid w:val="006B255C"/>
    <w:rsid w:val="006B2732"/>
    <w:rsid w:val="006B2806"/>
    <w:rsid w:val="006B294F"/>
    <w:rsid w:val="006B29E9"/>
    <w:rsid w:val="006B2A12"/>
    <w:rsid w:val="006B2F90"/>
    <w:rsid w:val="006B30A8"/>
    <w:rsid w:val="006B3310"/>
    <w:rsid w:val="006B33FC"/>
    <w:rsid w:val="006B36F0"/>
    <w:rsid w:val="006B3808"/>
    <w:rsid w:val="006B388D"/>
    <w:rsid w:val="006B4584"/>
    <w:rsid w:val="006B4640"/>
    <w:rsid w:val="006B4890"/>
    <w:rsid w:val="006B48B1"/>
    <w:rsid w:val="006B4A9A"/>
    <w:rsid w:val="006B5282"/>
    <w:rsid w:val="006B53DF"/>
    <w:rsid w:val="006B53E5"/>
    <w:rsid w:val="006B540D"/>
    <w:rsid w:val="006B5AC0"/>
    <w:rsid w:val="006B5B31"/>
    <w:rsid w:val="006B5B82"/>
    <w:rsid w:val="006B68FF"/>
    <w:rsid w:val="006B6D6F"/>
    <w:rsid w:val="006B6F82"/>
    <w:rsid w:val="006B6FEA"/>
    <w:rsid w:val="006B7272"/>
    <w:rsid w:val="006B72B2"/>
    <w:rsid w:val="006B7B8B"/>
    <w:rsid w:val="006B7D6C"/>
    <w:rsid w:val="006B7DBF"/>
    <w:rsid w:val="006B7F1F"/>
    <w:rsid w:val="006B7FBB"/>
    <w:rsid w:val="006C0613"/>
    <w:rsid w:val="006C08B8"/>
    <w:rsid w:val="006C0AAE"/>
    <w:rsid w:val="006C0EBD"/>
    <w:rsid w:val="006C136C"/>
    <w:rsid w:val="006C14F5"/>
    <w:rsid w:val="006C1514"/>
    <w:rsid w:val="006C2286"/>
    <w:rsid w:val="006C2783"/>
    <w:rsid w:val="006C278D"/>
    <w:rsid w:val="006C292A"/>
    <w:rsid w:val="006C293B"/>
    <w:rsid w:val="006C2A4B"/>
    <w:rsid w:val="006C2B32"/>
    <w:rsid w:val="006C2BC2"/>
    <w:rsid w:val="006C2D36"/>
    <w:rsid w:val="006C303E"/>
    <w:rsid w:val="006C31F2"/>
    <w:rsid w:val="006C3429"/>
    <w:rsid w:val="006C3773"/>
    <w:rsid w:val="006C3B0C"/>
    <w:rsid w:val="006C3F02"/>
    <w:rsid w:val="006C40AE"/>
    <w:rsid w:val="006C42A8"/>
    <w:rsid w:val="006C4348"/>
    <w:rsid w:val="006C448D"/>
    <w:rsid w:val="006C5270"/>
    <w:rsid w:val="006C5AB4"/>
    <w:rsid w:val="006C5E10"/>
    <w:rsid w:val="006C5FC2"/>
    <w:rsid w:val="006C65B9"/>
    <w:rsid w:val="006C6CE0"/>
    <w:rsid w:val="006C7A44"/>
    <w:rsid w:val="006C7B17"/>
    <w:rsid w:val="006D009C"/>
    <w:rsid w:val="006D04E7"/>
    <w:rsid w:val="006D0B06"/>
    <w:rsid w:val="006D121D"/>
    <w:rsid w:val="006D141B"/>
    <w:rsid w:val="006D1669"/>
    <w:rsid w:val="006D1B91"/>
    <w:rsid w:val="006D2283"/>
    <w:rsid w:val="006D261D"/>
    <w:rsid w:val="006D2928"/>
    <w:rsid w:val="006D2953"/>
    <w:rsid w:val="006D298E"/>
    <w:rsid w:val="006D2C6D"/>
    <w:rsid w:val="006D2CEF"/>
    <w:rsid w:val="006D2E8A"/>
    <w:rsid w:val="006D3008"/>
    <w:rsid w:val="006D31C6"/>
    <w:rsid w:val="006D326D"/>
    <w:rsid w:val="006D347E"/>
    <w:rsid w:val="006D35F3"/>
    <w:rsid w:val="006D4219"/>
    <w:rsid w:val="006D4331"/>
    <w:rsid w:val="006D44BB"/>
    <w:rsid w:val="006D4BD1"/>
    <w:rsid w:val="006D4C36"/>
    <w:rsid w:val="006D53DE"/>
    <w:rsid w:val="006D5455"/>
    <w:rsid w:val="006D5C07"/>
    <w:rsid w:val="006D65E5"/>
    <w:rsid w:val="006D6692"/>
    <w:rsid w:val="006D734A"/>
    <w:rsid w:val="006D7BE6"/>
    <w:rsid w:val="006E0774"/>
    <w:rsid w:val="006E0A9A"/>
    <w:rsid w:val="006E0D11"/>
    <w:rsid w:val="006E1295"/>
    <w:rsid w:val="006E14C9"/>
    <w:rsid w:val="006E1ADD"/>
    <w:rsid w:val="006E1E88"/>
    <w:rsid w:val="006E26E1"/>
    <w:rsid w:val="006E2E20"/>
    <w:rsid w:val="006E3049"/>
    <w:rsid w:val="006E3521"/>
    <w:rsid w:val="006E35F2"/>
    <w:rsid w:val="006E3719"/>
    <w:rsid w:val="006E399B"/>
    <w:rsid w:val="006E3BA2"/>
    <w:rsid w:val="006E45AB"/>
    <w:rsid w:val="006E46A2"/>
    <w:rsid w:val="006E4B65"/>
    <w:rsid w:val="006E4D20"/>
    <w:rsid w:val="006E514E"/>
    <w:rsid w:val="006E557C"/>
    <w:rsid w:val="006E55CB"/>
    <w:rsid w:val="006E56CE"/>
    <w:rsid w:val="006E5892"/>
    <w:rsid w:val="006E5981"/>
    <w:rsid w:val="006E61B0"/>
    <w:rsid w:val="006E632D"/>
    <w:rsid w:val="006E68AD"/>
    <w:rsid w:val="006E72CB"/>
    <w:rsid w:val="006E74B8"/>
    <w:rsid w:val="006E75C5"/>
    <w:rsid w:val="006E77F9"/>
    <w:rsid w:val="006E7D74"/>
    <w:rsid w:val="006E7F16"/>
    <w:rsid w:val="006F0013"/>
    <w:rsid w:val="006F0625"/>
    <w:rsid w:val="006F0906"/>
    <w:rsid w:val="006F0A89"/>
    <w:rsid w:val="006F0D46"/>
    <w:rsid w:val="006F0E20"/>
    <w:rsid w:val="006F0FF0"/>
    <w:rsid w:val="006F13C6"/>
    <w:rsid w:val="006F17BD"/>
    <w:rsid w:val="006F28AD"/>
    <w:rsid w:val="006F32D3"/>
    <w:rsid w:val="006F32D5"/>
    <w:rsid w:val="006F32E6"/>
    <w:rsid w:val="006F359D"/>
    <w:rsid w:val="006F3BAC"/>
    <w:rsid w:val="006F3F78"/>
    <w:rsid w:val="006F3FEB"/>
    <w:rsid w:val="006F43D1"/>
    <w:rsid w:val="006F45A6"/>
    <w:rsid w:val="006F45B1"/>
    <w:rsid w:val="006F45C7"/>
    <w:rsid w:val="006F4CDF"/>
    <w:rsid w:val="006F4FCD"/>
    <w:rsid w:val="006F54CE"/>
    <w:rsid w:val="006F56B7"/>
    <w:rsid w:val="006F5E0E"/>
    <w:rsid w:val="006F6AAA"/>
    <w:rsid w:val="006F6C1C"/>
    <w:rsid w:val="006F78A2"/>
    <w:rsid w:val="006F7B42"/>
    <w:rsid w:val="006F7C8B"/>
    <w:rsid w:val="007000E4"/>
    <w:rsid w:val="00700A91"/>
    <w:rsid w:val="00700C29"/>
    <w:rsid w:val="00700D9F"/>
    <w:rsid w:val="00701D74"/>
    <w:rsid w:val="00701EC1"/>
    <w:rsid w:val="00701FA2"/>
    <w:rsid w:val="00702414"/>
    <w:rsid w:val="00702475"/>
    <w:rsid w:val="0070248A"/>
    <w:rsid w:val="00702650"/>
    <w:rsid w:val="00702C95"/>
    <w:rsid w:val="007030CA"/>
    <w:rsid w:val="00703797"/>
    <w:rsid w:val="00703D59"/>
    <w:rsid w:val="00703DAC"/>
    <w:rsid w:val="00703E7E"/>
    <w:rsid w:val="0070469A"/>
    <w:rsid w:val="00704761"/>
    <w:rsid w:val="00704C40"/>
    <w:rsid w:val="0070583E"/>
    <w:rsid w:val="00705A72"/>
    <w:rsid w:val="00705DDB"/>
    <w:rsid w:val="00705E5D"/>
    <w:rsid w:val="0070622C"/>
    <w:rsid w:val="007064AD"/>
    <w:rsid w:val="00706848"/>
    <w:rsid w:val="007069FD"/>
    <w:rsid w:val="00707085"/>
    <w:rsid w:val="0070748B"/>
    <w:rsid w:val="007074F0"/>
    <w:rsid w:val="00707A9D"/>
    <w:rsid w:val="00707F4D"/>
    <w:rsid w:val="007100C0"/>
    <w:rsid w:val="0071015A"/>
    <w:rsid w:val="0071062E"/>
    <w:rsid w:val="007108C5"/>
    <w:rsid w:val="00710D67"/>
    <w:rsid w:val="00710FEA"/>
    <w:rsid w:val="007113CC"/>
    <w:rsid w:val="0071161D"/>
    <w:rsid w:val="00711772"/>
    <w:rsid w:val="00711B91"/>
    <w:rsid w:val="00711BFC"/>
    <w:rsid w:val="00712099"/>
    <w:rsid w:val="007124C5"/>
    <w:rsid w:val="00712928"/>
    <w:rsid w:val="00712DC4"/>
    <w:rsid w:val="00712F33"/>
    <w:rsid w:val="007137E5"/>
    <w:rsid w:val="00713E44"/>
    <w:rsid w:val="00714EF3"/>
    <w:rsid w:val="007156E1"/>
    <w:rsid w:val="0071634C"/>
    <w:rsid w:val="00716575"/>
    <w:rsid w:val="00716576"/>
    <w:rsid w:val="00716763"/>
    <w:rsid w:val="00716897"/>
    <w:rsid w:val="00716B79"/>
    <w:rsid w:val="00716BEA"/>
    <w:rsid w:val="00717280"/>
    <w:rsid w:val="007173EF"/>
    <w:rsid w:val="0071746F"/>
    <w:rsid w:val="0071780A"/>
    <w:rsid w:val="00717952"/>
    <w:rsid w:val="00717A8F"/>
    <w:rsid w:val="00717AF6"/>
    <w:rsid w:val="0072038E"/>
    <w:rsid w:val="007203FC"/>
    <w:rsid w:val="00720499"/>
    <w:rsid w:val="007207EF"/>
    <w:rsid w:val="00720D58"/>
    <w:rsid w:val="00720E37"/>
    <w:rsid w:val="00720F2A"/>
    <w:rsid w:val="0072136F"/>
    <w:rsid w:val="007213D7"/>
    <w:rsid w:val="00721813"/>
    <w:rsid w:val="007221FC"/>
    <w:rsid w:val="00722228"/>
    <w:rsid w:val="00722310"/>
    <w:rsid w:val="00722702"/>
    <w:rsid w:val="00722CB1"/>
    <w:rsid w:val="0072322E"/>
    <w:rsid w:val="007233B3"/>
    <w:rsid w:val="007234E7"/>
    <w:rsid w:val="007235D6"/>
    <w:rsid w:val="007236DB"/>
    <w:rsid w:val="007237EA"/>
    <w:rsid w:val="00723E4F"/>
    <w:rsid w:val="0072483C"/>
    <w:rsid w:val="00725657"/>
    <w:rsid w:val="00725827"/>
    <w:rsid w:val="00725887"/>
    <w:rsid w:val="00725D47"/>
    <w:rsid w:val="0072619A"/>
    <w:rsid w:val="007261E1"/>
    <w:rsid w:val="0072670A"/>
    <w:rsid w:val="0072672B"/>
    <w:rsid w:val="00726CE2"/>
    <w:rsid w:val="00726E66"/>
    <w:rsid w:val="00727365"/>
    <w:rsid w:val="00727374"/>
    <w:rsid w:val="007273B8"/>
    <w:rsid w:val="007277AF"/>
    <w:rsid w:val="00727AF9"/>
    <w:rsid w:val="00727B86"/>
    <w:rsid w:val="00727D06"/>
    <w:rsid w:val="0073017F"/>
    <w:rsid w:val="007302E8"/>
    <w:rsid w:val="007305EB"/>
    <w:rsid w:val="007311F7"/>
    <w:rsid w:val="007314E8"/>
    <w:rsid w:val="007315F2"/>
    <w:rsid w:val="00731ADB"/>
    <w:rsid w:val="00731CEB"/>
    <w:rsid w:val="00731F46"/>
    <w:rsid w:val="007321D6"/>
    <w:rsid w:val="0073260D"/>
    <w:rsid w:val="0073292C"/>
    <w:rsid w:val="00732A55"/>
    <w:rsid w:val="00732C65"/>
    <w:rsid w:val="00732C94"/>
    <w:rsid w:val="00733344"/>
    <w:rsid w:val="007335DE"/>
    <w:rsid w:val="007336A1"/>
    <w:rsid w:val="00733A3A"/>
    <w:rsid w:val="00733D7E"/>
    <w:rsid w:val="007340F2"/>
    <w:rsid w:val="0073428D"/>
    <w:rsid w:val="00734AF8"/>
    <w:rsid w:val="007351E9"/>
    <w:rsid w:val="007353FF"/>
    <w:rsid w:val="007361EE"/>
    <w:rsid w:val="007370E1"/>
    <w:rsid w:val="0073768E"/>
    <w:rsid w:val="00737CBD"/>
    <w:rsid w:val="00737F43"/>
    <w:rsid w:val="0074047A"/>
    <w:rsid w:val="0074120A"/>
    <w:rsid w:val="007412BA"/>
    <w:rsid w:val="00741470"/>
    <w:rsid w:val="0074169A"/>
    <w:rsid w:val="00741C84"/>
    <w:rsid w:val="00742543"/>
    <w:rsid w:val="00742717"/>
    <w:rsid w:val="00742B0B"/>
    <w:rsid w:val="00742CA2"/>
    <w:rsid w:val="00743065"/>
    <w:rsid w:val="007430ED"/>
    <w:rsid w:val="0074318A"/>
    <w:rsid w:val="0074336B"/>
    <w:rsid w:val="00743463"/>
    <w:rsid w:val="007435BD"/>
    <w:rsid w:val="007437B0"/>
    <w:rsid w:val="00743F8A"/>
    <w:rsid w:val="00744009"/>
    <w:rsid w:val="007440B2"/>
    <w:rsid w:val="0074484C"/>
    <w:rsid w:val="007449DD"/>
    <w:rsid w:val="00744AD4"/>
    <w:rsid w:val="00744B85"/>
    <w:rsid w:val="00744E48"/>
    <w:rsid w:val="0074500D"/>
    <w:rsid w:val="00745824"/>
    <w:rsid w:val="0074597F"/>
    <w:rsid w:val="00745A4D"/>
    <w:rsid w:val="00745A4F"/>
    <w:rsid w:val="00745BA0"/>
    <w:rsid w:val="00746132"/>
    <w:rsid w:val="0074661B"/>
    <w:rsid w:val="00746D77"/>
    <w:rsid w:val="00746DBE"/>
    <w:rsid w:val="007477FF"/>
    <w:rsid w:val="00747A44"/>
    <w:rsid w:val="00747ABE"/>
    <w:rsid w:val="00750269"/>
    <w:rsid w:val="00750F8F"/>
    <w:rsid w:val="00751142"/>
    <w:rsid w:val="00751332"/>
    <w:rsid w:val="007514AB"/>
    <w:rsid w:val="00751502"/>
    <w:rsid w:val="00752242"/>
    <w:rsid w:val="007524A9"/>
    <w:rsid w:val="00752764"/>
    <w:rsid w:val="007528B6"/>
    <w:rsid w:val="007529D6"/>
    <w:rsid w:val="00752B69"/>
    <w:rsid w:val="0075324A"/>
    <w:rsid w:val="007537F0"/>
    <w:rsid w:val="00753C1F"/>
    <w:rsid w:val="00754123"/>
    <w:rsid w:val="007541D0"/>
    <w:rsid w:val="0075429A"/>
    <w:rsid w:val="0075437F"/>
    <w:rsid w:val="00754473"/>
    <w:rsid w:val="007547D9"/>
    <w:rsid w:val="00754B2F"/>
    <w:rsid w:val="00755507"/>
    <w:rsid w:val="0075562D"/>
    <w:rsid w:val="007556AF"/>
    <w:rsid w:val="007557BD"/>
    <w:rsid w:val="00755F51"/>
    <w:rsid w:val="00756082"/>
    <w:rsid w:val="00756317"/>
    <w:rsid w:val="00756602"/>
    <w:rsid w:val="00756742"/>
    <w:rsid w:val="0075699C"/>
    <w:rsid w:val="00756B13"/>
    <w:rsid w:val="00756B68"/>
    <w:rsid w:val="00756DE6"/>
    <w:rsid w:val="00756F54"/>
    <w:rsid w:val="00756F5B"/>
    <w:rsid w:val="00756FB8"/>
    <w:rsid w:val="0075737A"/>
    <w:rsid w:val="00757A2C"/>
    <w:rsid w:val="00757A3B"/>
    <w:rsid w:val="00757BB7"/>
    <w:rsid w:val="007601A3"/>
    <w:rsid w:val="00760701"/>
    <w:rsid w:val="00760881"/>
    <w:rsid w:val="00761465"/>
    <w:rsid w:val="007614E8"/>
    <w:rsid w:val="00761B67"/>
    <w:rsid w:val="00761CDC"/>
    <w:rsid w:val="007629D8"/>
    <w:rsid w:val="00762B35"/>
    <w:rsid w:val="007635FD"/>
    <w:rsid w:val="0076367F"/>
    <w:rsid w:val="00763CA2"/>
    <w:rsid w:val="0076422A"/>
    <w:rsid w:val="007646E7"/>
    <w:rsid w:val="00764A2D"/>
    <w:rsid w:val="00764C77"/>
    <w:rsid w:val="0076507F"/>
    <w:rsid w:val="00765918"/>
    <w:rsid w:val="0076681E"/>
    <w:rsid w:val="00766887"/>
    <w:rsid w:val="00766A67"/>
    <w:rsid w:val="00766CCF"/>
    <w:rsid w:val="00767381"/>
    <w:rsid w:val="007677A2"/>
    <w:rsid w:val="007679F1"/>
    <w:rsid w:val="007687AC"/>
    <w:rsid w:val="0077029D"/>
    <w:rsid w:val="00770C84"/>
    <w:rsid w:val="00770E26"/>
    <w:rsid w:val="00770E90"/>
    <w:rsid w:val="0077104E"/>
    <w:rsid w:val="00771697"/>
    <w:rsid w:val="00771B39"/>
    <w:rsid w:val="00772837"/>
    <w:rsid w:val="00772A8E"/>
    <w:rsid w:val="00772ABD"/>
    <w:rsid w:val="00772C00"/>
    <w:rsid w:val="00772C07"/>
    <w:rsid w:val="00772FC6"/>
    <w:rsid w:val="00773A62"/>
    <w:rsid w:val="00774098"/>
    <w:rsid w:val="00774951"/>
    <w:rsid w:val="00774A39"/>
    <w:rsid w:val="00774CF8"/>
    <w:rsid w:val="00775071"/>
    <w:rsid w:val="0077540A"/>
    <w:rsid w:val="00775451"/>
    <w:rsid w:val="007755F4"/>
    <w:rsid w:val="007757B5"/>
    <w:rsid w:val="00775A96"/>
    <w:rsid w:val="00775D3C"/>
    <w:rsid w:val="00775EF6"/>
    <w:rsid w:val="00776BE1"/>
    <w:rsid w:val="00776FF8"/>
    <w:rsid w:val="007772F0"/>
    <w:rsid w:val="0077733A"/>
    <w:rsid w:val="00777483"/>
    <w:rsid w:val="007775BC"/>
    <w:rsid w:val="0077787E"/>
    <w:rsid w:val="0078035C"/>
    <w:rsid w:val="0078062E"/>
    <w:rsid w:val="00780D6C"/>
    <w:rsid w:val="00781C25"/>
    <w:rsid w:val="00781E8E"/>
    <w:rsid w:val="007821DD"/>
    <w:rsid w:val="007823F5"/>
    <w:rsid w:val="00782921"/>
    <w:rsid w:val="007830AD"/>
    <w:rsid w:val="00783536"/>
    <w:rsid w:val="00783624"/>
    <w:rsid w:val="00783985"/>
    <w:rsid w:val="00783E38"/>
    <w:rsid w:val="00783F58"/>
    <w:rsid w:val="00784085"/>
    <w:rsid w:val="00784421"/>
    <w:rsid w:val="007844FB"/>
    <w:rsid w:val="007845ED"/>
    <w:rsid w:val="00786254"/>
    <w:rsid w:val="007862BF"/>
    <w:rsid w:val="00786409"/>
    <w:rsid w:val="00786844"/>
    <w:rsid w:val="0078699B"/>
    <w:rsid w:val="00786ABD"/>
    <w:rsid w:val="00786DD0"/>
    <w:rsid w:val="00787A82"/>
    <w:rsid w:val="00787F23"/>
    <w:rsid w:val="00790549"/>
    <w:rsid w:val="00790E91"/>
    <w:rsid w:val="0079177C"/>
    <w:rsid w:val="00791DEB"/>
    <w:rsid w:val="00791E26"/>
    <w:rsid w:val="00791F36"/>
    <w:rsid w:val="007922BA"/>
    <w:rsid w:val="00792824"/>
    <w:rsid w:val="00792BF3"/>
    <w:rsid w:val="00792CC6"/>
    <w:rsid w:val="007930CD"/>
    <w:rsid w:val="007931A1"/>
    <w:rsid w:val="00793628"/>
    <w:rsid w:val="00793768"/>
    <w:rsid w:val="007939F3"/>
    <w:rsid w:val="00793BC9"/>
    <w:rsid w:val="00793CF9"/>
    <w:rsid w:val="00793EF8"/>
    <w:rsid w:val="00793FB2"/>
    <w:rsid w:val="00794341"/>
    <w:rsid w:val="007949CE"/>
    <w:rsid w:val="00795047"/>
    <w:rsid w:val="0079532B"/>
    <w:rsid w:val="007954A2"/>
    <w:rsid w:val="007956EA"/>
    <w:rsid w:val="00795E24"/>
    <w:rsid w:val="00795EE4"/>
    <w:rsid w:val="007962AE"/>
    <w:rsid w:val="00796C6E"/>
    <w:rsid w:val="00796DC3"/>
    <w:rsid w:val="00796FAE"/>
    <w:rsid w:val="0079758B"/>
    <w:rsid w:val="00797956"/>
    <w:rsid w:val="00797A17"/>
    <w:rsid w:val="00797B0E"/>
    <w:rsid w:val="007A0CFB"/>
    <w:rsid w:val="007A0F46"/>
    <w:rsid w:val="007A129F"/>
    <w:rsid w:val="007A12BC"/>
    <w:rsid w:val="007A1569"/>
    <w:rsid w:val="007A1690"/>
    <w:rsid w:val="007A16EF"/>
    <w:rsid w:val="007A1BCE"/>
    <w:rsid w:val="007A24B3"/>
    <w:rsid w:val="007A2AE4"/>
    <w:rsid w:val="007A2F7A"/>
    <w:rsid w:val="007A304C"/>
    <w:rsid w:val="007A3075"/>
    <w:rsid w:val="007A3367"/>
    <w:rsid w:val="007A3C3B"/>
    <w:rsid w:val="007A40F2"/>
    <w:rsid w:val="007A410E"/>
    <w:rsid w:val="007A4E75"/>
    <w:rsid w:val="007A5573"/>
    <w:rsid w:val="007A561D"/>
    <w:rsid w:val="007A59A7"/>
    <w:rsid w:val="007A5C93"/>
    <w:rsid w:val="007A5CAA"/>
    <w:rsid w:val="007A6D82"/>
    <w:rsid w:val="007A6FB9"/>
    <w:rsid w:val="007A756C"/>
    <w:rsid w:val="007A7AA7"/>
    <w:rsid w:val="007A7DD6"/>
    <w:rsid w:val="007B01D4"/>
    <w:rsid w:val="007B05C6"/>
    <w:rsid w:val="007B0690"/>
    <w:rsid w:val="007B0F6A"/>
    <w:rsid w:val="007B11C0"/>
    <w:rsid w:val="007B149D"/>
    <w:rsid w:val="007B1533"/>
    <w:rsid w:val="007B1985"/>
    <w:rsid w:val="007B1EB8"/>
    <w:rsid w:val="007B2196"/>
    <w:rsid w:val="007B22F4"/>
    <w:rsid w:val="007B2846"/>
    <w:rsid w:val="007B2A3D"/>
    <w:rsid w:val="007B2C6A"/>
    <w:rsid w:val="007B2C8B"/>
    <w:rsid w:val="007B2E40"/>
    <w:rsid w:val="007B3323"/>
    <w:rsid w:val="007B3942"/>
    <w:rsid w:val="007B3EB3"/>
    <w:rsid w:val="007B3FE2"/>
    <w:rsid w:val="007B44D9"/>
    <w:rsid w:val="007B45CE"/>
    <w:rsid w:val="007B49C3"/>
    <w:rsid w:val="007B4BFF"/>
    <w:rsid w:val="007B4D05"/>
    <w:rsid w:val="007B53F4"/>
    <w:rsid w:val="007B58BD"/>
    <w:rsid w:val="007B5C53"/>
    <w:rsid w:val="007B631C"/>
    <w:rsid w:val="007B6346"/>
    <w:rsid w:val="007B64A1"/>
    <w:rsid w:val="007B64EC"/>
    <w:rsid w:val="007B698E"/>
    <w:rsid w:val="007B69EC"/>
    <w:rsid w:val="007B6F73"/>
    <w:rsid w:val="007B6FA2"/>
    <w:rsid w:val="007B70D9"/>
    <w:rsid w:val="007B722E"/>
    <w:rsid w:val="007B727B"/>
    <w:rsid w:val="007B7451"/>
    <w:rsid w:val="007B769B"/>
    <w:rsid w:val="007B786E"/>
    <w:rsid w:val="007B789C"/>
    <w:rsid w:val="007C007E"/>
    <w:rsid w:val="007C0B75"/>
    <w:rsid w:val="007C162F"/>
    <w:rsid w:val="007C16CB"/>
    <w:rsid w:val="007C1F6B"/>
    <w:rsid w:val="007C23AC"/>
    <w:rsid w:val="007C2632"/>
    <w:rsid w:val="007C3040"/>
    <w:rsid w:val="007C330C"/>
    <w:rsid w:val="007C37E3"/>
    <w:rsid w:val="007C3A21"/>
    <w:rsid w:val="007C42E7"/>
    <w:rsid w:val="007C4365"/>
    <w:rsid w:val="007C4C70"/>
    <w:rsid w:val="007C4D8D"/>
    <w:rsid w:val="007C4DE1"/>
    <w:rsid w:val="007C5632"/>
    <w:rsid w:val="007C583F"/>
    <w:rsid w:val="007C5A91"/>
    <w:rsid w:val="007C5D67"/>
    <w:rsid w:val="007C62ED"/>
    <w:rsid w:val="007C6730"/>
    <w:rsid w:val="007C68E0"/>
    <w:rsid w:val="007C6C81"/>
    <w:rsid w:val="007C7057"/>
    <w:rsid w:val="007C7208"/>
    <w:rsid w:val="007C7A01"/>
    <w:rsid w:val="007C7DFE"/>
    <w:rsid w:val="007D01CB"/>
    <w:rsid w:val="007D036A"/>
    <w:rsid w:val="007D0376"/>
    <w:rsid w:val="007D0A53"/>
    <w:rsid w:val="007D0C77"/>
    <w:rsid w:val="007D129E"/>
    <w:rsid w:val="007D13A0"/>
    <w:rsid w:val="007D1404"/>
    <w:rsid w:val="007D15A3"/>
    <w:rsid w:val="007D1BC2"/>
    <w:rsid w:val="007D1EF8"/>
    <w:rsid w:val="007D1F68"/>
    <w:rsid w:val="007D1F84"/>
    <w:rsid w:val="007D2001"/>
    <w:rsid w:val="007D2640"/>
    <w:rsid w:val="007D281F"/>
    <w:rsid w:val="007D2872"/>
    <w:rsid w:val="007D2881"/>
    <w:rsid w:val="007D3260"/>
    <w:rsid w:val="007D35F9"/>
    <w:rsid w:val="007D363E"/>
    <w:rsid w:val="007D3788"/>
    <w:rsid w:val="007D3D4D"/>
    <w:rsid w:val="007D4457"/>
    <w:rsid w:val="007D446F"/>
    <w:rsid w:val="007D4D1C"/>
    <w:rsid w:val="007D4DD7"/>
    <w:rsid w:val="007D5078"/>
    <w:rsid w:val="007D5310"/>
    <w:rsid w:val="007D547A"/>
    <w:rsid w:val="007D54AD"/>
    <w:rsid w:val="007D5583"/>
    <w:rsid w:val="007D57E1"/>
    <w:rsid w:val="007D5880"/>
    <w:rsid w:val="007D5973"/>
    <w:rsid w:val="007D5BC5"/>
    <w:rsid w:val="007D6141"/>
    <w:rsid w:val="007D616E"/>
    <w:rsid w:val="007D6829"/>
    <w:rsid w:val="007D6D67"/>
    <w:rsid w:val="007D6E4E"/>
    <w:rsid w:val="007D7AD4"/>
    <w:rsid w:val="007E0003"/>
    <w:rsid w:val="007E0429"/>
    <w:rsid w:val="007E1473"/>
    <w:rsid w:val="007E1BEB"/>
    <w:rsid w:val="007E1F93"/>
    <w:rsid w:val="007E22F0"/>
    <w:rsid w:val="007E2314"/>
    <w:rsid w:val="007E256B"/>
    <w:rsid w:val="007E2CE0"/>
    <w:rsid w:val="007E2F60"/>
    <w:rsid w:val="007E303E"/>
    <w:rsid w:val="007E3557"/>
    <w:rsid w:val="007E356A"/>
    <w:rsid w:val="007E361A"/>
    <w:rsid w:val="007E3C38"/>
    <w:rsid w:val="007E3D9B"/>
    <w:rsid w:val="007E3E1E"/>
    <w:rsid w:val="007E42F4"/>
    <w:rsid w:val="007E4353"/>
    <w:rsid w:val="007E4406"/>
    <w:rsid w:val="007E47E2"/>
    <w:rsid w:val="007E4FDF"/>
    <w:rsid w:val="007E513C"/>
    <w:rsid w:val="007E5143"/>
    <w:rsid w:val="007E53E6"/>
    <w:rsid w:val="007E55DC"/>
    <w:rsid w:val="007E588E"/>
    <w:rsid w:val="007E61D8"/>
    <w:rsid w:val="007E6269"/>
    <w:rsid w:val="007E630E"/>
    <w:rsid w:val="007E683D"/>
    <w:rsid w:val="007E6842"/>
    <w:rsid w:val="007E69A0"/>
    <w:rsid w:val="007E6B48"/>
    <w:rsid w:val="007E7340"/>
    <w:rsid w:val="007E73C7"/>
    <w:rsid w:val="007E7C45"/>
    <w:rsid w:val="007F0002"/>
    <w:rsid w:val="007F03EE"/>
    <w:rsid w:val="007F0AE2"/>
    <w:rsid w:val="007F0F3B"/>
    <w:rsid w:val="007F1121"/>
    <w:rsid w:val="007F14F4"/>
    <w:rsid w:val="007F177F"/>
    <w:rsid w:val="007F307B"/>
    <w:rsid w:val="007F3733"/>
    <w:rsid w:val="007F3997"/>
    <w:rsid w:val="007F39A5"/>
    <w:rsid w:val="007F3ACF"/>
    <w:rsid w:val="007F3C58"/>
    <w:rsid w:val="007F3F47"/>
    <w:rsid w:val="007F43DA"/>
    <w:rsid w:val="007F4B20"/>
    <w:rsid w:val="007F4FB0"/>
    <w:rsid w:val="007F5190"/>
    <w:rsid w:val="007F5673"/>
    <w:rsid w:val="007F598A"/>
    <w:rsid w:val="007F6024"/>
    <w:rsid w:val="007F65DF"/>
    <w:rsid w:val="007F65F1"/>
    <w:rsid w:val="007F6AE9"/>
    <w:rsid w:val="007F6D7C"/>
    <w:rsid w:val="007F6DB1"/>
    <w:rsid w:val="007F6E14"/>
    <w:rsid w:val="007F73CE"/>
    <w:rsid w:val="007F77C0"/>
    <w:rsid w:val="007F77E6"/>
    <w:rsid w:val="007F794A"/>
    <w:rsid w:val="007F7EE0"/>
    <w:rsid w:val="00800194"/>
    <w:rsid w:val="00800365"/>
    <w:rsid w:val="0080121D"/>
    <w:rsid w:val="00801281"/>
    <w:rsid w:val="008012C4"/>
    <w:rsid w:val="008014FF"/>
    <w:rsid w:val="00801602"/>
    <w:rsid w:val="00801884"/>
    <w:rsid w:val="00801E63"/>
    <w:rsid w:val="00801F6E"/>
    <w:rsid w:val="00802247"/>
    <w:rsid w:val="00802338"/>
    <w:rsid w:val="008023EF"/>
    <w:rsid w:val="00802D87"/>
    <w:rsid w:val="00803151"/>
    <w:rsid w:val="00803737"/>
    <w:rsid w:val="00804449"/>
    <w:rsid w:val="00804532"/>
    <w:rsid w:val="00804ABA"/>
    <w:rsid w:val="00804FC8"/>
    <w:rsid w:val="00805136"/>
    <w:rsid w:val="00805962"/>
    <w:rsid w:val="00805B41"/>
    <w:rsid w:val="00806E02"/>
    <w:rsid w:val="00806FD8"/>
    <w:rsid w:val="00807681"/>
    <w:rsid w:val="00807C3F"/>
    <w:rsid w:val="0080AB74"/>
    <w:rsid w:val="0081050F"/>
    <w:rsid w:val="00810571"/>
    <w:rsid w:val="00810E1A"/>
    <w:rsid w:val="00810EBF"/>
    <w:rsid w:val="00810F91"/>
    <w:rsid w:val="00811334"/>
    <w:rsid w:val="00811570"/>
    <w:rsid w:val="00811E33"/>
    <w:rsid w:val="00812131"/>
    <w:rsid w:val="00812429"/>
    <w:rsid w:val="008127B1"/>
    <w:rsid w:val="00813C06"/>
    <w:rsid w:val="00813D3E"/>
    <w:rsid w:val="00813FBA"/>
    <w:rsid w:val="00814C04"/>
    <w:rsid w:val="00814DDC"/>
    <w:rsid w:val="0081508C"/>
    <w:rsid w:val="0081523E"/>
    <w:rsid w:val="00815355"/>
    <w:rsid w:val="00815471"/>
    <w:rsid w:val="00815B0E"/>
    <w:rsid w:val="00815B36"/>
    <w:rsid w:val="00815DB2"/>
    <w:rsid w:val="00815F9A"/>
    <w:rsid w:val="00816157"/>
    <w:rsid w:val="008163D4"/>
    <w:rsid w:val="008166AB"/>
    <w:rsid w:val="008166F7"/>
    <w:rsid w:val="00816B39"/>
    <w:rsid w:val="00816E0D"/>
    <w:rsid w:val="00816E8E"/>
    <w:rsid w:val="0081741C"/>
    <w:rsid w:val="0081748D"/>
    <w:rsid w:val="008178D3"/>
    <w:rsid w:val="00817923"/>
    <w:rsid w:val="00817C84"/>
    <w:rsid w:val="00817FA1"/>
    <w:rsid w:val="00817FF6"/>
    <w:rsid w:val="00820069"/>
    <w:rsid w:val="0082057D"/>
    <w:rsid w:val="00820AA0"/>
    <w:rsid w:val="008210FF"/>
    <w:rsid w:val="0082121B"/>
    <w:rsid w:val="00821800"/>
    <w:rsid w:val="00821CF8"/>
    <w:rsid w:val="0082202E"/>
    <w:rsid w:val="00822214"/>
    <w:rsid w:val="008225AF"/>
    <w:rsid w:val="00822F6B"/>
    <w:rsid w:val="008230DE"/>
    <w:rsid w:val="00823548"/>
    <w:rsid w:val="0082388A"/>
    <w:rsid w:val="00823C9E"/>
    <w:rsid w:val="00823D9E"/>
    <w:rsid w:val="0082401C"/>
    <w:rsid w:val="00824303"/>
    <w:rsid w:val="0082437F"/>
    <w:rsid w:val="00824514"/>
    <w:rsid w:val="00824751"/>
    <w:rsid w:val="00824770"/>
    <w:rsid w:val="0082485D"/>
    <w:rsid w:val="00824A4A"/>
    <w:rsid w:val="00825288"/>
    <w:rsid w:val="008252B2"/>
    <w:rsid w:val="0082559B"/>
    <w:rsid w:val="0082594D"/>
    <w:rsid w:val="00825E77"/>
    <w:rsid w:val="00825EBF"/>
    <w:rsid w:val="00826042"/>
    <w:rsid w:val="00826313"/>
    <w:rsid w:val="00826369"/>
    <w:rsid w:val="00826722"/>
    <w:rsid w:val="008267F3"/>
    <w:rsid w:val="00826A14"/>
    <w:rsid w:val="00826D2E"/>
    <w:rsid w:val="00827425"/>
    <w:rsid w:val="00827581"/>
    <w:rsid w:val="008275A9"/>
    <w:rsid w:val="008279FD"/>
    <w:rsid w:val="008302F4"/>
    <w:rsid w:val="00830588"/>
    <w:rsid w:val="008305BD"/>
    <w:rsid w:val="00830650"/>
    <w:rsid w:val="00830847"/>
    <w:rsid w:val="00831059"/>
    <w:rsid w:val="00831386"/>
    <w:rsid w:val="0083149D"/>
    <w:rsid w:val="008314AD"/>
    <w:rsid w:val="008314E4"/>
    <w:rsid w:val="00831AA7"/>
    <w:rsid w:val="00831AF6"/>
    <w:rsid w:val="00831B71"/>
    <w:rsid w:val="00831CF1"/>
    <w:rsid w:val="008320EC"/>
    <w:rsid w:val="008326AC"/>
    <w:rsid w:val="00833B4F"/>
    <w:rsid w:val="00833D3A"/>
    <w:rsid w:val="00833D4D"/>
    <w:rsid w:val="00833F11"/>
    <w:rsid w:val="00833F76"/>
    <w:rsid w:val="00834387"/>
    <w:rsid w:val="008343C8"/>
    <w:rsid w:val="00834ABF"/>
    <w:rsid w:val="00834B17"/>
    <w:rsid w:val="00834B94"/>
    <w:rsid w:val="00835696"/>
    <w:rsid w:val="00835969"/>
    <w:rsid w:val="008359CB"/>
    <w:rsid w:val="00835A87"/>
    <w:rsid w:val="00835E7B"/>
    <w:rsid w:val="00836095"/>
    <w:rsid w:val="00836248"/>
    <w:rsid w:val="00836AD9"/>
    <w:rsid w:val="00837220"/>
    <w:rsid w:val="0083730B"/>
    <w:rsid w:val="008377DB"/>
    <w:rsid w:val="0083785C"/>
    <w:rsid w:val="00837C20"/>
    <w:rsid w:val="00837F60"/>
    <w:rsid w:val="00840157"/>
    <w:rsid w:val="00840666"/>
    <w:rsid w:val="00840B14"/>
    <w:rsid w:val="00840B39"/>
    <w:rsid w:val="00840FD5"/>
    <w:rsid w:val="008410C3"/>
    <w:rsid w:val="008411D7"/>
    <w:rsid w:val="008415F9"/>
    <w:rsid w:val="008416C5"/>
    <w:rsid w:val="00841A91"/>
    <w:rsid w:val="00842059"/>
    <w:rsid w:val="00842378"/>
    <w:rsid w:val="00842429"/>
    <w:rsid w:val="008427B6"/>
    <w:rsid w:val="0084294E"/>
    <w:rsid w:val="0084299F"/>
    <w:rsid w:val="00842E62"/>
    <w:rsid w:val="00843633"/>
    <w:rsid w:val="00843670"/>
    <w:rsid w:val="00843CFC"/>
    <w:rsid w:val="00843F35"/>
    <w:rsid w:val="00843F9E"/>
    <w:rsid w:val="008441E7"/>
    <w:rsid w:val="0084473C"/>
    <w:rsid w:val="00844D7D"/>
    <w:rsid w:val="00845D68"/>
    <w:rsid w:val="00845F67"/>
    <w:rsid w:val="00845FAD"/>
    <w:rsid w:val="00846238"/>
    <w:rsid w:val="008463AF"/>
    <w:rsid w:val="00846AD1"/>
    <w:rsid w:val="00846CE4"/>
    <w:rsid w:val="00847AFA"/>
    <w:rsid w:val="00847F66"/>
    <w:rsid w:val="008501E9"/>
    <w:rsid w:val="008503E6"/>
    <w:rsid w:val="0085058A"/>
    <w:rsid w:val="00850C06"/>
    <w:rsid w:val="00850CAF"/>
    <w:rsid w:val="0085104C"/>
    <w:rsid w:val="0085124F"/>
    <w:rsid w:val="008515CC"/>
    <w:rsid w:val="00851732"/>
    <w:rsid w:val="008518E9"/>
    <w:rsid w:val="008519C8"/>
    <w:rsid w:val="008522F3"/>
    <w:rsid w:val="0085245E"/>
    <w:rsid w:val="00852635"/>
    <w:rsid w:val="00852F28"/>
    <w:rsid w:val="00853610"/>
    <w:rsid w:val="00853802"/>
    <w:rsid w:val="00853DC1"/>
    <w:rsid w:val="00854030"/>
    <w:rsid w:val="008542D0"/>
    <w:rsid w:val="008548B3"/>
    <w:rsid w:val="00854D08"/>
    <w:rsid w:val="00855130"/>
    <w:rsid w:val="00855235"/>
    <w:rsid w:val="008555B1"/>
    <w:rsid w:val="00855ABB"/>
    <w:rsid w:val="00856364"/>
    <w:rsid w:val="00856469"/>
    <w:rsid w:val="00856643"/>
    <w:rsid w:val="00856EF6"/>
    <w:rsid w:val="00856F63"/>
    <w:rsid w:val="00857B2A"/>
    <w:rsid w:val="00860266"/>
    <w:rsid w:val="00860B73"/>
    <w:rsid w:val="00860E90"/>
    <w:rsid w:val="008614DF"/>
    <w:rsid w:val="008616C5"/>
    <w:rsid w:val="00861C9E"/>
    <w:rsid w:val="00861F49"/>
    <w:rsid w:val="008628B8"/>
    <w:rsid w:val="00862E31"/>
    <w:rsid w:val="00863509"/>
    <w:rsid w:val="00864086"/>
    <w:rsid w:val="00864604"/>
    <w:rsid w:val="00864722"/>
    <w:rsid w:val="008648C6"/>
    <w:rsid w:val="00864BFC"/>
    <w:rsid w:val="00864E44"/>
    <w:rsid w:val="00864F3E"/>
    <w:rsid w:val="00865460"/>
    <w:rsid w:val="00865E1C"/>
    <w:rsid w:val="00865F7C"/>
    <w:rsid w:val="00866778"/>
    <w:rsid w:val="00866F98"/>
    <w:rsid w:val="0086700A"/>
    <w:rsid w:val="00867A9A"/>
    <w:rsid w:val="00867BED"/>
    <w:rsid w:val="0087004A"/>
    <w:rsid w:val="008701EB"/>
    <w:rsid w:val="0087050A"/>
    <w:rsid w:val="00870704"/>
    <w:rsid w:val="00870D86"/>
    <w:rsid w:val="008717F0"/>
    <w:rsid w:val="00871853"/>
    <w:rsid w:val="00871A16"/>
    <w:rsid w:val="008721AA"/>
    <w:rsid w:val="00872427"/>
    <w:rsid w:val="00872497"/>
    <w:rsid w:val="0087260E"/>
    <w:rsid w:val="00872E2A"/>
    <w:rsid w:val="00872E82"/>
    <w:rsid w:val="00873366"/>
    <w:rsid w:val="008735A6"/>
    <w:rsid w:val="00873612"/>
    <w:rsid w:val="00873F51"/>
    <w:rsid w:val="00874A84"/>
    <w:rsid w:val="00874D7B"/>
    <w:rsid w:val="00875258"/>
    <w:rsid w:val="008755CB"/>
    <w:rsid w:val="008757F9"/>
    <w:rsid w:val="00875FAB"/>
    <w:rsid w:val="00876218"/>
    <w:rsid w:val="00876740"/>
    <w:rsid w:val="008767C3"/>
    <w:rsid w:val="00876936"/>
    <w:rsid w:val="008769BD"/>
    <w:rsid w:val="00877BED"/>
    <w:rsid w:val="00877CDE"/>
    <w:rsid w:val="00877D68"/>
    <w:rsid w:val="00877D9C"/>
    <w:rsid w:val="00877E30"/>
    <w:rsid w:val="00877F2A"/>
    <w:rsid w:val="00880183"/>
    <w:rsid w:val="00880290"/>
    <w:rsid w:val="00880910"/>
    <w:rsid w:val="00880C94"/>
    <w:rsid w:val="00880E41"/>
    <w:rsid w:val="008813BF"/>
    <w:rsid w:val="00881488"/>
    <w:rsid w:val="0088148F"/>
    <w:rsid w:val="008815D3"/>
    <w:rsid w:val="00881C71"/>
    <w:rsid w:val="00881E4B"/>
    <w:rsid w:val="00882440"/>
    <w:rsid w:val="00882A30"/>
    <w:rsid w:val="00882F61"/>
    <w:rsid w:val="00883348"/>
    <w:rsid w:val="00883350"/>
    <w:rsid w:val="00883551"/>
    <w:rsid w:val="008837E9"/>
    <w:rsid w:val="00883B4E"/>
    <w:rsid w:val="00883D84"/>
    <w:rsid w:val="00883E5C"/>
    <w:rsid w:val="00884241"/>
    <w:rsid w:val="0088456B"/>
    <w:rsid w:val="00884ACB"/>
    <w:rsid w:val="00884D27"/>
    <w:rsid w:val="00885380"/>
    <w:rsid w:val="00885A6E"/>
    <w:rsid w:val="00885B80"/>
    <w:rsid w:val="00885CEC"/>
    <w:rsid w:val="0088620C"/>
    <w:rsid w:val="00886EED"/>
    <w:rsid w:val="008870D1"/>
    <w:rsid w:val="0088719F"/>
    <w:rsid w:val="00887DF1"/>
    <w:rsid w:val="0089083E"/>
    <w:rsid w:val="00890DBC"/>
    <w:rsid w:val="00890F56"/>
    <w:rsid w:val="008911D7"/>
    <w:rsid w:val="00891A49"/>
    <w:rsid w:val="00891A64"/>
    <w:rsid w:val="00891CD6"/>
    <w:rsid w:val="00891ECB"/>
    <w:rsid w:val="00892274"/>
    <w:rsid w:val="00892460"/>
    <w:rsid w:val="008928DA"/>
    <w:rsid w:val="00892CC1"/>
    <w:rsid w:val="00893285"/>
    <w:rsid w:val="00893427"/>
    <w:rsid w:val="0089389E"/>
    <w:rsid w:val="00893ACF"/>
    <w:rsid w:val="00893CB9"/>
    <w:rsid w:val="0089418B"/>
    <w:rsid w:val="0089422C"/>
    <w:rsid w:val="008942A4"/>
    <w:rsid w:val="0089473D"/>
    <w:rsid w:val="0089490D"/>
    <w:rsid w:val="00894B5C"/>
    <w:rsid w:val="00894C2D"/>
    <w:rsid w:val="00895302"/>
    <w:rsid w:val="00895307"/>
    <w:rsid w:val="008954D2"/>
    <w:rsid w:val="0089567E"/>
    <w:rsid w:val="00895AA4"/>
    <w:rsid w:val="00895E7B"/>
    <w:rsid w:val="00895F43"/>
    <w:rsid w:val="00895FD8"/>
    <w:rsid w:val="00896C7A"/>
    <w:rsid w:val="00896DC2"/>
    <w:rsid w:val="00896E5E"/>
    <w:rsid w:val="00896F79"/>
    <w:rsid w:val="00897502"/>
    <w:rsid w:val="008A021B"/>
    <w:rsid w:val="008A04A2"/>
    <w:rsid w:val="008A0561"/>
    <w:rsid w:val="008A078D"/>
    <w:rsid w:val="008A082C"/>
    <w:rsid w:val="008A0E42"/>
    <w:rsid w:val="008A0EA0"/>
    <w:rsid w:val="008A0F61"/>
    <w:rsid w:val="008A1437"/>
    <w:rsid w:val="008A1780"/>
    <w:rsid w:val="008A181C"/>
    <w:rsid w:val="008A1DEE"/>
    <w:rsid w:val="008A200C"/>
    <w:rsid w:val="008A2087"/>
    <w:rsid w:val="008A23B0"/>
    <w:rsid w:val="008A29EA"/>
    <w:rsid w:val="008A2B53"/>
    <w:rsid w:val="008A2B81"/>
    <w:rsid w:val="008A2FBE"/>
    <w:rsid w:val="008A367A"/>
    <w:rsid w:val="008A3A07"/>
    <w:rsid w:val="008A3A72"/>
    <w:rsid w:val="008A3C44"/>
    <w:rsid w:val="008A3D78"/>
    <w:rsid w:val="008A3FBC"/>
    <w:rsid w:val="008A4010"/>
    <w:rsid w:val="008A40C7"/>
    <w:rsid w:val="008A4B4F"/>
    <w:rsid w:val="008A5141"/>
    <w:rsid w:val="008A574A"/>
    <w:rsid w:val="008A5D84"/>
    <w:rsid w:val="008A642F"/>
    <w:rsid w:val="008A6569"/>
    <w:rsid w:val="008A66AA"/>
    <w:rsid w:val="008A6E9A"/>
    <w:rsid w:val="008B03F4"/>
    <w:rsid w:val="008B068D"/>
    <w:rsid w:val="008B089A"/>
    <w:rsid w:val="008B089C"/>
    <w:rsid w:val="008B1503"/>
    <w:rsid w:val="008B1532"/>
    <w:rsid w:val="008B1DF0"/>
    <w:rsid w:val="008B2B61"/>
    <w:rsid w:val="008B2BED"/>
    <w:rsid w:val="008B31E8"/>
    <w:rsid w:val="008B33BB"/>
    <w:rsid w:val="008B3AC6"/>
    <w:rsid w:val="008B3C8D"/>
    <w:rsid w:val="008B3FC9"/>
    <w:rsid w:val="008B4554"/>
    <w:rsid w:val="008B48FE"/>
    <w:rsid w:val="008B4A28"/>
    <w:rsid w:val="008B4C8E"/>
    <w:rsid w:val="008B4E43"/>
    <w:rsid w:val="008B5286"/>
    <w:rsid w:val="008B5ADB"/>
    <w:rsid w:val="008B5C4E"/>
    <w:rsid w:val="008B5D6F"/>
    <w:rsid w:val="008B5DA7"/>
    <w:rsid w:val="008B6376"/>
    <w:rsid w:val="008B639F"/>
    <w:rsid w:val="008B63CB"/>
    <w:rsid w:val="008B65C8"/>
    <w:rsid w:val="008B6C34"/>
    <w:rsid w:val="008B719A"/>
    <w:rsid w:val="008B733B"/>
    <w:rsid w:val="008B73D6"/>
    <w:rsid w:val="008C0A3D"/>
    <w:rsid w:val="008C0E0B"/>
    <w:rsid w:val="008C12BC"/>
    <w:rsid w:val="008C1752"/>
    <w:rsid w:val="008C1961"/>
    <w:rsid w:val="008C2748"/>
    <w:rsid w:val="008C2A94"/>
    <w:rsid w:val="008C3C3B"/>
    <w:rsid w:val="008C470C"/>
    <w:rsid w:val="008C47BD"/>
    <w:rsid w:val="008C5104"/>
    <w:rsid w:val="008C577E"/>
    <w:rsid w:val="008C5B92"/>
    <w:rsid w:val="008C62B9"/>
    <w:rsid w:val="008C64E9"/>
    <w:rsid w:val="008C6700"/>
    <w:rsid w:val="008C6BD9"/>
    <w:rsid w:val="008C7049"/>
    <w:rsid w:val="008C72A8"/>
    <w:rsid w:val="008C7578"/>
    <w:rsid w:val="008C77D7"/>
    <w:rsid w:val="008C783B"/>
    <w:rsid w:val="008C7B94"/>
    <w:rsid w:val="008C7C2A"/>
    <w:rsid w:val="008D000E"/>
    <w:rsid w:val="008D02A5"/>
    <w:rsid w:val="008D0442"/>
    <w:rsid w:val="008D0CB1"/>
    <w:rsid w:val="008D0CF3"/>
    <w:rsid w:val="008D19C9"/>
    <w:rsid w:val="008D1ACC"/>
    <w:rsid w:val="008D1E00"/>
    <w:rsid w:val="008D1E6A"/>
    <w:rsid w:val="008D216D"/>
    <w:rsid w:val="008D2175"/>
    <w:rsid w:val="008D2262"/>
    <w:rsid w:val="008D22D6"/>
    <w:rsid w:val="008D2646"/>
    <w:rsid w:val="008D2747"/>
    <w:rsid w:val="008D2883"/>
    <w:rsid w:val="008D2B5E"/>
    <w:rsid w:val="008D2F1A"/>
    <w:rsid w:val="008D3326"/>
    <w:rsid w:val="008D376A"/>
    <w:rsid w:val="008D3AA9"/>
    <w:rsid w:val="008D3B0F"/>
    <w:rsid w:val="008D41F4"/>
    <w:rsid w:val="008D450A"/>
    <w:rsid w:val="008D4ABC"/>
    <w:rsid w:val="008D4C80"/>
    <w:rsid w:val="008D4DF3"/>
    <w:rsid w:val="008D51FD"/>
    <w:rsid w:val="008D520F"/>
    <w:rsid w:val="008D5B4E"/>
    <w:rsid w:val="008D5B9B"/>
    <w:rsid w:val="008D5D3E"/>
    <w:rsid w:val="008D636F"/>
    <w:rsid w:val="008D6B5B"/>
    <w:rsid w:val="008D6CAF"/>
    <w:rsid w:val="008D6DB9"/>
    <w:rsid w:val="008D7643"/>
    <w:rsid w:val="008D7657"/>
    <w:rsid w:val="008D7804"/>
    <w:rsid w:val="008D78EC"/>
    <w:rsid w:val="008E0163"/>
    <w:rsid w:val="008E053E"/>
    <w:rsid w:val="008E0944"/>
    <w:rsid w:val="008E0B4F"/>
    <w:rsid w:val="008E106B"/>
    <w:rsid w:val="008E11B7"/>
    <w:rsid w:val="008E122A"/>
    <w:rsid w:val="008E1619"/>
    <w:rsid w:val="008E18EA"/>
    <w:rsid w:val="008E1ACB"/>
    <w:rsid w:val="008E230C"/>
    <w:rsid w:val="008E29F7"/>
    <w:rsid w:val="008E2BFA"/>
    <w:rsid w:val="008E31CC"/>
    <w:rsid w:val="008E321B"/>
    <w:rsid w:val="008E33CB"/>
    <w:rsid w:val="008E357C"/>
    <w:rsid w:val="008E3ABC"/>
    <w:rsid w:val="008E3C0A"/>
    <w:rsid w:val="008E45A3"/>
    <w:rsid w:val="008E4663"/>
    <w:rsid w:val="008E47A9"/>
    <w:rsid w:val="008E4E3A"/>
    <w:rsid w:val="008E560C"/>
    <w:rsid w:val="008E56D7"/>
    <w:rsid w:val="008E5BE4"/>
    <w:rsid w:val="008E602F"/>
    <w:rsid w:val="008E608E"/>
    <w:rsid w:val="008E627A"/>
    <w:rsid w:val="008E6836"/>
    <w:rsid w:val="008E6C00"/>
    <w:rsid w:val="008E6D56"/>
    <w:rsid w:val="008E720B"/>
    <w:rsid w:val="008E7216"/>
    <w:rsid w:val="008E75CD"/>
    <w:rsid w:val="008E7BCD"/>
    <w:rsid w:val="008E7E76"/>
    <w:rsid w:val="008F0B32"/>
    <w:rsid w:val="008F0D40"/>
    <w:rsid w:val="008F18A6"/>
    <w:rsid w:val="008F1BED"/>
    <w:rsid w:val="008F1F92"/>
    <w:rsid w:val="008F20CE"/>
    <w:rsid w:val="008F29E6"/>
    <w:rsid w:val="008F2A90"/>
    <w:rsid w:val="008F2BE7"/>
    <w:rsid w:val="008F2DF6"/>
    <w:rsid w:val="008F2FAF"/>
    <w:rsid w:val="008F3500"/>
    <w:rsid w:val="008F3553"/>
    <w:rsid w:val="008F3B6F"/>
    <w:rsid w:val="008F3BC2"/>
    <w:rsid w:val="008F415C"/>
    <w:rsid w:val="008F417B"/>
    <w:rsid w:val="008F4841"/>
    <w:rsid w:val="008F4A76"/>
    <w:rsid w:val="008F5185"/>
    <w:rsid w:val="008F5AF0"/>
    <w:rsid w:val="008F5DF6"/>
    <w:rsid w:val="008F5E91"/>
    <w:rsid w:val="008F6DD5"/>
    <w:rsid w:val="008F7113"/>
    <w:rsid w:val="008F7475"/>
    <w:rsid w:val="008F75AD"/>
    <w:rsid w:val="008F75CD"/>
    <w:rsid w:val="008F76DB"/>
    <w:rsid w:val="008F7958"/>
    <w:rsid w:val="008F7C4A"/>
    <w:rsid w:val="008F7F5B"/>
    <w:rsid w:val="0090067A"/>
    <w:rsid w:val="00900A01"/>
    <w:rsid w:val="00900E69"/>
    <w:rsid w:val="00901274"/>
    <w:rsid w:val="009012CD"/>
    <w:rsid w:val="00901712"/>
    <w:rsid w:val="00901CA0"/>
    <w:rsid w:val="009024B1"/>
    <w:rsid w:val="009025FA"/>
    <w:rsid w:val="0090260D"/>
    <w:rsid w:val="00902BB6"/>
    <w:rsid w:val="00902E26"/>
    <w:rsid w:val="00903881"/>
    <w:rsid w:val="00903BE1"/>
    <w:rsid w:val="00903CA6"/>
    <w:rsid w:val="00903F9C"/>
    <w:rsid w:val="009048D1"/>
    <w:rsid w:val="00904C67"/>
    <w:rsid w:val="00904DFA"/>
    <w:rsid w:val="00905242"/>
    <w:rsid w:val="00905419"/>
    <w:rsid w:val="009057C9"/>
    <w:rsid w:val="00905977"/>
    <w:rsid w:val="0090598A"/>
    <w:rsid w:val="00905C14"/>
    <w:rsid w:val="00906B3D"/>
    <w:rsid w:val="00907169"/>
    <w:rsid w:val="00907B1A"/>
    <w:rsid w:val="00907B91"/>
    <w:rsid w:val="00910083"/>
    <w:rsid w:val="00910D6E"/>
    <w:rsid w:val="00911265"/>
    <w:rsid w:val="009114EF"/>
    <w:rsid w:val="0091174B"/>
    <w:rsid w:val="00912669"/>
    <w:rsid w:val="00912698"/>
    <w:rsid w:val="009126D8"/>
    <w:rsid w:val="00912966"/>
    <w:rsid w:val="00912A4D"/>
    <w:rsid w:val="00912BA3"/>
    <w:rsid w:val="00912C13"/>
    <w:rsid w:val="00912E7D"/>
    <w:rsid w:val="009138BA"/>
    <w:rsid w:val="0091398D"/>
    <w:rsid w:val="00913DA2"/>
    <w:rsid w:val="00914053"/>
    <w:rsid w:val="009142CF"/>
    <w:rsid w:val="009143CC"/>
    <w:rsid w:val="00914717"/>
    <w:rsid w:val="00914A14"/>
    <w:rsid w:val="00914A32"/>
    <w:rsid w:val="00914FEB"/>
    <w:rsid w:val="00914FFD"/>
    <w:rsid w:val="00915133"/>
    <w:rsid w:val="009157D0"/>
    <w:rsid w:val="00915866"/>
    <w:rsid w:val="009158AD"/>
    <w:rsid w:val="00915900"/>
    <w:rsid w:val="0091591F"/>
    <w:rsid w:val="00915A88"/>
    <w:rsid w:val="00915D91"/>
    <w:rsid w:val="00915EE1"/>
    <w:rsid w:val="009161AF"/>
    <w:rsid w:val="0091678A"/>
    <w:rsid w:val="00916814"/>
    <w:rsid w:val="00916C9A"/>
    <w:rsid w:val="00917065"/>
    <w:rsid w:val="00917136"/>
    <w:rsid w:val="00917490"/>
    <w:rsid w:val="009178B3"/>
    <w:rsid w:val="009200CE"/>
    <w:rsid w:val="009203F9"/>
    <w:rsid w:val="009204DD"/>
    <w:rsid w:val="00920928"/>
    <w:rsid w:val="00920AF7"/>
    <w:rsid w:val="009211BB"/>
    <w:rsid w:val="009217F6"/>
    <w:rsid w:val="00921864"/>
    <w:rsid w:val="00921B02"/>
    <w:rsid w:val="00921E85"/>
    <w:rsid w:val="00921EF9"/>
    <w:rsid w:val="00922863"/>
    <w:rsid w:val="00922B4F"/>
    <w:rsid w:val="009232A3"/>
    <w:rsid w:val="009233B9"/>
    <w:rsid w:val="00923903"/>
    <w:rsid w:val="009241CC"/>
    <w:rsid w:val="009241EA"/>
    <w:rsid w:val="009246A7"/>
    <w:rsid w:val="00924B39"/>
    <w:rsid w:val="00924B8F"/>
    <w:rsid w:val="00924EBB"/>
    <w:rsid w:val="00924F15"/>
    <w:rsid w:val="00925335"/>
    <w:rsid w:val="0092544B"/>
    <w:rsid w:val="0092550F"/>
    <w:rsid w:val="009255F5"/>
    <w:rsid w:val="00925F2B"/>
    <w:rsid w:val="00926199"/>
    <w:rsid w:val="00926C68"/>
    <w:rsid w:val="00926FF9"/>
    <w:rsid w:val="009270A3"/>
    <w:rsid w:val="0092799E"/>
    <w:rsid w:val="00927C04"/>
    <w:rsid w:val="00927F02"/>
    <w:rsid w:val="0093010A"/>
    <w:rsid w:val="009306C0"/>
    <w:rsid w:val="0093153A"/>
    <w:rsid w:val="009316DB"/>
    <w:rsid w:val="0093195F"/>
    <w:rsid w:val="00931A1D"/>
    <w:rsid w:val="00931FFB"/>
    <w:rsid w:val="00932215"/>
    <w:rsid w:val="00932658"/>
    <w:rsid w:val="009328FB"/>
    <w:rsid w:val="009337AC"/>
    <w:rsid w:val="00933847"/>
    <w:rsid w:val="00934151"/>
    <w:rsid w:val="00934558"/>
    <w:rsid w:val="0093455D"/>
    <w:rsid w:val="00934635"/>
    <w:rsid w:val="00934F58"/>
    <w:rsid w:val="009351F8"/>
    <w:rsid w:val="009354D7"/>
    <w:rsid w:val="00935BE8"/>
    <w:rsid w:val="0093629F"/>
    <w:rsid w:val="0093654A"/>
    <w:rsid w:val="00936675"/>
    <w:rsid w:val="00936C45"/>
    <w:rsid w:val="00936F2E"/>
    <w:rsid w:val="009373F5"/>
    <w:rsid w:val="00937579"/>
    <w:rsid w:val="0093777E"/>
    <w:rsid w:val="00937A67"/>
    <w:rsid w:val="00937BB9"/>
    <w:rsid w:val="00937D5F"/>
    <w:rsid w:val="009400E2"/>
    <w:rsid w:val="00940326"/>
    <w:rsid w:val="00940B5C"/>
    <w:rsid w:val="00941097"/>
    <w:rsid w:val="00941543"/>
    <w:rsid w:val="00941573"/>
    <w:rsid w:val="009417F3"/>
    <w:rsid w:val="00941AA5"/>
    <w:rsid w:val="00941EFC"/>
    <w:rsid w:val="00941F4A"/>
    <w:rsid w:val="00942174"/>
    <w:rsid w:val="009426EA"/>
    <w:rsid w:val="009428D9"/>
    <w:rsid w:val="0094291F"/>
    <w:rsid w:val="00942C55"/>
    <w:rsid w:val="00942F6B"/>
    <w:rsid w:val="00943838"/>
    <w:rsid w:val="00943871"/>
    <w:rsid w:val="009438DB"/>
    <w:rsid w:val="009438EA"/>
    <w:rsid w:val="009438EB"/>
    <w:rsid w:val="00943F55"/>
    <w:rsid w:val="009441AD"/>
    <w:rsid w:val="0094454C"/>
    <w:rsid w:val="009447FD"/>
    <w:rsid w:val="00944965"/>
    <w:rsid w:val="00944FA5"/>
    <w:rsid w:val="00945FB8"/>
    <w:rsid w:val="0094636E"/>
    <w:rsid w:val="0094688A"/>
    <w:rsid w:val="00946C73"/>
    <w:rsid w:val="00946D42"/>
    <w:rsid w:val="00946F50"/>
    <w:rsid w:val="00946FB5"/>
    <w:rsid w:val="009478B4"/>
    <w:rsid w:val="00947C92"/>
    <w:rsid w:val="00947E76"/>
    <w:rsid w:val="00950CA6"/>
    <w:rsid w:val="00950E4C"/>
    <w:rsid w:val="00950F57"/>
    <w:rsid w:val="0095144D"/>
    <w:rsid w:val="00951680"/>
    <w:rsid w:val="0095184C"/>
    <w:rsid w:val="00951946"/>
    <w:rsid w:val="00951A7B"/>
    <w:rsid w:val="00951D17"/>
    <w:rsid w:val="00951F50"/>
    <w:rsid w:val="009520F0"/>
    <w:rsid w:val="00952399"/>
    <w:rsid w:val="00953296"/>
    <w:rsid w:val="009534A3"/>
    <w:rsid w:val="009538E7"/>
    <w:rsid w:val="00953900"/>
    <w:rsid w:val="00953BD5"/>
    <w:rsid w:val="00954541"/>
    <w:rsid w:val="00954574"/>
    <w:rsid w:val="00954743"/>
    <w:rsid w:val="00954969"/>
    <w:rsid w:val="009549B8"/>
    <w:rsid w:val="00954F3A"/>
    <w:rsid w:val="00955770"/>
    <w:rsid w:val="009559D1"/>
    <w:rsid w:val="00955D8F"/>
    <w:rsid w:val="00956118"/>
    <w:rsid w:val="00956461"/>
    <w:rsid w:val="009565CE"/>
    <w:rsid w:val="0095666A"/>
    <w:rsid w:val="009567B6"/>
    <w:rsid w:val="009572FD"/>
    <w:rsid w:val="00957B42"/>
    <w:rsid w:val="00957C38"/>
    <w:rsid w:val="00960043"/>
    <w:rsid w:val="009606D6"/>
    <w:rsid w:val="009607FE"/>
    <w:rsid w:val="00960935"/>
    <w:rsid w:val="00960E4C"/>
    <w:rsid w:val="009613C5"/>
    <w:rsid w:val="009613D6"/>
    <w:rsid w:val="009628DF"/>
    <w:rsid w:val="009629BA"/>
    <w:rsid w:val="00962DC5"/>
    <w:rsid w:val="00962F0A"/>
    <w:rsid w:val="00962F98"/>
    <w:rsid w:val="00963BD4"/>
    <w:rsid w:val="00963DD6"/>
    <w:rsid w:val="00964202"/>
    <w:rsid w:val="00964638"/>
    <w:rsid w:val="00964769"/>
    <w:rsid w:val="00964DDA"/>
    <w:rsid w:val="009654E9"/>
    <w:rsid w:val="009657A2"/>
    <w:rsid w:val="009657C1"/>
    <w:rsid w:val="009658CD"/>
    <w:rsid w:val="00965BB4"/>
    <w:rsid w:val="009665B4"/>
    <w:rsid w:val="00966AC3"/>
    <w:rsid w:val="00967114"/>
    <w:rsid w:val="00967B01"/>
    <w:rsid w:val="00967C55"/>
    <w:rsid w:val="0097091B"/>
    <w:rsid w:val="00970971"/>
    <w:rsid w:val="00970A56"/>
    <w:rsid w:val="00970AAE"/>
    <w:rsid w:val="00970D2D"/>
    <w:rsid w:val="00971561"/>
    <w:rsid w:val="009715AD"/>
    <w:rsid w:val="009719CA"/>
    <w:rsid w:val="00971FDE"/>
    <w:rsid w:val="0097266D"/>
    <w:rsid w:val="009726E2"/>
    <w:rsid w:val="00972AEF"/>
    <w:rsid w:val="00972C82"/>
    <w:rsid w:val="00973999"/>
    <w:rsid w:val="00974670"/>
    <w:rsid w:val="00974A2D"/>
    <w:rsid w:val="00974BD0"/>
    <w:rsid w:val="009750BC"/>
    <w:rsid w:val="009755B7"/>
    <w:rsid w:val="009757F2"/>
    <w:rsid w:val="00975B11"/>
    <w:rsid w:val="0097607D"/>
    <w:rsid w:val="0097608F"/>
    <w:rsid w:val="00976206"/>
    <w:rsid w:val="009767D4"/>
    <w:rsid w:val="009768C3"/>
    <w:rsid w:val="00976E44"/>
    <w:rsid w:val="00977037"/>
    <w:rsid w:val="00977081"/>
    <w:rsid w:val="009770EB"/>
    <w:rsid w:val="0097712B"/>
    <w:rsid w:val="009772AB"/>
    <w:rsid w:val="0098019C"/>
    <w:rsid w:val="00980209"/>
    <w:rsid w:val="0098043E"/>
    <w:rsid w:val="00980782"/>
    <w:rsid w:val="00980E08"/>
    <w:rsid w:val="00981054"/>
    <w:rsid w:val="0098127D"/>
    <w:rsid w:val="00981B1D"/>
    <w:rsid w:val="0098224C"/>
    <w:rsid w:val="00982426"/>
    <w:rsid w:val="00982716"/>
    <w:rsid w:val="0098296C"/>
    <w:rsid w:val="00982A15"/>
    <w:rsid w:val="00983D98"/>
    <w:rsid w:val="00983F96"/>
    <w:rsid w:val="009849B9"/>
    <w:rsid w:val="00984C95"/>
    <w:rsid w:val="00985133"/>
    <w:rsid w:val="009851F8"/>
    <w:rsid w:val="009856B5"/>
    <w:rsid w:val="00985D5C"/>
    <w:rsid w:val="00985E3B"/>
    <w:rsid w:val="00985E71"/>
    <w:rsid w:val="00986207"/>
    <w:rsid w:val="00986960"/>
    <w:rsid w:val="00986F0D"/>
    <w:rsid w:val="00987205"/>
    <w:rsid w:val="00987949"/>
    <w:rsid w:val="009879D1"/>
    <w:rsid w:val="00987BAB"/>
    <w:rsid w:val="00990185"/>
    <w:rsid w:val="009902E1"/>
    <w:rsid w:val="009903D1"/>
    <w:rsid w:val="00991103"/>
    <w:rsid w:val="009916AE"/>
    <w:rsid w:val="0099188A"/>
    <w:rsid w:val="00991896"/>
    <w:rsid w:val="009918E2"/>
    <w:rsid w:val="00991A20"/>
    <w:rsid w:val="00991C19"/>
    <w:rsid w:val="00991DAC"/>
    <w:rsid w:val="00992535"/>
    <w:rsid w:val="009926A2"/>
    <w:rsid w:val="00992765"/>
    <w:rsid w:val="00992830"/>
    <w:rsid w:val="00992AEA"/>
    <w:rsid w:val="00992E6D"/>
    <w:rsid w:val="00992F68"/>
    <w:rsid w:val="00992F95"/>
    <w:rsid w:val="00993046"/>
    <w:rsid w:val="009931C7"/>
    <w:rsid w:val="00993380"/>
    <w:rsid w:val="00993408"/>
    <w:rsid w:val="009937E9"/>
    <w:rsid w:val="0099390B"/>
    <w:rsid w:val="00994015"/>
    <w:rsid w:val="009941AE"/>
    <w:rsid w:val="009949B8"/>
    <w:rsid w:val="009950CC"/>
    <w:rsid w:val="00995799"/>
    <w:rsid w:val="00995954"/>
    <w:rsid w:val="00995988"/>
    <w:rsid w:val="009959B7"/>
    <w:rsid w:val="00995A13"/>
    <w:rsid w:val="00995D21"/>
    <w:rsid w:val="009964CC"/>
    <w:rsid w:val="0099671A"/>
    <w:rsid w:val="00996EF1"/>
    <w:rsid w:val="00997075"/>
    <w:rsid w:val="0099708C"/>
    <w:rsid w:val="00997571"/>
    <w:rsid w:val="00997C7D"/>
    <w:rsid w:val="00997D74"/>
    <w:rsid w:val="00997EB7"/>
    <w:rsid w:val="009A078A"/>
    <w:rsid w:val="009A0ECC"/>
    <w:rsid w:val="009A1071"/>
    <w:rsid w:val="009A12CB"/>
    <w:rsid w:val="009A13B2"/>
    <w:rsid w:val="009A14E8"/>
    <w:rsid w:val="009A15AC"/>
    <w:rsid w:val="009A201E"/>
    <w:rsid w:val="009A2294"/>
    <w:rsid w:val="009A22C8"/>
    <w:rsid w:val="009A264B"/>
    <w:rsid w:val="009A2891"/>
    <w:rsid w:val="009A2ACC"/>
    <w:rsid w:val="009A2D1B"/>
    <w:rsid w:val="009A2D33"/>
    <w:rsid w:val="009A3002"/>
    <w:rsid w:val="009A3118"/>
    <w:rsid w:val="009A3947"/>
    <w:rsid w:val="009A3C0E"/>
    <w:rsid w:val="009A3DA7"/>
    <w:rsid w:val="009A42FE"/>
    <w:rsid w:val="009A4790"/>
    <w:rsid w:val="009A4A8A"/>
    <w:rsid w:val="009A4D4C"/>
    <w:rsid w:val="009A4E5E"/>
    <w:rsid w:val="009A54EE"/>
    <w:rsid w:val="009A5751"/>
    <w:rsid w:val="009A57FB"/>
    <w:rsid w:val="009A60A4"/>
    <w:rsid w:val="009A62B9"/>
    <w:rsid w:val="009A639A"/>
    <w:rsid w:val="009A666D"/>
    <w:rsid w:val="009A690D"/>
    <w:rsid w:val="009A6BD8"/>
    <w:rsid w:val="009A6C6E"/>
    <w:rsid w:val="009A6F5A"/>
    <w:rsid w:val="009A6F5C"/>
    <w:rsid w:val="009A7143"/>
    <w:rsid w:val="009A735B"/>
    <w:rsid w:val="009A7FEE"/>
    <w:rsid w:val="009AF7D3"/>
    <w:rsid w:val="009B095B"/>
    <w:rsid w:val="009B140C"/>
    <w:rsid w:val="009B1597"/>
    <w:rsid w:val="009B1631"/>
    <w:rsid w:val="009B1661"/>
    <w:rsid w:val="009B1756"/>
    <w:rsid w:val="009B17F9"/>
    <w:rsid w:val="009B2D07"/>
    <w:rsid w:val="009B2FF0"/>
    <w:rsid w:val="009B3327"/>
    <w:rsid w:val="009B3394"/>
    <w:rsid w:val="009B339F"/>
    <w:rsid w:val="009B3612"/>
    <w:rsid w:val="009B3AC9"/>
    <w:rsid w:val="009B3CA5"/>
    <w:rsid w:val="009B4206"/>
    <w:rsid w:val="009B45D5"/>
    <w:rsid w:val="009B46E7"/>
    <w:rsid w:val="009B4D49"/>
    <w:rsid w:val="009B4DFA"/>
    <w:rsid w:val="009B4F19"/>
    <w:rsid w:val="009B5029"/>
    <w:rsid w:val="009B5879"/>
    <w:rsid w:val="009B618E"/>
    <w:rsid w:val="009B659E"/>
    <w:rsid w:val="009B6625"/>
    <w:rsid w:val="009B6721"/>
    <w:rsid w:val="009B69CD"/>
    <w:rsid w:val="009B69F5"/>
    <w:rsid w:val="009B7104"/>
    <w:rsid w:val="009B7419"/>
    <w:rsid w:val="009B7751"/>
    <w:rsid w:val="009B77C1"/>
    <w:rsid w:val="009C0176"/>
    <w:rsid w:val="009C0F02"/>
    <w:rsid w:val="009C105E"/>
    <w:rsid w:val="009C12F8"/>
    <w:rsid w:val="009C1545"/>
    <w:rsid w:val="009C1636"/>
    <w:rsid w:val="009C17E0"/>
    <w:rsid w:val="009C1952"/>
    <w:rsid w:val="009C1988"/>
    <w:rsid w:val="009C1A02"/>
    <w:rsid w:val="009C1B8A"/>
    <w:rsid w:val="009C1EE5"/>
    <w:rsid w:val="009C28C5"/>
    <w:rsid w:val="009C2CB7"/>
    <w:rsid w:val="009C2CBD"/>
    <w:rsid w:val="009C2DDD"/>
    <w:rsid w:val="009C2EB0"/>
    <w:rsid w:val="009C31E9"/>
    <w:rsid w:val="009C327D"/>
    <w:rsid w:val="009C3C7B"/>
    <w:rsid w:val="009C3ED3"/>
    <w:rsid w:val="009C3F70"/>
    <w:rsid w:val="009C41EE"/>
    <w:rsid w:val="009C42CE"/>
    <w:rsid w:val="009C4776"/>
    <w:rsid w:val="009C49F7"/>
    <w:rsid w:val="009C5421"/>
    <w:rsid w:val="009C56AB"/>
    <w:rsid w:val="009C570F"/>
    <w:rsid w:val="009C5D62"/>
    <w:rsid w:val="009C6475"/>
    <w:rsid w:val="009C6AD0"/>
    <w:rsid w:val="009C6D5B"/>
    <w:rsid w:val="009C7E58"/>
    <w:rsid w:val="009D0245"/>
    <w:rsid w:val="009D061D"/>
    <w:rsid w:val="009D07EB"/>
    <w:rsid w:val="009D0E1E"/>
    <w:rsid w:val="009D0E56"/>
    <w:rsid w:val="009D12C3"/>
    <w:rsid w:val="009D170E"/>
    <w:rsid w:val="009D2390"/>
    <w:rsid w:val="009D2C45"/>
    <w:rsid w:val="009D2E9E"/>
    <w:rsid w:val="009D2F51"/>
    <w:rsid w:val="009D2F86"/>
    <w:rsid w:val="009D3115"/>
    <w:rsid w:val="009D3119"/>
    <w:rsid w:val="009D31D4"/>
    <w:rsid w:val="009D356A"/>
    <w:rsid w:val="009D3BD9"/>
    <w:rsid w:val="009D3D61"/>
    <w:rsid w:val="009D4EA4"/>
    <w:rsid w:val="009D523A"/>
    <w:rsid w:val="009D562B"/>
    <w:rsid w:val="009D5EAC"/>
    <w:rsid w:val="009D615A"/>
    <w:rsid w:val="009D6499"/>
    <w:rsid w:val="009D66A1"/>
    <w:rsid w:val="009D672C"/>
    <w:rsid w:val="009D6742"/>
    <w:rsid w:val="009D6C3F"/>
    <w:rsid w:val="009D6C8D"/>
    <w:rsid w:val="009D6D2B"/>
    <w:rsid w:val="009D724E"/>
    <w:rsid w:val="009D728D"/>
    <w:rsid w:val="009D7467"/>
    <w:rsid w:val="009D7558"/>
    <w:rsid w:val="009D760D"/>
    <w:rsid w:val="009D764A"/>
    <w:rsid w:val="009D7704"/>
    <w:rsid w:val="009D77C0"/>
    <w:rsid w:val="009D7966"/>
    <w:rsid w:val="009D7968"/>
    <w:rsid w:val="009D7A4B"/>
    <w:rsid w:val="009E01FD"/>
    <w:rsid w:val="009E045F"/>
    <w:rsid w:val="009E06AC"/>
    <w:rsid w:val="009E08A1"/>
    <w:rsid w:val="009E0A8E"/>
    <w:rsid w:val="009E0FEA"/>
    <w:rsid w:val="009E13C8"/>
    <w:rsid w:val="009E1525"/>
    <w:rsid w:val="009E17F7"/>
    <w:rsid w:val="009E1B73"/>
    <w:rsid w:val="009E1C0D"/>
    <w:rsid w:val="009E2527"/>
    <w:rsid w:val="009E2870"/>
    <w:rsid w:val="009E2A7A"/>
    <w:rsid w:val="009E2DEC"/>
    <w:rsid w:val="009E2EBB"/>
    <w:rsid w:val="009E2F1A"/>
    <w:rsid w:val="009E3103"/>
    <w:rsid w:val="009E3733"/>
    <w:rsid w:val="009E380A"/>
    <w:rsid w:val="009E3893"/>
    <w:rsid w:val="009E3FF9"/>
    <w:rsid w:val="009E47C8"/>
    <w:rsid w:val="009E492D"/>
    <w:rsid w:val="009E4C07"/>
    <w:rsid w:val="009E5014"/>
    <w:rsid w:val="009E5090"/>
    <w:rsid w:val="009E55A9"/>
    <w:rsid w:val="009E584A"/>
    <w:rsid w:val="009E5A04"/>
    <w:rsid w:val="009E6192"/>
    <w:rsid w:val="009E62A6"/>
    <w:rsid w:val="009E6301"/>
    <w:rsid w:val="009E642A"/>
    <w:rsid w:val="009E646C"/>
    <w:rsid w:val="009E66BD"/>
    <w:rsid w:val="009E6B75"/>
    <w:rsid w:val="009E6BB3"/>
    <w:rsid w:val="009E6DA1"/>
    <w:rsid w:val="009E71E8"/>
    <w:rsid w:val="009E72E1"/>
    <w:rsid w:val="009E7643"/>
    <w:rsid w:val="009E7715"/>
    <w:rsid w:val="009E798E"/>
    <w:rsid w:val="009E7F6D"/>
    <w:rsid w:val="009F0B71"/>
    <w:rsid w:val="009F1C5D"/>
    <w:rsid w:val="009F1F7C"/>
    <w:rsid w:val="009F23D1"/>
    <w:rsid w:val="009F316D"/>
    <w:rsid w:val="009F32EB"/>
    <w:rsid w:val="009F3647"/>
    <w:rsid w:val="009F378F"/>
    <w:rsid w:val="009F3F74"/>
    <w:rsid w:val="009F44DE"/>
    <w:rsid w:val="009F4584"/>
    <w:rsid w:val="009F4733"/>
    <w:rsid w:val="009F47BB"/>
    <w:rsid w:val="009F4879"/>
    <w:rsid w:val="009F4B17"/>
    <w:rsid w:val="009F4C7A"/>
    <w:rsid w:val="009F56E6"/>
    <w:rsid w:val="009F5EAA"/>
    <w:rsid w:val="009F6714"/>
    <w:rsid w:val="009F67B6"/>
    <w:rsid w:val="009F68E1"/>
    <w:rsid w:val="009F69F0"/>
    <w:rsid w:val="009F7429"/>
    <w:rsid w:val="009F7722"/>
    <w:rsid w:val="009F7AFC"/>
    <w:rsid w:val="009F7CC3"/>
    <w:rsid w:val="009F7EAC"/>
    <w:rsid w:val="00A00969"/>
    <w:rsid w:val="00A00AAC"/>
    <w:rsid w:val="00A00B91"/>
    <w:rsid w:val="00A00BC1"/>
    <w:rsid w:val="00A00CAA"/>
    <w:rsid w:val="00A01544"/>
    <w:rsid w:val="00A015F3"/>
    <w:rsid w:val="00A0172F"/>
    <w:rsid w:val="00A01DAA"/>
    <w:rsid w:val="00A02348"/>
    <w:rsid w:val="00A025E6"/>
    <w:rsid w:val="00A027C8"/>
    <w:rsid w:val="00A02A74"/>
    <w:rsid w:val="00A032B7"/>
    <w:rsid w:val="00A03306"/>
    <w:rsid w:val="00A037B0"/>
    <w:rsid w:val="00A03C00"/>
    <w:rsid w:val="00A03F9D"/>
    <w:rsid w:val="00A04536"/>
    <w:rsid w:val="00A04BFA"/>
    <w:rsid w:val="00A05118"/>
    <w:rsid w:val="00A053DF"/>
    <w:rsid w:val="00A05DB8"/>
    <w:rsid w:val="00A06056"/>
    <w:rsid w:val="00A06074"/>
    <w:rsid w:val="00A06215"/>
    <w:rsid w:val="00A0666F"/>
    <w:rsid w:val="00A067FE"/>
    <w:rsid w:val="00A069A0"/>
    <w:rsid w:val="00A06AEC"/>
    <w:rsid w:val="00A06FE9"/>
    <w:rsid w:val="00A071AF"/>
    <w:rsid w:val="00A07338"/>
    <w:rsid w:val="00A07532"/>
    <w:rsid w:val="00A077D7"/>
    <w:rsid w:val="00A101B0"/>
    <w:rsid w:val="00A102B1"/>
    <w:rsid w:val="00A10686"/>
    <w:rsid w:val="00A10AD6"/>
    <w:rsid w:val="00A10BB8"/>
    <w:rsid w:val="00A10F98"/>
    <w:rsid w:val="00A1101D"/>
    <w:rsid w:val="00A11B72"/>
    <w:rsid w:val="00A12382"/>
    <w:rsid w:val="00A12967"/>
    <w:rsid w:val="00A12B89"/>
    <w:rsid w:val="00A12C40"/>
    <w:rsid w:val="00A12D92"/>
    <w:rsid w:val="00A13276"/>
    <w:rsid w:val="00A13310"/>
    <w:rsid w:val="00A134F4"/>
    <w:rsid w:val="00A135E2"/>
    <w:rsid w:val="00A1404A"/>
    <w:rsid w:val="00A1418C"/>
    <w:rsid w:val="00A14286"/>
    <w:rsid w:val="00A142AF"/>
    <w:rsid w:val="00A14395"/>
    <w:rsid w:val="00A14454"/>
    <w:rsid w:val="00A14820"/>
    <w:rsid w:val="00A149F6"/>
    <w:rsid w:val="00A14D69"/>
    <w:rsid w:val="00A14D9E"/>
    <w:rsid w:val="00A14E20"/>
    <w:rsid w:val="00A15291"/>
    <w:rsid w:val="00A154D3"/>
    <w:rsid w:val="00A15B56"/>
    <w:rsid w:val="00A15EBA"/>
    <w:rsid w:val="00A160C7"/>
    <w:rsid w:val="00A16354"/>
    <w:rsid w:val="00A167EF"/>
    <w:rsid w:val="00A2033C"/>
    <w:rsid w:val="00A204E9"/>
    <w:rsid w:val="00A20657"/>
    <w:rsid w:val="00A20671"/>
    <w:rsid w:val="00A206E0"/>
    <w:rsid w:val="00A2080C"/>
    <w:rsid w:val="00A20E46"/>
    <w:rsid w:val="00A20F2E"/>
    <w:rsid w:val="00A210AB"/>
    <w:rsid w:val="00A2118C"/>
    <w:rsid w:val="00A2147E"/>
    <w:rsid w:val="00A21741"/>
    <w:rsid w:val="00A2258E"/>
    <w:rsid w:val="00A226D1"/>
    <w:rsid w:val="00A22792"/>
    <w:rsid w:val="00A2372B"/>
    <w:rsid w:val="00A25744"/>
    <w:rsid w:val="00A25BA8"/>
    <w:rsid w:val="00A25D0D"/>
    <w:rsid w:val="00A25D99"/>
    <w:rsid w:val="00A2638E"/>
    <w:rsid w:val="00A2669F"/>
    <w:rsid w:val="00A2677B"/>
    <w:rsid w:val="00A26787"/>
    <w:rsid w:val="00A26797"/>
    <w:rsid w:val="00A26CA8"/>
    <w:rsid w:val="00A26E19"/>
    <w:rsid w:val="00A26F2C"/>
    <w:rsid w:val="00A277A6"/>
    <w:rsid w:val="00A27ADC"/>
    <w:rsid w:val="00A27E5A"/>
    <w:rsid w:val="00A27F8F"/>
    <w:rsid w:val="00A300FC"/>
    <w:rsid w:val="00A304D3"/>
    <w:rsid w:val="00A3090C"/>
    <w:rsid w:val="00A30E81"/>
    <w:rsid w:val="00A312A3"/>
    <w:rsid w:val="00A31925"/>
    <w:rsid w:val="00A3195A"/>
    <w:rsid w:val="00A32035"/>
    <w:rsid w:val="00A326C2"/>
    <w:rsid w:val="00A32988"/>
    <w:rsid w:val="00A32CCB"/>
    <w:rsid w:val="00A337EA"/>
    <w:rsid w:val="00A33978"/>
    <w:rsid w:val="00A33C94"/>
    <w:rsid w:val="00A33FFD"/>
    <w:rsid w:val="00A34358"/>
    <w:rsid w:val="00A34730"/>
    <w:rsid w:val="00A34A0A"/>
    <w:rsid w:val="00A35207"/>
    <w:rsid w:val="00A3520E"/>
    <w:rsid w:val="00A3553D"/>
    <w:rsid w:val="00A358E6"/>
    <w:rsid w:val="00A359C8"/>
    <w:rsid w:val="00A35E9E"/>
    <w:rsid w:val="00A360A4"/>
    <w:rsid w:val="00A360D9"/>
    <w:rsid w:val="00A3623D"/>
    <w:rsid w:val="00A368A6"/>
    <w:rsid w:val="00A368FD"/>
    <w:rsid w:val="00A36994"/>
    <w:rsid w:val="00A369F4"/>
    <w:rsid w:val="00A36FB9"/>
    <w:rsid w:val="00A37134"/>
    <w:rsid w:val="00A375CE"/>
    <w:rsid w:val="00A375D8"/>
    <w:rsid w:val="00A377A4"/>
    <w:rsid w:val="00A37919"/>
    <w:rsid w:val="00A37FCA"/>
    <w:rsid w:val="00A40565"/>
    <w:rsid w:val="00A40978"/>
    <w:rsid w:val="00A41AD2"/>
    <w:rsid w:val="00A41BF7"/>
    <w:rsid w:val="00A41D5A"/>
    <w:rsid w:val="00A41F65"/>
    <w:rsid w:val="00A42A08"/>
    <w:rsid w:val="00A42F6D"/>
    <w:rsid w:val="00A43255"/>
    <w:rsid w:val="00A43915"/>
    <w:rsid w:val="00A43C6F"/>
    <w:rsid w:val="00A43DD1"/>
    <w:rsid w:val="00A445BC"/>
    <w:rsid w:val="00A44CA8"/>
    <w:rsid w:val="00A4519C"/>
    <w:rsid w:val="00A459EF"/>
    <w:rsid w:val="00A45D83"/>
    <w:rsid w:val="00A46388"/>
    <w:rsid w:val="00A464F7"/>
    <w:rsid w:val="00A46879"/>
    <w:rsid w:val="00A46C75"/>
    <w:rsid w:val="00A4711F"/>
    <w:rsid w:val="00A471EC"/>
    <w:rsid w:val="00A472C7"/>
    <w:rsid w:val="00A4747D"/>
    <w:rsid w:val="00A47C78"/>
    <w:rsid w:val="00A47CFA"/>
    <w:rsid w:val="00A50015"/>
    <w:rsid w:val="00A5043D"/>
    <w:rsid w:val="00A50608"/>
    <w:rsid w:val="00A50B3B"/>
    <w:rsid w:val="00A5119C"/>
    <w:rsid w:val="00A51232"/>
    <w:rsid w:val="00A51570"/>
    <w:rsid w:val="00A51837"/>
    <w:rsid w:val="00A518B2"/>
    <w:rsid w:val="00A519E7"/>
    <w:rsid w:val="00A51B99"/>
    <w:rsid w:val="00A51DB4"/>
    <w:rsid w:val="00A52085"/>
    <w:rsid w:val="00A522B2"/>
    <w:rsid w:val="00A528AE"/>
    <w:rsid w:val="00A5292B"/>
    <w:rsid w:val="00A52935"/>
    <w:rsid w:val="00A529D6"/>
    <w:rsid w:val="00A52FF1"/>
    <w:rsid w:val="00A5308C"/>
    <w:rsid w:val="00A532D9"/>
    <w:rsid w:val="00A53320"/>
    <w:rsid w:val="00A53664"/>
    <w:rsid w:val="00A53DA6"/>
    <w:rsid w:val="00A53DE6"/>
    <w:rsid w:val="00A53F07"/>
    <w:rsid w:val="00A5406A"/>
    <w:rsid w:val="00A541A7"/>
    <w:rsid w:val="00A543C0"/>
    <w:rsid w:val="00A54979"/>
    <w:rsid w:val="00A55156"/>
    <w:rsid w:val="00A559F1"/>
    <w:rsid w:val="00A5620B"/>
    <w:rsid w:val="00A56296"/>
    <w:rsid w:val="00A5633F"/>
    <w:rsid w:val="00A56667"/>
    <w:rsid w:val="00A5674C"/>
    <w:rsid w:val="00A56758"/>
    <w:rsid w:val="00A56857"/>
    <w:rsid w:val="00A56A40"/>
    <w:rsid w:val="00A56A71"/>
    <w:rsid w:val="00A56C29"/>
    <w:rsid w:val="00A56D10"/>
    <w:rsid w:val="00A56ECD"/>
    <w:rsid w:val="00A57217"/>
    <w:rsid w:val="00A57964"/>
    <w:rsid w:val="00A601B5"/>
    <w:rsid w:val="00A60557"/>
    <w:rsid w:val="00A607FA"/>
    <w:rsid w:val="00A6097A"/>
    <w:rsid w:val="00A60C5A"/>
    <w:rsid w:val="00A60F58"/>
    <w:rsid w:val="00A61186"/>
    <w:rsid w:val="00A61426"/>
    <w:rsid w:val="00A61544"/>
    <w:rsid w:val="00A616AB"/>
    <w:rsid w:val="00A620B4"/>
    <w:rsid w:val="00A623B1"/>
    <w:rsid w:val="00A62B4C"/>
    <w:rsid w:val="00A63CA2"/>
    <w:rsid w:val="00A63FE5"/>
    <w:rsid w:val="00A6408B"/>
    <w:rsid w:val="00A64809"/>
    <w:rsid w:val="00A648FA"/>
    <w:rsid w:val="00A64BC0"/>
    <w:rsid w:val="00A64CBF"/>
    <w:rsid w:val="00A658A1"/>
    <w:rsid w:val="00A6595C"/>
    <w:rsid w:val="00A65F82"/>
    <w:rsid w:val="00A661E0"/>
    <w:rsid w:val="00A665A5"/>
    <w:rsid w:val="00A669F3"/>
    <w:rsid w:val="00A66D90"/>
    <w:rsid w:val="00A67294"/>
    <w:rsid w:val="00A6787D"/>
    <w:rsid w:val="00A67A22"/>
    <w:rsid w:val="00A67A5B"/>
    <w:rsid w:val="00A67CE5"/>
    <w:rsid w:val="00A7028A"/>
    <w:rsid w:val="00A704E3"/>
    <w:rsid w:val="00A7068A"/>
    <w:rsid w:val="00A70B20"/>
    <w:rsid w:val="00A70C18"/>
    <w:rsid w:val="00A712C4"/>
    <w:rsid w:val="00A7187F"/>
    <w:rsid w:val="00A719CC"/>
    <w:rsid w:val="00A722DB"/>
    <w:rsid w:val="00A72337"/>
    <w:rsid w:val="00A72917"/>
    <w:rsid w:val="00A72920"/>
    <w:rsid w:val="00A7295E"/>
    <w:rsid w:val="00A72C54"/>
    <w:rsid w:val="00A72E57"/>
    <w:rsid w:val="00A730A6"/>
    <w:rsid w:val="00A734F4"/>
    <w:rsid w:val="00A736B3"/>
    <w:rsid w:val="00A7373D"/>
    <w:rsid w:val="00A7386B"/>
    <w:rsid w:val="00A73B49"/>
    <w:rsid w:val="00A745C0"/>
    <w:rsid w:val="00A7466B"/>
    <w:rsid w:val="00A7472C"/>
    <w:rsid w:val="00A74A06"/>
    <w:rsid w:val="00A74ABA"/>
    <w:rsid w:val="00A74B5D"/>
    <w:rsid w:val="00A754D2"/>
    <w:rsid w:val="00A75516"/>
    <w:rsid w:val="00A75A80"/>
    <w:rsid w:val="00A75DA3"/>
    <w:rsid w:val="00A76001"/>
    <w:rsid w:val="00A7605F"/>
    <w:rsid w:val="00A76255"/>
    <w:rsid w:val="00A76444"/>
    <w:rsid w:val="00A7646C"/>
    <w:rsid w:val="00A771CC"/>
    <w:rsid w:val="00A7748A"/>
    <w:rsid w:val="00A77C4D"/>
    <w:rsid w:val="00A77E53"/>
    <w:rsid w:val="00A80117"/>
    <w:rsid w:val="00A809D6"/>
    <w:rsid w:val="00A81544"/>
    <w:rsid w:val="00A8168A"/>
    <w:rsid w:val="00A819B6"/>
    <w:rsid w:val="00A8288B"/>
    <w:rsid w:val="00A82FEB"/>
    <w:rsid w:val="00A83276"/>
    <w:rsid w:val="00A840AD"/>
    <w:rsid w:val="00A845CF"/>
    <w:rsid w:val="00A850EA"/>
    <w:rsid w:val="00A86550"/>
    <w:rsid w:val="00A8660D"/>
    <w:rsid w:val="00A867BE"/>
    <w:rsid w:val="00A86A88"/>
    <w:rsid w:val="00A86D2D"/>
    <w:rsid w:val="00A86D4D"/>
    <w:rsid w:val="00A86E25"/>
    <w:rsid w:val="00A8729A"/>
    <w:rsid w:val="00A87722"/>
    <w:rsid w:val="00A87BF8"/>
    <w:rsid w:val="00A87EE0"/>
    <w:rsid w:val="00A87F5F"/>
    <w:rsid w:val="00A901CD"/>
    <w:rsid w:val="00A91734"/>
    <w:rsid w:val="00A917C8"/>
    <w:rsid w:val="00A91AF7"/>
    <w:rsid w:val="00A91E8C"/>
    <w:rsid w:val="00A92139"/>
    <w:rsid w:val="00A92247"/>
    <w:rsid w:val="00A92486"/>
    <w:rsid w:val="00A92557"/>
    <w:rsid w:val="00A92D8A"/>
    <w:rsid w:val="00A92E31"/>
    <w:rsid w:val="00A92E89"/>
    <w:rsid w:val="00A9303B"/>
    <w:rsid w:val="00A9390E"/>
    <w:rsid w:val="00A93D92"/>
    <w:rsid w:val="00A93F3C"/>
    <w:rsid w:val="00A94323"/>
    <w:rsid w:val="00A94DB2"/>
    <w:rsid w:val="00A94F42"/>
    <w:rsid w:val="00A950D8"/>
    <w:rsid w:val="00A95417"/>
    <w:rsid w:val="00A95977"/>
    <w:rsid w:val="00A95AE6"/>
    <w:rsid w:val="00A95C50"/>
    <w:rsid w:val="00A96626"/>
    <w:rsid w:val="00A96654"/>
    <w:rsid w:val="00A9676A"/>
    <w:rsid w:val="00A9694D"/>
    <w:rsid w:val="00A96D6E"/>
    <w:rsid w:val="00A976B8"/>
    <w:rsid w:val="00A9774F"/>
    <w:rsid w:val="00A97B0D"/>
    <w:rsid w:val="00A97B10"/>
    <w:rsid w:val="00A97C07"/>
    <w:rsid w:val="00AA0217"/>
    <w:rsid w:val="00AA04C5"/>
    <w:rsid w:val="00AA069B"/>
    <w:rsid w:val="00AA0C66"/>
    <w:rsid w:val="00AA0CC2"/>
    <w:rsid w:val="00AA0EBF"/>
    <w:rsid w:val="00AA0F89"/>
    <w:rsid w:val="00AA0FA6"/>
    <w:rsid w:val="00AA13CF"/>
    <w:rsid w:val="00AA1620"/>
    <w:rsid w:val="00AA1B73"/>
    <w:rsid w:val="00AA1F0A"/>
    <w:rsid w:val="00AA24A8"/>
    <w:rsid w:val="00AA2A42"/>
    <w:rsid w:val="00AA2DB3"/>
    <w:rsid w:val="00AA2DBB"/>
    <w:rsid w:val="00AA367A"/>
    <w:rsid w:val="00AA3B17"/>
    <w:rsid w:val="00AA3E1D"/>
    <w:rsid w:val="00AA4631"/>
    <w:rsid w:val="00AA4785"/>
    <w:rsid w:val="00AA4BA6"/>
    <w:rsid w:val="00AA4DAA"/>
    <w:rsid w:val="00AA5068"/>
    <w:rsid w:val="00AA569A"/>
    <w:rsid w:val="00AA59C1"/>
    <w:rsid w:val="00AA5B8D"/>
    <w:rsid w:val="00AA5E54"/>
    <w:rsid w:val="00AA5E56"/>
    <w:rsid w:val="00AA6E9B"/>
    <w:rsid w:val="00AA720C"/>
    <w:rsid w:val="00AA768F"/>
    <w:rsid w:val="00AB14E1"/>
    <w:rsid w:val="00AB1A68"/>
    <w:rsid w:val="00AB1B3D"/>
    <w:rsid w:val="00AB1F36"/>
    <w:rsid w:val="00AB27AC"/>
    <w:rsid w:val="00AB2814"/>
    <w:rsid w:val="00AB2BF7"/>
    <w:rsid w:val="00AB3644"/>
    <w:rsid w:val="00AB37FD"/>
    <w:rsid w:val="00AB3C51"/>
    <w:rsid w:val="00AB3CC2"/>
    <w:rsid w:val="00AB4184"/>
    <w:rsid w:val="00AB48E8"/>
    <w:rsid w:val="00AB5269"/>
    <w:rsid w:val="00AB5569"/>
    <w:rsid w:val="00AB5583"/>
    <w:rsid w:val="00AB55B5"/>
    <w:rsid w:val="00AB5EF3"/>
    <w:rsid w:val="00AB6004"/>
    <w:rsid w:val="00AB6069"/>
    <w:rsid w:val="00AB63CA"/>
    <w:rsid w:val="00AB6CA6"/>
    <w:rsid w:val="00AB7025"/>
    <w:rsid w:val="00AB73A4"/>
    <w:rsid w:val="00AB776D"/>
    <w:rsid w:val="00AB7AD4"/>
    <w:rsid w:val="00AC0202"/>
    <w:rsid w:val="00AC02D5"/>
    <w:rsid w:val="00AC134D"/>
    <w:rsid w:val="00AC143B"/>
    <w:rsid w:val="00AC1A57"/>
    <w:rsid w:val="00AC1B2F"/>
    <w:rsid w:val="00AC1CA7"/>
    <w:rsid w:val="00AC1CD1"/>
    <w:rsid w:val="00AC1E45"/>
    <w:rsid w:val="00AC1EED"/>
    <w:rsid w:val="00AC2358"/>
    <w:rsid w:val="00AC2A9D"/>
    <w:rsid w:val="00AC3664"/>
    <w:rsid w:val="00AC4517"/>
    <w:rsid w:val="00AC4634"/>
    <w:rsid w:val="00AC4799"/>
    <w:rsid w:val="00AC48A7"/>
    <w:rsid w:val="00AC493C"/>
    <w:rsid w:val="00AC4C88"/>
    <w:rsid w:val="00AC5906"/>
    <w:rsid w:val="00AC5B15"/>
    <w:rsid w:val="00AC5E69"/>
    <w:rsid w:val="00AC60D9"/>
    <w:rsid w:val="00AC6303"/>
    <w:rsid w:val="00AC6711"/>
    <w:rsid w:val="00AC6CC8"/>
    <w:rsid w:val="00AC6E68"/>
    <w:rsid w:val="00AC7226"/>
    <w:rsid w:val="00AC7A8F"/>
    <w:rsid w:val="00AC7BF4"/>
    <w:rsid w:val="00AC7CE5"/>
    <w:rsid w:val="00AC7E04"/>
    <w:rsid w:val="00AC7E37"/>
    <w:rsid w:val="00AD0695"/>
    <w:rsid w:val="00AD1871"/>
    <w:rsid w:val="00AD1BA4"/>
    <w:rsid w:val="00AD1ED1"/>
    <w:rsid w:val="00AD1FE6"/>
    <w:rsid w:val="00AD2145"/>
    <w:rsid w:val="00AD2453"/>
    <w:rsid w:val="00AD29C7"/>
    <w:rsid w:val="00AD2A41"/>
    <w:rsid w:val="00AD2AB7"/>
    <w:rsid w:val="00AD2C41"/>
    <w:rsid w:val="00AD2EF3"/>
    <w:rsid w:val="00AD3558"/>
    <w:rsid w:val="00AD3580"/>
    <w:rsid w:val="00AD35AB"/>
    <w:rsid w:val="00AD38C5"/>
    <w:rsid w:val="00AD3C88"/>
    <w:rsid w:val="00AD3D87"/>
    <w:rsid w:val="00AD40CE"/>
    <w:rsid w:val="00AD42EC"/>
    <w:rsid w:val="00AD4491"/>
    <w:rsid w:val="00AD451C"/>
    <w:rsid w:val="00AD464D"/>
    <w:rsid w:val="00AD48D8"/>
    <w:rsid w:val="00AD5100"/>
    <w:rsid w:val="00AD528E"/>
    <w:rsid w:val="00AD5406"/>
    <w:rsid w:val="00AD5642"/>
    <w:rsid w:val="00AD5837"/>
    <w:rsid w:val="00AD5DF4"/>
    <w:rsid w:val="00AD5F16"/>
    <w:rsid w:val="00AD60F4"/>
    <w:rsid w:val="00AD7661"/>
    <w:rsid w:val="00AD79F2"/>
    <w:rsid w:val="00AD7FD5"/>
    <w:rsid w:val="00AE012E"/>
    <w:rsid w:val="00AE05BC"/>
    <w:rsid w:val="00AE06CA"/>
    <w:rsid w:val="00AE0AFA"/>
    <w:rsid w:val="00AE0F5F"/>
    <w:rsid w:val="00AE1031"/>
    <w:rsid w:val="00AE19E9"/>
    <w:rsid w:val="00AE1B81"/>
    <w:rsid w:val="00AE1E2E"/>
    <w:rsid w:val="00AE1FB1"/>
    <w:rsid w:val="00AE2EFA"/>
    <w:rsid w:val="00AE2FBF"/>
    <w:rsid w:val="00AE362B"/>
    <w:rsid w:val="00AE3BCE"/>
    <w:rsid w:val="00AE3ECB"/>
    <w:rsid w:val="00AE40BD"/>
    <w:rsid w:val="00AE4280"/>
    <w:rsid w:val="00AE44B5"/>
    <w:rsid w:val="00AE4A2E"/>
    <w:rsid w:val="00AE4F0D"/>
    <w:rsid w:val="00AE4FCC"/>
    <w:rsid w:val="00AE54B2"/>
    <w:rsid w:val="00AE59E4"/>
    <w:rsid w:val="00AE5D37"/>
    <w:rsid w:val="00AE5E05"/>
    <w:rsid w:val="00AE600C"/>
    <w:rsid w:val="00AE67F6"/>
    <w:rsid w:val="00AE6CF3"/>
    <w:rsid w:val="00AE6EA2"/>
    <w:rsid w:val="00AE75F3"/>
    <w:rsid w:val="00AE7BB9"/>
    <w:rsid w:val="00AE7CFA"/>
    <w:rsid w:val="00AE7D7C"/>
    <w:rsid w:val="00AF005E"/>
    <w:rsid w:val="00AF0348"/>
    <w:rsid w:val="00AF0566"/>
    <w:rsid w:val="00AF0FBD"/>
    <w:rsid w:val="00AF107D"/>
    <w:rsid w:val="00AF17A0"/>
    <w:rsid w:val="00AF190F"/>
    <w:rsid w:val="00AF1FA6"/>
    <w:rsid w:val="00AF29CD"/>
    <w:rsid w:val="00AF2D91"/>
    <w:rsid w:val="00AF2F33"/>
    <w:rsid w:val="00AF316E"/>
    <w:rsid w:val="00AF331B"/>
    <w:rsid w:val="00AF3320"/>
    <w:rsid w:val="00AF3527"/>
    <w:rsid w:val="00AF359A"/>
    <w:rsid w:val="00AF35B3"/>
    <w:rsid w:val="00AF36E0"/>
    <w:rsid w:val="00AF3C33"/>
    <w:rsid w:val="00AF3DAE"/>
    <w:rsid w:val="00AF3EA1"/>
    <w:rsid w:val="00AF3FC3"/>
    <w:rsid w:val="00AF41D7"/>
    <w:rsid w:val="00AF4285"/>
    <w:rsid w:val="00AF4651"/>
    <w:rsid w:val="00AF491B"/>
    <w:rsid w:val="00AF4A12"/>
    <w:rsid w:val="00AF4B97"/>
    <w:rsid w:val="00AF4D6F"/>
    <w:rsid w:val="00AF51A4"/>
    <w:rsid w:val="00AF5449"/>
    <w:rsid w:val="00AF5AFE"/>
    <w:rsid w:val="00AF6172"/>
    <w:rsid w:val="00AF62C7"/>
    <w:rsid w:val="00AF6399"/>
    <w:rsid w:val="00AF6680"/>
    <w:rsid w:val="00AF6774"/>
    <w:rsid w:val="00AF6804"/>
    <w:rsid w:val="00AF6813"/>
    <w:rsid w:val="00AF6BAE"/>
    <w:rsid w:val="00AF6C83"/>
    <w:rsid w:val="00AF72C2"/>
    <w:rsid w:val="00AF791A"/>
    <w:rsid w:val="00AF7ED2"/>
    <w:rsid w:val="00AF7F67"/>
    <w:rsid w:val="00B00366"/>
    <w:rsid w:val="00B00388"/>
    <w:rsid w:val="00B003A7"/>
    <w:rsid w:val="00B00616"/>
    <w:rsid w:val="00B00632"/>
    <w:rsid w:val="00B00755"/>
    <w:rsid w:val="00B0087B"/>
    <w:rsid w:val="00B00A0D"/>
    <w:rsid w:val="00B00A39"/>
    <w:rsid w:val="00B00ABE"/>
    <w:rsid w:val="00B00E69"/>
    <w:rsid w:val="00B00EC5"/>
    <w:rsid w:val="00B00FD0"/>
    <w:rsid w:val="00B01393"/>
    <w:rsid w:val="00B013C6"/>
    <w:rsid w:val="00B018B8"/>
    <w:rsid w:val="00B0194C"/>
    <w:rsid w:val="00B020FB"/>
    <w:rsid w:val="00B02792"/>
    <w:rsid w:val="00B02878"/>
    <w:rsid w:val="00B031F6"/>
    <w:rsid w:val="00B032A6"/>
    <w:rsid w:val="00B03A61"/>
    <w:rsid w:val="00B03B46"/>
    <w:rsid w:val="00B03E8E"/>
    <w:rsid w:val="00B03F88"/>
    <w:rsid w:val="00B0429A"/>
    <w:rsid w:val="00B04523"/>
    <w:rsid w:val="00B047CA"/>
    <w:rsid w:val="00B04ABA"/>
    <w:rsid w:val="00B04B17"/>
    <w:rsid w:val="00B04D90"/>
    <w:rsid w:val="00B04D96"/>
    <w:rsid w:val="00B04DD0"/>
    <w:rsid w:val="00B0512B"/>
    <w:rsid w:val="00B0521C"/>
    <w:rsid w:val="00B059C0"/>
    <w:rsid w:val="00B05F0B"/>
    <w:rsid w:val="00B061E9"/>
    <w:rsid w:val="00B065B1"/>
    <w:rsid w:val="00B06C09"/>
    <w:rsid w:val="00B06D5A"/>
    <w:rsid w:val="00B06E89"/>
    <w:rsid w:val="00B07FAD"/>
    <w:rsid w:val="00B107CD"/>
    <w:rsid w:val="00B10960"/>
    <w:rsid w:val="00B10A4B"/>
    <w:rsid w:val="00B10DFA"/>
    <w:rsid w:val="00B10EE0"/>
    <w:rsid w:val="00B11404"/>
    <w:rsid w:val="00B11450"/>
    <w:rsid w:val="00B11F76"/>
    <w:rsid w:val="00B121DB"/>
    <w:rsid w:val="00B12484"/>
    <w:rsid w:val="00B1274C"/>
    <w:rsid w:val="00B12D00"/>
    <w:rsid w:val="00B12E55"/>
    <w:rsid w:val="00B133DF"/>
    <w:rsid w:val="00B135F0"/>
    <w:rsid w:val="00B13C3B"/>
    <w:rsid w:val="00B13DC1"/>
    <w:rsid w:val="00B13F4D"/>
    <w:rsid w:val="00B1422B"/>
    <w:rsid w:val="00B144CB"/>
    <w:rsid w:val="00B14D39"/>
    <w:rsid w:val="00B14FD9"/>
    <w:rsid w:val="00B1507F"/>
    <w:rsid w:val="00B151EB"/>
    <w:rsid w:val="00B1575C"/>
    <w:rsid w:val="00B15E68"/>
    <w:rsid w:val="00B16683"/>
    <w:rsid w:val="00B16868"/>
    <w:rsid w:val="00B16976"/>
    <w:rsid w:val="00B16A82"/>
    <w:rsid w:val="00B16CC0"/>
    <w:rsid w:val="00B17398"/>
    <w:rsid w:val="00B17559"/>
    <w:rsid w:val="00B17716"/>
    <w:rsid w:val="00B17A52"/>
    <w:rsid w:val="00B17C62"/>
    <w:rsid w:val="00B204E5"/>
    <w:rsid w:val="00B205BA"/>
    <w:rsid w:val="00B207C3"/>
    <w:rsid w:val="00B207D2"/>
    <w:rsid w:val="00B208C4"/>
    <w:rsid w:val="00B2113E"/>
    <w:rsid w:val="00B21EB3"/>
    <w:rsid w:val="00B22007"/>
    <w:rsid w:val="00B22436"/>
    <w:rsid w:val="00B225E0"/>
    <w:rsid w:val="00B22623"/>
    <w:rsid w:val="00B22A12"/>
    <w:rsid w:val="00B2313C"/>
    <w:rsid w:val="00B23607"/>
    <w:rsid w:val="00B23CA9"/>
    <w:rsid w:val="00B23CFF"/>
    <w:rsid w:val="00B247A8"/>
    <w:rsid w:val="00B24A70"/>
    <w:rsid w:val="00B25285"/>
    <w:rsid w:val="00B25808"/>
    <w:rsid w:val="00B2614F"/>
    <w:rsid w:val="00B26198"/>
    <w:rsid w:val="00B26ADA"/>
    <w:rsid w:val="00B27520"/>
    <w:rsid w:val="00B27A3D"/>
    <w:rsid w:val="00B27A7B"/>
    <w:rsid w:val="00B27EB4"/>
    <w:rsid w:val="00B301A7"/>
    <w:rsid w:val="00B302BC"/>
    <w:rsid w:val="00B303E4"/>
    <w:rsid w:val="00B30CB5"/>
    <w:rsid w:val="00B30DE0"/>
    <w:rsid w:val="00B31633"/>
    <w:rsid w:val="00B3184B"/>
    <w:rsid w:val="00B32561"/>
    <w:rsid w:val="00B3291F"/>
    <w:rsid w:val="00B32AE6"/>
    <w:rsid w:val="00B32C17"/>
    <w:rsid w:val="00B331CD"/>
    <w:rsid w:val="00B33264"/>
    <w:rsid w:val="00B33F2A"/>
    <w:rsid w:val="00B343BB"/>
    <w:rsid w:val="00B34645"/>
    <w:rsid w:val="00B348FF"/>
    <w:rsid w:val="00B34E1A"/>
    <w:rsid w:val="00B34F1A"/>
    <w:rsid w:val="00B352AF"/>
    <w:rsid w:val="00B352FC"/>
    <w:rsid w:val="00B35592"/>
    <w:rsid w:val="00B36403"/>
    <w:rsid w:val="00B36674"/>
    <w:rsid w:val="00B369A1"/>
    <w:rsid w:val="00B369E3"/>
    <w:rsid w:val="00B36BBD"/>
    <w:rsid w:val="00B36C2E"/>
    <w:rsid w:val="00B36E32"/>
    <w:rsid w:val="00B3734C"/>
    <w:rsid w:val="00B375E6"/>
    <w:rsid w:val="00B37840"/>
    <w:rsid w:val="00B37879"/>
    <w:rsid w:val="00B37936"/>
    <w:rsid w:val="00B37AB0"/>
    <w:rsid w:val="00B37C2E"/>
    <w:rsid w:val="00B37C78"/>
    <w:rsid w:val="00B37C7E"/>
    <w:rsid w:val="00B37E7F"/>
    <w:rsid w:val="00B4002A"/>
    <w:rsid w:val="00B4003E"/>
    <w:rsid w:val="00B4080E"/>
    <w:rsid w:val="00B4092B"/>
    <w:rsid w:val="00B40B79"/>
    <w:rsid w:val="00B40C8A"/>
    <w:rsid w:val="00B40D1A"/>
    <w:rsid w:val="00B40D4E"/>
    <w:rsid w:val="00B40D87"/>
    <w:rsid w:val="00B41002"/>
    <w:rsid w:val="00B41745"/>
    <w:rsid w:val="00B417FB"/>
    <w:rsid w:val="00B41844"/>
    <w:rsid w:val="00B41AC1"/>
    <w:rsid w:val="00B41BAD"/>
    <w:rsid w:val="00B41CF2"/>
    <w:rsid w:val="00B425D5"/>
    <w:rsid w:val="00B42C34"/>
    <w:rsid w:val="00B42D12"/>
    <w:rsid w:val="00B43049"/>
    <w:rsid w:val="00B437D0"/>
    <w:rsid w:val="00B439E1"/>
    <w:rsid w:val="00B43DBA"/>
    <w:rsid w:val="00B44682"/>
    <w:rsid w:val="00B44FBE"/>
    <w:rsid w:val="00B455D2"/>
    <w:rsid w:val="00B45A79"/>
    <w:rsid w:val="00B45AF4"/>
    <w:rsid w:val="00B45E71"/>
    <w:rsid w:val="00B45F66"/>
    <w:rsid w:val="00B469A0"/>
    <w:rsid w:val="00B46A03"/>
    <w:rsid w:val="00B47006"/>
    <w:rsid w:val="00B47387"/>
    <w:rsid w:val="00B47609"/>
    <w:rsid w:val="00B47CF2"/>
    <w:rsid w:val="00B47D95"/>
    <w:rsid w:val="00B47F49"/>
    <w:rsid w:val="00B50438"/>
    <w:rsid w:val="00B505A2"/>
    <w:rsid w:val="00B50734"/>
    <w:rsid w:val="00B507E4"/>
    <w:rsid w:val="00B513DB"/>
    <w:rsid w:val="00B515FE"/>
    <w:rsid w:val="00B5199C"/>
    <w:rsid w:val="00B52CBB"/>
    <w:rsid w:val="00B52D12"/>
    <w:rsid w:val="00B52EB0"/>
    <w:rsid w:val="00B5354F"/>
    <w:rsid w:val="00B53658"/>
    <w:rsid w:val="00B53A01"/>
    <w:rsid w:val="00B53B30"/>
    <w:rsid w:val="00B53E64"/>
    <w:rsid w:val="00B53FE1"/>
    <w:rsid w:val="00B545B8"/>
    <w:rsid w:val="00B54689"/>
    <w:rsid w:val="00B54E29"/>
    <w:rsid w:val="00B550E2"/>
    <w:rsid w:val="00B552AC"/>
    <w:rsid w:val="00B552D5"/>
    <w:rsid w:val="00B553D9"/>
    <w:rsid w:val="00B55426"/>
    <w:rsid w:val="00B5584A"/>
    <w:rsid w:val="00B55B0E"/>
    <w:rsid w:val="00B55F1F"/>
    <w:rsid w:val="00B55FCF"/>
    <w:rsid w:val="00B566F6"/>
    <w:rsid w:val="00B569C6"/>
    <w:rsid w:val="00B56A4F"/>
    <w:rsid w:val="00B56D20"/>
    <w:rsid w:val="00B56EBE"/>
    <w:rsid w:val="00B56ECB"/>
    <w:rsid w:val="00B57017"/>
    <w:rsid w:val="00B5721C"/>
    <w:rsid w:val="00B5766B"/>
    <w:rsid w:val="00B57C80"/>
    <w:rsid w:val="00B60085"/>
    <w:rsid w:val="00B603A4"/>
    <w:rsid w:val="00B604BC"/>
    <w:rsid w:val="00B60942"/>
    <w:rsid w:val="00B60C96"/>
    <w:rsid w:val="00B60EB2"/>
    <w:rsid w:val="00B61226"/>
    <w:rsid w:val="00B615E2"/>
    <w:rsid w:val="00B621BC"/>
    <w:rsid w:val="00B62686"/>
    <w:rsid w:val="00B6296F"/>
    <w:rsid w:val="00B62F90"/>
    <w:rsid w:val="00B632D4"/>
    <w:rsid w:val="00B63300"/>
    <w:rsid w:val="00B63389"/>
    <w:rsid w:val="00B634F6"/>
    <w:rsid w:val="00B63816"/>
    <w:rsid w:val="00B63B49"/>
    <w:rsid w:val="00B63B7A"/>
    <w:rsid w:val="00B63D74"/>
    <w:rsid w:val="00B640B4"/>
    <w:rsid w:val="00B645EF"/>
    <w:rsid w:val="00B6467B"/>
    <w:rsid w:val="00B65497"/>
    <w:rsid w:val="00B65ACE"/>
    <w:rsid w:val="00B65BDF"/>
    <w:rsid w:val="00B65D9C"/>
    <w:rsid w:val="00B6642C"/>
    <w:rsid w:val="00B66696"/>
    <w:rsid w:val="00B66BE9"/>
    <w:rsid w:val="00B66F6D"/>
    <w:rsid w:val="00B702BB"/>
    <w:rsid w:val="00B70531"/>
    <w:rsid w:val="00B70710"/>
    <w:rsid w:val="00B70DBB"/>
    <w:rsid w:val="00B70E87"/>
    <w:rsid w:val="00B712C6"/>
    <w:rsid w:val="00B718BD"/>
    <w:rsid w:val="00B71EFC"/>
    <w:rsid w:val="00B71F08"/>
    <w:rsid w:val="00B721FB"/>
    <w:rsid w:val="00B724F6"/>
    <w:rsid w:val="00B72A46"/>
    <w:rsid w:val="00B73062"/>
    <w:rsid w:val="00B731DB"/>
    <w:rsid w:val="00B738B9"/>
    <w:rsid w:val="00B73B41"/>
    <w:rsid w:val="00B73F2D"/>
    <w:rsid w:val="00B73F7A"/>
    <w:rsid w:val="00B743BA"/>
    <w:rsid w:val="00B74CB1"/>
    <w:rsid w:val="00B74DFE"/>
    <w:rsid w:val="00B7583A"/>
    <w:rsid w:val="00B764F5"/>
    <w:rsid w:val="00B76713"/>
    <w:rsid w:val="00B76950"/>
    <w:rsid w:val="00B76A90"/>
    <w:rsid w:val="00B771AD"/>
    <w:rsid w:val="00B77239"/>
    <w:rsid w:val="00B7746F"/>
    <w:rsid w:val="00B77E2F"/>
    <w:rsid w:val="00B77E93"/>
    <w:rsid w:val="00B77E94"/>
    <w:rsid w:val="00B77F89"/>
    <w:rsid w:val="00B802AE"/>
    <w:rsid w:val="00B805EE"/>
    <w:rsid w:val="00B808BD"/>
    <w:rsid w:val="00B81013"/>
    <w:rsid w:val="00B81135"/>
    <w:rsid w:val="00B81212"/>
    <w:rsid w:val="00B8123C"/>
    <w:rsid w:val="00B8151E"/>
    <w:rsid w:val="00B81F3F"/>
    <w:rsid w:val="00B827D9"/>
    <w:rsid w:val="00B82A0C"/>
    <w:rsid w:val="00B82C7B"/>
    <w:rsid w:val="00B835A9"/>
    <w:rsid w:val="00B83905"/>
    <w:rsid w:val="00B83962"/>
    <w:rsid w:val="00B84300"/>
    <w:rsid w:val="00B8463F"/>
    <w:rsid w:val="00B85052"/>
    <w:rsid w:val="00B850B9"/>
    <w:rsid w:val="00B85B54"/>
    <w:rsid w:val="00B85D33"/>
    <w:rsid w:val="00B85D69"/>
    <w:rsid w:val="00B85FCF"/>
    <w:rsid w:val="00B86ABF"/>
    <w:rsid w:val="00B86FE9"/>
    <w:rsid w:val="00B87210"/>
    <w:rsid w:val="00B87377"/>
    <w:rsid w:val="00B87863"/>
    <w:rsid w:val="00B879B5"/>
    <w:rsid w:val="00B87BC3"/>
    <w:rsid w:val="00B904E0"/>
    <w:rsid w:val="00B91660"/>
    <w:rsid w:val="00B91728"/>
    <w:rsid w:val="00B918BA"/>
    <w:rsid w:val="00B91DAC"/>
    <w:rsid w:val="00B9265F"/>
    <w:rsid w:val="00B9291C"/>
    <w:rsid w:val="00B929C4"/>
    <w:rsid w:val="00B93092"/>
    <w:rsid w:val="00B9378C"/>
    <w:rsid w:val="00B937F7"/>
    <w:rsid w:val="00B93F05"/>
    <w:rsid w:val="00B9444C"/>
    <w:rsid w:val="00B947B0"/>
    <w:rsid w:val="00B94EA8"/>
    <w:rsid w:val="00B951D7"/>
    <w:rsid w:val="00B952A4"/>
    <w:rsid w:val="00B95386"/>
    <w:rsid w:val="00B957F0"/>
    <w:rsid w:val="00B95854"/>
    <w:rsid w:val="00B95E67"/>
    <w:rsid w:val="00B95EAD"/>
    <w:rsid w:val="00B960C4"/>
    <w:rsid w:val="00B968B6"/>
    <w:rsid w:val="00B96986"/>
    <w:rsid w:val="00B969FB"/>
    <w:rsid w:val="00B97930"/>
    <w:rsid w:val="00B97AF8"/>
    <w:rsid w:val="00B97C52"/>
    <w:rsid w:val="00BA0426"/>
    <w:rsid w:val="00BA0666"/>
    <w:rsid w:val="00BA0797"/>
    <w:rsid w:val="00BA0F14"/>
    <w:rsid w:val="00BA150E"/>
    <w:rsid w:val="00BA18CD"/>
    <w:rsid w:val="00BA1B4D"/>
    <w:rsid w:val="00BA1C43"/>
    <w:rsid w:val="00BA2C52"/>
    <w:rsid w:val="00BA2FB7"/>
    <w:rsid w:val="00BA321B"/>
    <w:rsid w:val="00BA39D5"/>
    <w:rsid w:val="00BA3D48"/>
    <w:rsid w:val="00BA3D5B"/>
    <w:rsid w:val="00BA41A9"/>
    <w:rsid w:val="00BA4211"/>
    <w:rsid w:val="00BA45CC"/>
    <w:rsid w:val="00BA4B7D"/>
    <w:rsid w:val="00BA564A"/>
    <w:rsid w:val="00BA570F"/>
    <w:rsid w:val="00BA5850"/>
    <w:rsid w:val="00BA5D96"/>
    <w:rsid w:val="00BA7214"/>
    <w:rsid w:val="00BB0008"/>
    <w:rsid w:val="00BB09B0"/>
    <w:rsid w:val="00BB09D1"/>
    <w:rsid w:val="00BB0AA2"/>
    <w:rsid w:val="00BB0C56"/>
    <w:rsid w:val="00BB10B0"/>
    <w:rsid w:val="00BB153C"/>
    <w:rsid w:val="00BB259A"/>
    <w:rsid w:val="00BB2829"/>
    <w:rsid w:val="00BB28F6"/>
    <w:rsid w:val="00BB2937"/>
    <w:rsid w:val="00BB2B14"/>
    <w:rsid w:val="00BB2DEA"/>
    <w:rsid w:val="00BB2F6A"/>
    <w:rsid w:val="00BB2F8E"/>
    <w:rsid w:val="00BB303F"/>
    <w:rsid w:val="00BB372C"/>
    <w:rsid w:val="00BB39F9"/>
    <w:rsid w:val="00BB40A7"/>
    <w:rsid w:val="00BB497A"/>
    <w:rsid w:val="00BB4CB9"/>
    <w:rsid w:val="00BB4FD2"/>
    <w:rsid w:val="00BB55FB"/>
    <w:rsid w:val="00BB570F"/>
    <w:rsid w:val="00BB57EF"/>
    <w:rsid w:val="00BB5964"/>
    <w:rsid w:val="00BB5AF3"/>
    <w:rsid w:val="00BB5AF7"/>
    <w:rsid w:val="00BB69C3"/>
    <w:rsid w:val="00BB72C5"/>
    <w:rsid w:val="00BB7E8E"/>
    <w:rsid w:val="00BB7FFB"/>
    <w:rsid w:val="00BC04BF"/>
    <w:rsid w:val="00BC0797"/>
    <w:rsid w:val="00BC1176"/>
    <w:rsid w:val="00BC13C5"/>
    <w:rsid w:val="00BC1497"/>
    <w:rsid w:val="00BC17A6"/>
    <w:rsid w:val="00BC18EC"/>
    <w:rsid w:val="00BC1EAA"/>
    <w:rsid w:val="00BC1F05"/>
    <w:rsid w:val="00BC228B"/>
    <w:rsid w:val="00BC27C5"/>
    <w:rsid w:val="00BC29DC"/>
    <w:rsid w:val="00BC2C9B"/>
    <w:rsid w:val="00BC2F88"/>
    <w:rsid w:val="00BC30B6"/>
    <w:rsid w:val="00BC3A3E"/>
    <w:rsid w:val="00BC42A1"/>
    <w:rsid w:val="00BC5388"/>
    <w:rsid w:val="00BC5500"/>
    <w:rsid w:val="00BC5D0A"/>
    <w:rsid w:val="00BC62CF"/>
    <w:rsid w:val="00BC643D"/>
    <w:rsid w:val="00BC65F7"/>
    <w:rsid w:val="00BC792C"/>
    <w:rsid w:val="00BC7930"/>
    <w:rsid w:val="00BC79C7"/>
    <w:rsid w:val="00BC7A63"/>
    <w:rsid w:val="00BD070E"/>
    <w:rsid w:val="00BD077B"/>
    <w:rsid w:val="00BD09D9"/>
    <w:rsid w:val="00BD0C3D"/>
    <w:rsid w:val="00BD0EC5"/>
    <w:rsid w:val="00BD0FA1"/>
    <w:rsid w:val="00BD2047"/>
    <w:rsid w:val="00BD2052"/>
    <w:rsid w:val="00BD2148"/>
    <w:rsid w:val="00BD2574"/>
    <w:rsid w:val="00BD265C"/>
    <w:rsid w:val="00BD28B8"/>
    <w:rsid w:val="00BD2A7D"/>
    <w:rsid w:val="00BD2B55"/>
    <w:rsid w:val="00BD2C53"/>
    <w:rsid w:val="00BD359C"/>
    <w:rsid w:val="00BD36DD"/>
    <w:rsid w:val="00BD4299"/>
    <w:rsid w:val="00BD5180"/>
    <w:rsid w:val="00BD51D7"/>
    <w:rsid w:val="00BD5236"/>
    <w:rsid w:val="00BD58F3"/>
    <w:rsid w:val="00BD5AB0"/>
    <w:rsid w:val="00BD6418"/>
    <w:rsid w:val="00BD64E5"/>
    <w:rsid w:val="00BD6A3B"/>
    <w:rsid w:val="00BD6A7E"/>
    <w:rsid w:val="00BD6D95"/>
    <w:rsid w:val="00BD77B7"/>
    <w:rsid w:val="00BE0358"/>
    <w:rsid w:val="00BE0724"/>
    <w:rsid w:val="00BE073E"/>
    <w:rsid w:val="00BE073F"/>
    <w:rsid w:val="00BE0ACA"/>
    <w:rsid w:val="00BE1397"/>
    <w:rsid w:val="00BE1505"/>
    <w:rsid w:val="00BE165B"/>
    <w:rsid w:val="00BE1B52"/>
    <w:rsid w:val="00BE1BBF"/>
    <w:rsid w:val="00BE1F95"/>
    <w:rsid w:val="00BE21A8"/>
    <w:rsid w:val="00BE22EC"/>
    <w:rsid w:val="00BE2641"/>
    <w:rsid w:val="00BE2C04"/>
    <w:rsid w:val="00BE2DD3"/>
    <w:rsid w:val="00BE2E26"/>
    <w:rsid w:val="00BE33F4"/>
    <w:rsid w:val="00BE34F3"/>
    <w:rsid w:val="00BE361D"/>
    <w:rsid w:val="00BE3BF7"/>
    <w:rsid w:val="00BE437E"/>
    <w:rsid w:val="00BE5476"/>
    <w:rsid w:val="00BE54D6"/>
    <w:rsid w:val="00BE5546"/>
    <w:rsid w:val="00BE5576"/>
    <w:rsid w:val="00BE5977"/>
    <w:rsid w:val="00BE5CAE"/>
    <w:rsid w:val="00BE621D"/>
    <w:rsid w:val="00BE64FF"/>
    <w:rsid w:val="00BE664A"/>
    <w:rsid w:val="00BE6772"/>
    <w:rsid w:val="00BE6B52"/>
    <w:rsid w:val="00BE6BF6"/>
    <w:rsid w:val="00BE6C3F"/>
    <w:rsid w:val="00BE6CF0"/>
    <w:rsid w:val="00BE6F6F"/>
    <w:rsid w:val="00BE7E95"/>
    <w:rsid w:val="00BF0337"/>
    <w:rsid w:val="00BF053F"/>
    <w:rsid w:val="00BF070E"/>
    <w:rsid w:val="00BF0962"/>
    <w:rsid w:val="00BF0A60"/>
    <w:rsid w:val="00BF0C0E"/>
    <w:rsid w:val="00BF0E1F"/>
    <w:rsid w:val="00BF0F8A"/>
    <w:rsid w:val="00BF0FEE"/>
    <w:rsid w:val="00BF141F"/>
    <w:rsid w:val="00BF164D"/>
    <w:rsid w:val="00BF1773"/>
    <w:rsid w:val="00BF18C1"/>
    <w:rsid w:val="00BF18CD"/>
    <w:rsid w:val="00BF1E90"/>
    <w:rsid w:val="00BF239E"/>
    <w:rsid w:val="00BF33DC"/>
    <w:rsid w:val="00BF33F3"/>
    <w:rsid w:val="00BF3926"/>
    <w:rsid w:val="00BF4378"/>
    <w:rsid w:val="00BF4468"/>
    <w:rsid w:val="00BF46EC"/>
    <w:rsid w:val="00BF49F7"/>
    <w:rsid w:val="00BF4CD3"/>
    <w:rsid w:val="00BF50AD"/>
    <w:rsid w:val="00BF50BB"/>
    <w:rsid w:val="00BF535F"/>
    <w:rsid w:val="00BF58EB"/>
    <w:rsid w:val="00BF6117"/>
    <w:rsid w:val="00BF62A0"/>
    <w:rsid w:val="00BF6391"/>
    <w:rsid w:val="00BF648B"/>
    <w:rsid w:val="00BF6EC8"/>
    <w:rsid w:val="00BF70AC"/>
    <w:rsid w:val="00BF71B5"/>
    <w:rsid w:val="00BF7401"/>
    <w:rsid w:val="00C00290"/>
    <w:rsid w:val="00C008DE"/>
    <w:rsid w:val="00C00944"/>
    <w:rsid w:val="00C012C5"/>
    <w:rsid w:val="00C01793"/>
    <w:rsid w:val="00C01C8C"/>
    <w:rsid w:val="00C01D3E"/>
    <w:rsid w:val="00C020A8"/>
    <w:rsid w:val="00C020EE"/>
    <w:rsid w:val="00C02742"/>
    <w:rsid w:val="00C02CC1"/>
    <w:rsid w:val="00C02F6D"/>
    <w:rsid w:val="00C03058"/>
    <w:rsid w:val="00C0377E"/>
    <w:rsid w:val="00C03C57"/>
    <w:rsid w:val="00C041B7"/>
    <w:rsid w:val="00C04459"/>
    <w:rsid w:val="00C04588"/>
    <w:rsid w:val="00C051B4"/>
    <w:rsid w:val="00C053B4"/>
    <w:rsid w:val="00C0540B"/>
    <w:rsid w:val="00C0580E"/>
    <w:rsid w:val="00C058DD"/>
    <w:rsid w:val="00C0594F"/>
    <w:rsid w:val="00C059DB"/>
    <w:rsid w:val="00C05A6A"/>
    <w:rsid w:val="00C05C45"/>
    <w:rsid w:val="00C06209"/>
    <w:rsid w:val="00C0671E"/>
    <w:rsid w:val="00C067B7"/>
    <w:rsid w:val="00C06A32"/>
    <w:rsid w:val="00C06C1F"/>
    <w:rsid w:val="00C072D9"/>
    <w:rsid w:val="00C07D51"/>
    <w:rsid w:val="00C1078B"/>
    <w:rsid w:val="00C10B37"/>
    <w:rsid w:val="00C10E33"/>
    <w:rsid w:val="00C10E92"/>
    <w:rsid w:val="00C10F1C"/>
    <w:rsid w:val="00C11100"/>
    <w:rsid w:val="00C1110D"/>
    <w:rsid w:val="00C1115C"/>
    <w:rsid w:val="00C1182C"/>
    <w:rsid w:val="00C11D31"/>
    <w:rsid w:val="00C11EE9"/>
    <w:rsid w:val="00C124D2"/>
    <w:rsid w:val="00C126F5"/>
    <w:rsid w:val="00C128AE"/>
    <w:rsid w:val="00C133C7"/>
    <w:rsid w:val="00C13917"/>
    <w:rsid w:val="00C13930"/>
    <w:rsid w:val="00C13AAD"/>
    <w:rsid w:val="00C13F6A"/>
    <w:rsid w:val="00C14583"/>
    <w:rsid w:val="00C146D4"/>
    <w:rsid w:val="00C146EC"/>
    <w:rsid w:val="00C1481B"/>
    <w:rsid w:val="00C14DC0"/>
    <w:rsid w:val="00C14EA1"/>
    <w:rsid w:val="00C14EC2"/>
    <w:rsid w:val="00C15903"/>
    <w:rsid w:val="00C15EE4"/>
    <w:rsid w:val="00C16482"/>
    <w:rsid w:val="00C16497"/>
    <w:rsid w:val="00C16503"/>
    <w:rsid w:val="00C16C35"/>
    <w:rsid w:val="00C16CA8"/>
    <w:rsid w:val="00C16F0F"/>
    <w:rsid w:val="00C20991"/>
    <w:rsid w:val="00C20997"/>
    <w:rsid w:val="00C20EBB"/>
    <w:rsid w:val="00C20FEB"/>
    <w:rsid w:val="00C2122D"/>
    <w:rsid w:val="00C2166D"/>
    <w:rsid w:val="00C21678"/>
    <w:rsid w:val="00C216D8"/>
    <w:rsid w:val="00C21789"/>
    <w:rsid w:val="00C2199F"/>
    <w:rsid w:val="00C21CE7"/>
    <w:rsid w:val="00C21D59"/>
    <w:rsid w:val="00C21F7E"/>
    <w:rsid w:val="00C220F5"/>
    <w:rsid w:val="00C22380"/>
    <w:rsid w:val="00C226B3"/>
    <w:rsid w:val="00C22B56"/>
    <w:rsid w:val="00C22CE6"/>
    <w:rsid w:val="00C2358C"/>
    <w:rsid w:val="00C23B59"/>
    <w:rsid w:val="00C2435A"/>
    <w:rsid w:val="00C259A2"/>
    <w:rsid w:val="00C25B2D"/>
    <w:rsid w:val="00C26124"/>
    <w:rsid w:val="00C26150"/>
    <w:rsid w:val="00C267E2"/>
    <w:rsid w:val="00C2690F"/>
    <w:rsid w:val="00C2747D"/>
    <w:rsid w:val="00C27EB3"/>
    <w:rsid w:val="00C27ECC"/>
    <w:rsid w:val="00C3086C"/>
    <w:rsid w:val="00C30A20"/>
    <w:rsid w:val="00C30AD3"/>
    <w:rsid w:val="00C30B1D"/>
    <w:rsid w:val="00C312D6"/>
    <w:rsid w:val="00C31303"/>
    <w:rsid w:val="00C31587"/>
    <w:rsid w:val="00C31865"/>
    <w:rsid w:val="00C3193D"/>
    <w:rsid w:val="00C31988"/>
    <w:rsid w:val="00C31A93"/>
    <w:rsid w:val="00C31C64"/>
    <w:rsid w:val="00C32218"/>
    <w:rsid w:val="00C32777"/>
    <w:rsid w:val="00C32C48"/>
    <w:rsid w:val="00C32FF7"/>
    <w:rsid w:val="00C33A95"/>
    <w:rsid w:val="00C3402E"/>
    <w:rsid w:val="00C342A8"/>
    <w:rsid w:val="00C34805"/>
    <w:rsid w:val="00C34BEC"/>
    <w:rsid w:val="00C34CDE"/>
    <w:rsid w:val="00C350B7"/>
    <w:rsid w:val="00C35777"/>
    <w:rsid w:val="00C35BC9"/>
    <w:rsid w:val="00C35DB5"/>
    <w:rsid w:val="00C361EA"/>
    <w:rsid w:val="00C3635B"/>
    <w:rsid w:val="00C36854"/>
    <w:rsid w:val="00C36964"/>
    <w:rsid w:val="00C36D98"/>
    <w:rsid w:val="00C3753C"/>
    <w:rsid w:val="00C40897"/>
    <w:rsid w:val="00C409A5"/>
    <w:rsid w:val="00C40D94"/>
    <w:rsid w:val="00C41181"/>
    <w:rsid w:val="00C417C7"/>
    <w:rsid w:val="00C41B63"/>
    <w:rsid w:val="00C41C78"/>
    <w:rsid w:val="00C41EFA"/>
    <w:rsid w:val="00C41F56"/>
    <w:rsid w:val="00C4295A"/>
    <w:rsid w:val="00C42EA3"/>
    <w:rsid w:val="00C430B2"/>
    <w:rsid w:val="00C4410F"/>
    <w:rsid w:val="00C44205"/>
    <w:rsid w:val="00C44258"/>
    <w:rsid w:val="00C44C55"/>
    <w:rsid w:val="00C44E71"/>
    <w:rsid w:val="00C4542D"/>
    <w:rsid w:val="00C45926"/>
    <w:rsid w:val="00C4594A"/>
    <w:rsid w:val="00C459F0"/>
    <w:rsid w:val="00C45BE0"/>
    <w:rsid w:val="00C45C7F"/>
    <w:rsid w:val="00C45CF1"/>
    <w:rsid w:val="00C46608"/>
    <w:rsid w:val="00C46649"/>
    <w:rsid w:val="00C46850"/>
    <w:rsid w:val="00C46D08"/>
    <w:rsid w:val="00C471E2"/>
    <w:rsid w:val="00C477F9"/>
    <w:rsid w:val="00C47FFB"/>
    <w:rsid w:val="00C50264"/>
    <w:rsid w:val="00C50387"/>
    <w:rsid w:val="00C50A6A"/>
    <w:rsid w:val="00C50BB6"/>
    <w:rsid w:val="00C51066"/>
    <w:rsid w:val="00C5111F"/>
    <w:rsid w:val="00C51444"/>
    <w:rsid w:val="00C5255D"/>
    <w:rsid w:val="00C5260D"/>
    <w:rsid w:val="00C52676"/>
    <w:rsid w:val="00C52A17"/>
    <w:rsid w:val="00C52A74"/>
    <w:rsid w:val="00C52C7A"/>
    <w:rsid w:val="00C52CD6"/>
    <w:rsid w:val="00C53080"/>
    <w:rsid w:val="00C53374"/>
    <w:rsid w:val="00C53FBB"/>
    <w:rsid w:val="00C54148"/>
    <w:rsid w:val="00C54708"/>
    <w:rsid w:val="00C54BFB"/>
    <w:rsid w:val="00C55026"/>
    <w:rsid w:val="00C5521D"/>
    <w:rsid w:val="00C55D3E"/>
    <w:rsid w:val="00C568AF"/>
    <w:rsid w:val="00C56928"/>
    <w:rsid w:val="00C56BFD"/>
    <w:rsid w:val="00C56D73"/>
    <w:rsid w:val="00C57236"/>
    <w:rsid w:val="00C5798F"/>
    <w:rsid w:val="00C57F3D"/>
    <w:rsid w:val="00C60218"/>
    <w:rsid w:val="00C60305"/>
    <w:rsid w:val="00C6041F"/>
    <w:rsid w:val="00C6048A"/>
    <w:rsid w:val="00C60C54"/>
    <w:rsid w:val="00C60D26"/>
    <w:rsid w:val="00C60D8B"/>
    <w:rsid w:val="00C61953"/>
    <w:rsid w:val="00C61A1E"/>
    <w:rsid w:val="00C61F74"/>
    <w:rsid w:val="00C620E2"/>
    <w:rsid w:val="00C624CE"/>
    <w:rsid w:val="00C625C4"/>
    <w:rsid w:val="00C62859"/>
    <w:rsid w:val="00C62C3F"/>
    <w:rsid w:val="00C62EA2"/>
    <w:rsid w:val="00C6359B"/>
    <w:rsid w:val="00C63820"/>
    <w:rsid w:val="00C63BAD"/>
    <w:rsid w:val="00C63E90"/>
    <w:rsid w:val="00C64389"/>
    <w:rsid w:val="00C64C48"/>
    <w:rsid w:val="00C64C4D"/>
    <w:rsid w:val="00C64CD9"/>
    <w:rsid w:val="00C65284"/>
    <w:rsid w:val="00C652D6"/>
    <w:rsid w:val="00C658CE"/>
    <w:rsid w:val="00C665A0"/>
    <w:rsid w:val="00C6660A"/>
    <w:rsid w:val="00C66857"/>
    <w:rsid w:val="00C66ECB"/>
    <w:rsid w:val="00C670E4"/>
    <w:rsid w:val="00C676F4"/>
    <w:rsid w:val="00C67B91"/>
    <w:rsid w:val="00C67E9A"/>
    <w:rsid w:val="00C67EFD"/>
    <w:rsid w:val="00C67FC8"/>
    <w:rsid w:val="00C7005D"/>
    <w:rsid w:val="00C70281"/>
    <w:rsid w:val="00C70E5F"/>
    <w:rsid w:val="00C716BB"/>
    <w:rsid w:val="00C71762"/>
    <w:rsid w:val="00C717A0"/>
    <w:rsid w:val="00C71AD2"/>
    <w:rsid w:val="00C71B15"/>
    <w:rsid w:val="00C71BDF"/>
    <w:rsid w:val="00C71CFB"/>
    <w:rsid w:val="00C71EDA"/>
    <w:rsid w:val="00C71EFE"/>
    <w:rsid w:val="00C72376"/>
    <w:rsid w:val="00C7259A"/>
    <w:rsid w:val="00C7265D"/>
    <w:rsid w:val="00C72811"/>
    <w:rsid w:val="00C72E25"/>
    <w:rsid w:val="00C72E7D"/>
    <w:rsid w:val="00C72EBE"/>
    <w:rsid w:val="00C734AB"/>
    <w:rsid w:val="00C7354A"/>
    <w:rsid w:val="00C735CB"/>
    <w:rsid w:val="00C73BB6"/>
    <w:rsid w:val="00C741C4"/>
    <w:rsid w:val="00C74957"/>
    <w:rsid w:val="00C74AEF"/>
    <w:rsid w:val="00C7521D"/>
    <w:rsid w:val="00C757DB"/>
    <w:rsid w:val="00C75A88"/>
    <w:rsid w:val="00C75CA2"/>
    <w:rsid w:val="00C75E1C"/>
    <w:rsid w:val="00C76258"/>
    <w:rsid w:val="00C763AD"/>
    <w:rsid w:val="00C76E2E"/>
    <w:rsid w:val="00C77259"/>
    <w:rsid w:val="00C77463"/>
    <w:rsid w:val="00C77510"/>
    <w:rsid w:val="00C811B8"/>
    <w:rsid w:val="00C81233"/>
    <w:rsid w:val="00C8154C"/>
    <w:rsid w:val="00C81660"/>
    <w:rsid w:val="00C8191E"/>
    <w:rsid w:val="00C81AB4"/>
    <w:rsid w:val="00C81CEC"/>
    <w:rsid w:val="00C82319"/>
    <w:rsid w:val="00C8273D"/>
    <w:rsid w:val="00C828A4"/>
    <w:rsid w:val="00C828C8"/>
    <w:rsid w:val="00C82E91"/>
    <w:rsid w:val="00C832A7"/>
    <w:rsid w:val="00C8331E"/>
    <w:rsid w:val="00C83416"/>
    <w:rsid w:val="00C83A21"/>
    <w:rsid w:val="00C83D09"/>
    <w:rsid w:val="00C83EDB"/>
    <w:rsid w:val="00C84280"/>
    <w:rsid w:val="00C84603"/>
    <w:rsid w:val="00C84758"/>
    <w:rsid w:val="00C8486F"/>
    <w:rsid w:val="00C84A1B"/>
    <w:rsid w:val="00C8503C"/>
    <w:rsid w:val="00C85264"/>
    <w:rsid w:val="00C8572A"/>
    <w:rsid w:val="00C85891"/>
    <w:rsid w:val="00C85B1A"/>
    <w:rsid w:val="00C86688"/>
    <w:rsid w:val="00C86C14"/>
    <w:rsid w:val="00C86F0B"/>
    <w:rsid w:val="00C86FBD"/>
    <w:rsid w:val="00C879F8"/>
    <w:rsid w:val="00C88532"/>
    <w:rsid w:val="00C90174"/>
    <w:rsid w:val="00C902E3"/>
    <w:rsid w:val="00C9052F"/>
    <w:rsid w:val="00C90744"/>
    <w:rsid w:val="00C9095D"/>
    <w:rsid w:val="00C90F33"/>
    <w:rsid w:val="00C911F2"/>
    <w:rsid w:val="00C9139C"/>
    <w:rsid w:val="00C9145C"/>
    <w:rsid w:val="00C9176C"/>
    <w:rsid w:val="00C91DD7"/>
    <w:rsid w:val="00C91DFB"/>
    <w:rsid w:val="00C91EA4"/>
    <w:rsid w:val="00C920AA"/>
    <w:rsid w:val="00C92381"/>
    <w:rsid w:val="00C92978"/>
    <w:rsid w:val="00C92D78"/>
    <w:rsid w:val="00C93014"/>
    <w:rsid w:val="00C9334B"/>
    <w:rsid w:val="00C93476"/>
    <w:rsid w:val="00C9373C"/>
    <w:rsid w:val="00C93A7F"/>
    <w:rsid w:val="00C93A81"/>
    <w:rsid w:val="00C93B8E"/>
    <w:rsid w:val="00C93BDF"/>
    <w:rsid w:val="00C93CC6"/>
    <w:rsid w:val="00C94264"/>
    <w:rsid w:val="00C94398"/>
    <w:rsid w:val="00C94628"/>
    <w:rsid w:val="00C949F0"/>
    <w:rsid w:val="00C95540"/>
    <w:rsid w:val="00C957E8"/>
    <w:rsid w:val="00C95BA1"/>
    <w:rsid w:val="00C961D3"/>
    <w:rsid w:val="00C96515"/>
    <w:rsid w:val="00C9657F"/>
    <w:rsid w:val="00C9680D"/>
    <w:rsid w:val="00C96B26"/>
    <w:rsid w:val="00C96D4B"/>
    <w:rsid w:val="00C975EA"/>
    <w:rsid w:val="00C976B7"/>
    <w:rsid w:val="00C97DBF"/>
    <w:rsid w:val="00CA006A"/>
    <w:rsid w:val="00CA00ED"/>
    <w:rsid w:val="00CA0B1E"/>
    <w:rsid w:val="00CA0B35"/>
    <w:rsid w:val="00CA1003"/>
    <w:rsid w:val="00CA12F9"/>
    <w:rsid w:val="00CA1B3E"/>
    <w:rsid w:val="00CA1D2A"/>
    <w:rsid w:val="00CA1D6D"/>
    <w:rsid w:val="00CA2668"/>
    <w:rsid w:val="00CA34EE"/>
    <w:rsid w:val="00CA36B8"/>
    <w:rsid w:val="00CA387F"/>
    <w:rsid w:val="00CA3C22"/>
    <w:rsid w:val="00CA3CCA"/>
    <w:rsid w:val="00CA40CF"/>
    <w:rsid w:val="00CA40EB"/>
    <w:rsid w:val="00CA459F"/>
    <w:rsid w:val="00CA5279"/>
    <w:rsid w:val="00CA5966"/>
    <w:rsid w:val="00CA5C91"/>
    <w:rsid w:val="00CA5FC3"/>
    <w:rsid w:val="00CA64B6"/>
    <w:rsid w:val="00CA663A"/>
    <w:rsid w:val="00CA676C"/>
    <w:rsid w:val="00CA6980"/>
    <w:rsid w:val="00CA69E2"/>
    <w:rsid w:val="00CA6D30"/>
    <w:rsid w:val="00CA73F5"/>
    <w:rsid w:val="00CA7AC9"/>
    <w:rsid w:val="00CA7E65"/>
    <w:rsid w:val="00CA7F81"/>
    <w:rsid w:val="00CB0056"/>
    <w:rsid w:val="00CB0455"/>
    <w:rsid w:val="00CB07B1"/>
    <w:rsid w:val="00CB0AAE"/>
    <w:rsid w:val="00CB0F0F"/>
    <w:rsid w:val="00CB1334"/>
    <w:rsid w:val="00CB141E"/>
    <w:rsid w:val="00CB1EE3"/>
    <w:rsid w:val="00CB1F2F"/>
    <w:rsid w:val="00CB2189"/>
    <w:rsid w:val="00CB22D5"/>
    <w:rsid w:val="00CB2620"/>
    <w:rsid w:val="00CB26B6"/>
    <w:rsid w:val="00CB3201"/>
    <w:rsid w:val="00CB340C"/>
    <w:rsid w:val="00CB3485"/>
    <w:rsid w:val="00CB41AB"/>
    <w:rsid w:val="00CB4380"/>
    <w:rsid w:val="00CB4593"/>
    <w:rsid w:val="00CB49AC"/>
    <w:rsid w:val="00CB4DCC"/>
    <w:rsid w:val="00CB4F63"/>
    <w:rsid w:val="00CB5300"/>
    <w:rsid w:val="00CB5C2D"/>
    <w:rsid w:val="00CB5DC1"/>
    <w:rsid w:val="00CB5F4F"/>
    <w:rsid w:val="00CB6305"/>
    <w:rsid w:val="00CB650D"/>
    <w:rsid w:val="00CB6831"/>
    <w:rsid w:val="00CB6848"/>
    <w:rsid w:val="00CB6DA7"/>
    <w:rsid w:val="00CB6FF0"/>
    <w:rsid w:val="00CB7047"/>
    <w:rsid w:val="00CB7250"/>
    <w:rsid w:val="00CB73EF"/>
    <w:rsid w:val="00CB798E"/>
    <w:rsid w:val="00CB7B50"/>
    <w:rsid w:val="00CB7CEF"/>
    <w:rsid w:val="00CB7D6B"/>
    <w:rsid w:val="00CC015F"/>
    <w:rsid w:val="00CC056E"/>
    <w:rsid w:val="00CC07B7"/>
    <w:rsid w:val="00CC0AFC"/>
    <w:rsid w:val="00CC0C72"/>
    <w:rsid w:val="00CC1096"/>
    <w:rsid w:val="00CC11DB"/>
    <w:rsid w:val="00CC1D14"/>
    <w:rsid w:val="00CC1FE5"/>
    <w:rsid w:val="00CC20A0"/>
    <w:rsid w:val="00CC2241"/>
    <w:rsid w:val="00CC2556"/>
    <w:rsid w:val="00CC2A9A"/>
    <w:rsid w:val="00CC2C27"/>
    <w:rsid w:val="00CC2F94"/>
    <w:rsid w:val="00CC3BE3"/>
    <w:rsid w:val="00CC3F48"/>
    <w:rsid w:val="00CC4716"/>
    <w:rsid w:val="00CC4725"/>
    <w:rsid w:val="00CC4867"/>
    <w:rsid w:val="00CC49C6"/>
    <w:rsid w:val="00CC4BDB"/>
    <w:rsid w:val="00CC4FA4"/>
    <w:rsid w:val="00CC512A"/>
    <w:rsid w:val="00CC5348"/>
    <w:rsid w:val="00CC5BA8"/>
    <w:rsid w:val="00CC6378"/>
    <w:rsid w:val="00CC65EE"/>
    <w:rsid w:val="00CC7AEE"/>
    <w:rsid w:val="00CC7B5D"/>
    <w:rsid w:val="00CC7B9D"/>
    <w:rsid w:val="00CD0539"/>
    <w:rsid w:val="00CD06C2"/>
    <w:rsid w:val="00CD0AC6"/>
    <w:rsid w:val="00CD0C68"/>
    <w:rsid w:val="00CD0DDC"/>
    <w:rsid w:val="00CD1587"/>
    <w:rsid w:val="00CD15EF"/>
    <w:rsid w:val="00CD19EE"/>
    <w:rsid w:val="00CD19F2"/>
    <w:rsid w:val="00CD1DFE"/>
    <w:rsid w:val="00CD1E2A"/>
    <w:rsid w:val="00CD226E"/>
    <w:rsid w:val="00CD232F"/>
    <w:rsid w:val="00CD2649"/>
    <w:rsid w:val="00CD2669"/>
    <w:rsid w:val="00CD2995"/>
    <w:rsid w:val="00CD2A4A"/>
    <w:rsid w:val="00CD2AEA"/>
    <w:rsid w:val="00CD2E4C"/>
    <w:rsid w:val="00CD30B0"/>
    <w:rsid w:val="00CD3CDA"/>
    <w:rsid w:val="00CD4240"/>
    <w:rsid w:val="00CD48A9"/>
    <w:rsid w:val="00CD5726"/>
    <w:rsid w:val="00CD5913"/>
    <w:rsid w:val="00CD5979"/>
    <w:rsid w:val="00CD5A89"/>
    <w:rsid w:val="00CD641A"/>
    <w:rsid w:val="00CD6687"/>
    <w:rsid w:val="00CD66A9"/>
    <w:rsid w:val="00CD6AF6"/>
    <w:rsid w:val="00CD6CBF"/>
    <w:rsid w:val="00CD6D26"/>
    <w:rsid w:val="00CD6F00"/>
    <w:rsid w:val="00CD724D"/>
    <w:rsid w:val="00CD74E2"/>
    <w:rsid w:val="00CD7982"/>
    <w:rsid w:val="00CD7A7A"/>
    <w:rsid w:val="00CD7A93"/>
    <w:rsid w:val="00CD7DA4"/>
    <w:rsid w:val="00CE006C"/>
    <w:rsid w:val="00CE04C7"/>
    <w:rsid w:val="00CE06A3"/>
    <w:rsid w:val="00CE06B9"/>
    <w:rsid w:val="00CE0718"/>
    <w:rsid w:val="00CE1393"/>
    <w:rsid w:val="00CE1851"/>
    <w:rsid w:val="00CE19A8"/>
    <w:rsid w:val="00CE1AD1"/>
    <w:rsid w:val="00CE1DF3"/>
    <w:rsid w:val="00CE1EA2"/>
    <w:rsid w:val="00CE1FC3"/>
    <w:rsid w:val="00CE2415"/>
    <w:rsid w:val="00CE25CC"/>
    <w:rsid w:val="00CE2787"/>
    <w:rsid w:val="00CE2D2B"/>
    <w:rsid w:val="00CE3098"/>
    <w:rsid w:val="00CE3695"/>
    <w:rsid w:val="00CE36CB"/>
    <w:rsid w:val="00CE4B3E"/>
    <w:rsid w:val="00CE4D12"/>
    <w:rsid w:val="00CE4F13"/>
    <w:rsid w:val="00CE50ED"/>
    <w:rsid w:val="00CE5458"/>
    <w:rsid w:val="00CE5744"/>
    <w:rsid w:val="00CE57EB"/>
    <w:rsid w:val="00CE5E58"/>
    <w:rsid w:val="00CE6178"/>
    <w:rsid w:val="00CE6979"/>
    <w:rsid w:val="00CE76AA"/>
    <w:rsid w:val="00CE7DCE"/>
    <w:rsid w:val="00CED9F7"/>
    <w:rsid w:val="00CF0227"/>
    <w:rsid w:val="00CF06F3"/>
    <w:rsid w:val="00CF0D31"/>
    <w:rsid w:val="00CF0D4A"/>
    <w:rsid w:val="00CF0D5F"/>
    <w:rsid w:val="00CF12DA"/>
    <w:rsid w:val="00CF1328"/>
    <w:rsid w:val="00CF13D1"/>
    <w:rsid w:val="00CF1546"/>
    <w:rsid w:val="00CF1E0A"/>
    <w:rsid w:val="00CF1ED0"/>
    <w:rsid w:val="00CF1FDF"/>
    <w:rsid w:val="00CF207C"/>
    <w:rsid w:val="00CF216F"/>
    <w:rsid w:val="00CF300D"/>
    <w:rsid w:val="00CF30F4"/>
    <w:rsid w:val="00CF31F8"/>
    <w:rsid w:val="00CF33BC"/>
    <w:rsid w:val="00CF371B"/>
    <w:rsid w:val="00CF389A"/>
    <w:rsid w:val="00CF3BAF"/>
    <w:rsid w:val="00CF3C0C"/>
    <w:rsid w:val="00CF40A0"/>
    <w:rsid w:val="00CF485E"/>
    <w:rsid w:val="00CF4AD4"/>
    <w:rsid w:val="00CF4B38"/>
    <w:rsid w:val="00CF5636"/>
    <w:rsid w:val="00CF58F1"/>
    <w:rsid w:val="00CF6026"/>
    <w:rsid w:val="00CF6194"/>
    <w:rsid w:val="00CF61A8"/>
    <w:rsid w:val="00CF6A86"/>
    <w:rsid w:val="00CF6E2D"/>
    <w:rsid w:val="00CF6E5B"/>
    <w:rsid w:val="00CF6EBE"/>
    <w:rsid w:val="00CF6F9C"/>
    <w:rsid w:val="00CF6FE7"/>
    <w:rsid w:val="00CF79A0"/>
    <w:rsid w:val="00CF7BC9"/>
    <w:rsid w:val="00CF7ECE"/>
    <w:rsid w:val="00D000EF"/>
    <w:rsid w:val="00D00A79"/>
    <w:rsid w:val="00D00E9B"/>
    <w:rsid w:val="00D0141C"/>
    <w:rsid w:val="00D0194A"/>
    <w:rsid w:val="00D01BF5"/>
    <w:rsid w:val="00D01CD1"/>
    <w:rsid w:val="00D02421"/>
    <w:rsid w:val="00D0290E"/>
    <w:rsid w:val="00D02A5A"/>
    <w:rsid w:val="00D02CFC"/>
    <w:rsid w:val="00D03266"/>
    <w:rsid w:val="00D0328F"/>
    <w:rsid w:val="00D03DF0"/>
    <w:rsid w:val="00D0431F"/>
    <w:rsid w:val="00D04559"/>
    <w:rsid w:val="00D04A3E"/>
    <w:rsid w:val="00D04AF8"/>
    <w:rsid w:val="00D04B2B"/>
    <w:rsid w:val="00D04C4F"/>
    <w:rsid w:val="00D04ED2"/>
    <w:rsid w:val="00D05367"/>
    <w:rsid w:val="00D05A8D"/>
    <w:rsid w:val="00D05B0C"/>
    <w:rsid w:val="00D05CB6"/>
    <w:rsid w:val="00D06019"/>
    <w:rsid w:val="00D06647"/>
    <w:rsid w:val="00D06C2D"/>
    <w:rsid w:val="00D06F99"/>
    <w:rsid w:val="00D07EED"/>
    <w:rsid w:val="00D1032C"/>
    <w:rsid w:val="00D10754"/>
    <w:rsid w:val="00D107EE"/>
    <w:rsid w:val="00D108E4"/>
    <w:rsid w:val="00D10A6F"/>
    <w:rsid w:val="00D1200E"/>
    <w:rsid w:val="00D12244"/>
    <w:rsid w:val="00D12291"/>
    <w:rsid w:val="00D12420"/>
    <w:rsid w:val="00D12465"/>
    <w:rsid w:val="00D1250A"/>
    <w:rsid w:val="00D12F7D"/>
    <w:rsid w:val="00D13B02"/>
    <w:rsid w:val="00D13D29"/>
    <w:rsid w:val="00D13F81"/>
    <w:rsid w:val="00D14052"/>
    <w:rsid w:val="00D143E3"/>
    <w:rsid w:val="00D14A7F"/>
    <w:rsid w:val="00D14DB7"/>
    <w:rsid w:val="00D1511C"/>
    <w:rsid w:val="00D1523A"/>
    <w:rsid w:val="00D15362"/>
    <w:rsid w:val="00D15460"/>
    <w:rsid w:val="00D15717"/>
    <w:rsid w:val="00D159DD"/>
    <w:rsid w:val="00D15D0E"/>
    <w:rsid w:val="00D16013"/>
    <w:rsid w:val="00D16064"/>
    <w:rsid w:val="00D16DE3"/>
    <w:rsid w:val="00D16FD4"/>
    <w:rsid w:val="00D16FD6"/>
    <w:rsid w:val="00D1704C"/>
    <w:rsid w:val="00D171E0"/>
    <w:rsid w:val="00D17304"/>
    <w:rsid w:val="00D17580"/>
    <w:rsid w:val="00D1768E"/>
    <w:rsid w:val="00D1781F"/>
    <w:rsid w:val="00D17E7D"/>
    <w:rsid w:val="00D20094"/>
    <w:rsid w:val="00D20099"/>
    <w:rsid w:val="00D2011E"/>
    <w:rsid w:val="00D20141"/>
    <w:rsid w:val="00D205A9"/>
    <w:rsid w:val="00D207A2"/>
    <w:rsid w:val="00D20E53"/>
    <w:rsid w:val="00D2113F"/>
    <w:rsid w:val="00D211FB"/>
    <w:rsid w:val="00D21568"/>
    <w:rsid w:val="00D21927"/>
    <w:rsid w:val="00D21B57"/>
    <w:rsid w:val="00D21DAA"/>
    <w:rsid w:val="00D220FB"/>
    <w:rsid w:val="00D2233A"/>
    <w:rsid w:val="00D223F0"/>
    <w:rsid w:val="00D225B3"/>
    <w:rsid w:val="00D22B0B"/>
    <w:rsid w:val="00D22C90"/>
    <w:rsid w:val="00D233D3"/>
    <w:rsid w:val="00D233FA"/>
    <w:rsid w:val="00D23D56"/>
    <w:rsid w:val="00D2422D"/>
    <w:rsid w:val="00D24677"/>
    <w:rsid w:val="00D24C31"/>
    <w:rsid w:val="00D24ECC"/>
    <w:rsid w:val="00D2516D"/>
    <w:rsid w:val="00D25AB5"/>
    <w:rsid w:val="00D25CE6"/>
    <w:rsid w:val="00D25E84"/>
    <w:rsid w:val="00D2670D"/>
    <w:rsid w:val="00D26F80"/>
    <w:rsid w:val="00D27330"/>
    <w:rsid w:val="00D2792D"/>
    <w:rsid w:val="00D27A5B"/>
    <w:rsid w:val="00D27A6D"/>
    <w:rsid w:val="00D27B3B"/>
    <w:rsid w:val="00D306E7"/>
    <w:rsid w:val="00D3077D"/>
    <w:rsid w:val="00D308B5"/>
    <w:rsid w:val="00D30E29"/>
    <w:rsid w:val="00D30F62"/>
    <w:rsid w:val="00D3146E"/>
    <w:rsid w:val="00D31F91"/>
    <w:rsid w:val="00D3224D"/>
    <w:rsid w:val="00D32875"/>
    <w:rsid w:val="00D32900"/>
    <w:rsid w:val="00D32E9B"/>
    <w:rsid w:val="00D334FA"/>
    <w:rsid w:val="00D33548"/>
    <w:rsid w:val="00D335F2"/>
    <w:rsid w:val="00D338D2"/>
    <w:rsid w:val="00D338E9"/>
    <w:rsid w:val="00D33AA1"/>
    <w:rsid w:val="00D33C75"/>
    <w:rsid w:val="00D33ED4"/>
    <w:rsid w:val="00D33F27"/>
    <w:rsid w:val="00D341BF"/>
    <w:rsid w:val="00D34502"/>
    <w:rsid w:val="00D34724"/>
    <w:rsid w:val="00D34822"/>
    <w:rsid w:val="00D3497D"/>
    <w:rsid w:val="00D34A87"/>
    <w:rsid w:val="00D34B93"/>
    <w:rsid w:val="00D34F22"/>
    <w:rsid w:val="00D350E6"/>
    <w:rsid w:val="00D3514F"/>
    <w:rsid w:val="00D352BF"/>
    <w:rsid w:val="00D35779"/>
    <w:rsid w:val="00D35DFB"/>
    <w:rsid w:val="00D360C5"/>
    <w:rsid w:val="00D36E42"/>
    <w:rsid w:val="00D37349"/>
    <w:rsid w:val="00D377F5"/>
    <w:rsid w:val="00D400A8"/>
    <w:rsid w:val="00D40346"/>
    <w:rsid w:val="00D405BB"/>
    <w:rsid w:val="00D4090E"/>
    <w:rsid w:val="00D40CFA"/>
    <w:rsid w:val="00D40DC3"/>
    <w:rsid w:val="00D416C7"/>
    <w:rsid w:val="00D417B8"/>
    <w:rsid w:val="00D41B40"/>
    <w:rsid w:val="00D41C68"/>
    <w:rsid w:val="00D4203F"/>
    <w:rsid w:val="00D42268"/>
    <w:rsid w:val="00D426F5"/>
    <w:rsid w:val="00D4289B"/>
    <w:rsid w:val="00D42A8F"/>
    <w:rsid w:val="00D432F4"/>
    <w:rsid w:val="00D43879"/>
    <w:rsid w:val="00D4396E"/>
    <w:rsid w:val="00D43B34"/>
    <w:rsid w:val="00D4423B"/>
    <w:rsid w:val="00D44379"/>
    <w:rsid w:val="00D445A5"/>
    <w:rsid w:val="00D445F2"/>
    <w:rsid w:val="00D44603"/>
    <w:rsid w:val="00D44D08"/>
    <w:rsid w:val="00D4523E"/>
    <w:rsid w:val="00D454D0"/>
    <w:rsid w:val="00D4587B"/>
    <w:rsid w:val="00D46283"/>
    <w:rsid w:val="00D4670B"/>
    <w:rsid w:val="00D4690C"/>
    <w:rsid w:val="00D46E88"/>
    <w:rsid w:val="00D47108"/>
    <w:rsid w:val="00D47863"/>
    <w:rsid w:val="00D47B81"/>
    <w:rsid w:val="00D47D5A"/>
    <w:rsid w:val="00D47DB1"/>
    <w:rsid w:val="00D50683"/>
    <w:rsid w:val="00D50B15"/>
    <w:rsid w:val="00D50D9C"/>
    <w:rsid w:val="00D511FF"/>
    <w:rsid w:val="00D515E6"/>
    <w:rsid w:val="00D518A0"/>
    <w:rsid w:val="00D51B19"/>
    <w:rsid w:val="00D51E47"/>
    <w:rsid w:val="00D520CA"/>
    <w:rsid w:val="00D52CBE"/>
    <w:rsid w:val="00D52CFA"/>
    <w:rsid w:val="00D531D3"/>
    <w:rsid w:val="00D53213"/>
    <w:rsid w:val="00D532E8"/>
    <w:rsid w:val="00D53369"/>
    <w:rsid w:val="00D533DE"/>
    <w:rsid w:val="00D53A47"/>
    <w:rsid w:val="00D53E2D"/>
    <w:rsid w:val="00D54454"/>
    <w:rsid w:val="00D54459"/>
    <w:rsid w:val="00D54A4A"/>
    <w:rsid w:val="00D54B61"/>
    <w:rsid w:val="00D54C05"/>
    <w:rsid w:val="00D54C4A"/>
    <w:rsid w:val="00D54F77"/>
    <w:rsid w:val="00D55166"/>
    <w:rsid w:val="00D551DF"/>
    <w:rsid w:val="00D55203"/>
    <w:rsid w:val="00D5566B"/>
    <w:rsid w:val="00D5605B"/>
    <w:rsid w:val="00D5619A"/>
    <w:rsid w:val="00D5640C"/>
    <w:rsid w:val="00D569D4"/>
    <w:rsid w:val="00D577FE"/>
    <w:rsid w:val="00D604E0"/>
    <w:rsid w:val="00D607C6"/>
    <w:rsid w:val="00D609E6"/>
    <w:rsid w:val="00D60A34"/>
    <w:rsid w:val="00D60CDA"/>
    <w:rsid w:val="00D60E31"/>
    <w:rsid w:val="00D60F7E"/>
    <w:rsid w:val="00D61600"/>
    <w:rsid w:val="00D6183A"/>
    <w:rsid w:val="00D61A53"/>
    <w:rsid w:val="00D620CD"/>
    <w:rsid w:val="00D631F1"/>
    <w:rsid w:val="00D636CD"/>
    <w:rsid w:val="00D6378A"/>
    <w:rsid w:val="00D640A8"/>
    <w:rsid w:val="00D64C73"/>
    <w:rsid w:val="00D6509B"/>
    <w:rsid w:val="00D65AAF"/>
    <w:rsid w:val="00D65E20"/>
    <w:rsid w:val="00D65F1B"/>
    <w:rsid w:val="00D667BE"/>
    <w:rsid w:val="00D66822"/>
    <w:rsid w:val="00D66AC3"/>
    <w:rsid w:val="00D67059"/>
    <w:rsid w:val="00D6789D"/>
    <w:rsid w:val="00D67BD1"/>
    <w:rsid w:val="00D700EF"/>
    <w:rsid w:val="00D704E9"/>
    <w:rsid w:val="00D70AD9"/>
    <w:rsid w:val="00D71305"/>
    <w:rsid w:val="00D71723"/>
    <w:rsid w:val="00D71F07"/>
    <w:rsid w:val="00D726AC"/>
    <w:rsid w:val="00D7282F"/>
    <w:rsid w:val="00D72E6F"/>
    <w:rsid w:val="00D732CE"/>
    <w:rsid w:val="00D73453"/>
    <w:rsid w:val="00D740FF"/>
    <w:rsid w:val="00D742F6"/>
    <w:rsid w:val="00D743AE"/>
    <w:rsid w:val="00D74491"/>
    <w:rsid w:val="00D74927"/>
    <w:rsid w:val="00D74EB7"/>
    <w:rsid w:val="00D754B3"/>
    <w:rsid w:val="00D75A72"/>
    <w:rsid w:val="00D75AF9"/>
    <w:rsid w:val="00D76A2A"/>
    <w:rsid w:val="00D76B59"/>
    <w:rsid w:val="00D76D07"/>
    <w:rsid w:val="00D77133"/>
    <w:rsid w:val="00D77BEE"/>
    <w:rsid w:val="00D77C54"/>
    <w:rsid w:val="00D77DC1"/>
    <w:rsid w:val="00D800C4"/>
    <w:rsid w:val="00D800E8"/>
    <w:rsid w:val="00D8013C"/>
    <w:rsid w:val="00D8023C"/>
    <w:rsid w:val="00D807BA"/>
    <w:rsid w:val="00D8109D"/>
    <w:rsid w:val="00D812EC"/>
    <w:rsid w:val="00D81552"/>
    <w:rsid w:val="00D81655"/>
    <w:rsid w:val="00D818FA"/>
    <w:rsid w:val="00D81A28"/>
    <w:rsid w:val="00D81BA0"/>
    <w:rsid w:val="00D81E70"/>
    <w:rsid w:val="00D81FEB"/>
    <w:rsid w:val="00D820B9"/>
    <w:rsid w:val="00D82107"/>
    <w:rsid w:val="00D821A2"/>
    <w:rsid w:val="00D82338"/>
    <w:rsid w:val="00D82755"/>
    <w:rsid w:val="00D82F1A"/>
    <w:rsid w:val="00D82FB7"/>
    <w:rsid w:val="00D83199"/>
    <w:rsid w:val="00D832D6"/>
    <w:rsid w:val="00D8357E"/>
    <w:rsid w:val="00D83878"/>
    <w:rsid w:val="00D83DD0"/>
    <w:rsid w:val="00D84582"/>
    <w:rsid w:val="00D84B79"/>
    <w:rsid w:val="00D850F5"/>
    <w:rsid w:val="00D8544D"/>
    <w:rsid w:val="00D85932"/>
    <w:rsid w:val="00D85974"/>
    <w:rsid w:val="00D85B12"/>
    <w:rsid w:val="00D85D09"/>
    <w:rsid w:val="00D85EBC"/>
    <w:rsid w:val="00D85F9B"/>
    <w:rsid w:val="00D8659B"/>
    <w:rsid w:val="00D86B79"/>
    <w:rsid w:val="00D86FAC"/>
    <w:rsid w:val="00D87426"/>
    <w:rsid w:val="00D875FB"/>
    <w:rsid w:val="00D876B6"/>
    <w:rsid w:val="00D8787C"/>
    <w:rsid w:val="00D879F4"/>
    <w:rsid w:val="00D87D56"/>
    <w:rsid w:val="00D87EC5"/>
    <w:rsid w:val="00D90467"/>
    <w:rsid w:val="00D90477"/>
    <w:rsid w:val="00D907BB"/>
    <w:rsid w:val="00D90B35"/>
    <w:rsid w:val="00D90C48"/>
    <w:rsid w:val="00D90FA8"/>
    <w:rsid w:val="00D9124C"/>
    <w:rsid w:val="00D91761"/>
    <w:rsid w:val="00D918FC"/>
    <w:rsid w:val="00D91AB3"/>
    <w:rsid w:val="00D91ACC"/>
    <w:rsid w:val="00D91EF4"/>
    <w:rsid w:val="00D91F82"/>
    <w:rsid w:val="00D92083"/>
    <w:rsid w:val="00D92429"/>
    <w:rsid w:val="00D92467"/>
    <w:rsid w:val="00D92A0B"/>
    <w:rsid w:val="00D92E46"/>
    <w:rsid w:val="00D93380"/>
    <w:rsid w:val="00D9357E"/>
    <w:rsid w:val="00D9368E"/>
    <w:rsid w:val="00D9426B"/>
    <w:rsid w:val="00D949E7"/>
    <w:rsid w:val="00D94B67"/>
    <w:rsid w:val="00D94C4F"/>
    <w:rsid w:val="00D94E13"/>
    <w:rsid w:val="00D952D9"/>
    <w:rsid w:val="00D957EE"/>
    <w:rsid w:val="00D95DAA"/>
    <w:rsid w:val="00D95EDF"/>
    <w:rsid w:val="00D95EE1"/>
    <w:rsid w:val="00D9627C"/>
    <w:rsid w:val="00D96353"/>
    <w:rsid w:val="00D96A77"/>
    <w:rsid w:val="00D96AE3"/>
    <w:rsid w:val="00D96C4D"/>
    <w:rsid w:val="00D97541"/>
    <w:rsid w:val="00D9772C"/>
    <w:rsid w:val="00D977A3"/>
    <w:rsid w:val="00DA06D7"/>
    <w:rsid w:val="00DA0EFC"/>
    <w:rsid w:val="00DA1185"/>
    <w:rsid w:val="00DA18A7"/>
    <w:rsid w:val="00DA18E4"/>
    <w:rsid w:val="00DA1C0A"/>
    <w:rsid w:val="00DA202A"/>
    <w:rsid w:val="00DA2110"/>
    <w:rsid w:val="00DA3817"/>
    <w:rsid w:val="00DA473B"/>
    <w:rsid w:val="00DA4812"/>
    <w:rsid w:val="00DA4E9F"/>
    <w:rsid w:val="00DA5358"/>
    <w:rsid w:val="00DA55DF"/>
    <w:rsid w:val="00DA5C28"/>
    <w:rsid w:val="00DA5CDB"/>
    <w:rsid w:val="00DA68AB"/>
    <w:rsid w:val="00DA6B28"/>
    <w:rsid w:val="00DA6B63"/>
    <w:rsid w:val="00DA7057"/>
    <w:rsid w:val="00DA71F1"/>
    <w:rsid w:val="00DA720B"/>
    <w:rsid w:val="00DA7420"/>
    <w:rsid w:val="00DA7EAB"/>
    <w:rsid w:val="00DB0503"/>
    <w:rsid w:val="00DB0726"/>
    <w:rsid w:val="00DB0B90"/>
    <w:rsid w:val="00DB0E2A"/>
    <w:rsid w:val="00DB0ECC"/>
    <w:rsid w:val="00DB115F"/>
    <w:rsid w:val="00DB1447"/>
    <w:rsid w:val="00DB14AA"/>
    <w:rsid w:val="00DB16A8"/>
    <w:rsid w:val="00DB192C"/>
    <w:rsid w:val="00DB1A0F"/>
    <w:rsid w:val="00DB1C74"/>
    <w:rsid w:val="00DB2EEC"/>
    <w:rsid w:val="00DB3045"/>
    <w:rsid w:val="00DB337D"/>
    <w:rsid w:val="00DB377D"/>
    <w:rsid w:val="00DB39B8"/>
    <w:rsid w:val="00DB3A71"/>
    <w:rsid w:val="00DB3A8F"/>
    <w:rsid w:val="00DB3CF1"/>
    <w:rsid w:val="00DB3D99"/>
    <w:rsid w:val="00DB3F49"/>
    <w:rsid w:val="00DB5348"/>
    <w:rsid w:val="00DB5A28"/>
    <w:rsid w:val="00DB5CF5"/>
    <w:rsid w:val="00DB5E90"/>
    <w:rsid w:val="00DB68CB"/>
    <w:rsid w:val="00DB6D10"/>
    <w:rsid w:val="00DB6D5F"/>
    <w:rsid w:val="00DB6D92"/>
    <w:rsid w:val="00DB6E4E"/>
    <w:rsid w:val="00DB6E6F"/>
    <w:rsid w:val="00DB6F72"/>
    <w:rsid w:val="00DB7299"/>
    <w:rsid w:val="00DB74DD"/>
    <w:rsid w:val="00DB7A65"/>
    <w:rsid w:val="00DB7DE4"/>
    <w:rsid w:val="00DB7F51"/>
    <w:rsid w:val="00DB7F61"/>
    <w:rsid w:val="00DC0023"/>
    <w:rsid w:val="00DC0547"/>
    <w:rsid w:val="00DC0967"/>
    <w:rsid w:val="00DC12C8"/>
    <w:rsid w:val="00DC18AF"/>
    <w:rsid w:val="00DC18C6"/>
    <w:rsid w:val="00DC1942"/>
    <w:rsid w:val="00DC1B2C"/>
    <w:rsid w:val="00DC1BB0"/>
    <w:rsid w:val="00DC1F03"/>
    <w:rsid w:val="00DC1F62"/>
    <w:rsid w:val="00DC2121"/>
    <w:rsid w:val="00DC2DA3"/>
    <w:rsid w:val="00DC2EAD"/>
    <w:rsid w:val="00DC340B"/>
    <w:rsid w:val="00DC3673"/>
    <w:rsid w:val="00DC3736"/>
    <w:rsid w:val="00DC38E5"/>
    <w:rsid w:val="00DC3F40"/>
    <w:rsid w:val="00DC482F"/>
    <w:rsid w:val="00DC4BB3"/>
    <w:rsid w:val="00DC504E"/>
    <w:rsid w:val="00DC54F2"/>
    <w:rsid w:val="00DC55BA"/>
    <w:rsid w:val="00DC57E5"/>
    <w:rsid w:val="00DC5BD8"/>
    <w:rsid w:val="00DC633C"/>
    <w:rsid w:val="00DC6573"/>
    <w:rsid w:val="00DC6690"/>
    <w:rsid w:val="00DC66BA"/>
    <w:rsid w:val="00DC67E5"/>
    <w:rsid w:val="00DC70E8"/>
    <w:rsid w:val="00DC77CF"/>
    <w:rsid w:val="00DC7BF4"/>
    <w:rsid w:val="00DD01BC"/>
    <w:rsid w:val="00DD0247"/>
    <w:rsid w:val="00DD0394"/>
    <w:rsid w:val="00DD0682"/>
    <w:rsid w:val="00DD08A9"/>
    <w:rsid w:val="00DD0A28"/>
    <w:rsid w:val="00DD0B63"/>
    <w:rsid w:val="00DD0CF0"/>
    <w:rsid w:val="00DD120C"/>
    <w:rsid w:val="00DD1398"/>
    <w:rsid w:val="00DD13CE"/>
    <w:rsid w:val="00DD1431"/>
    <w:rsid w:val="00DD1516"/>
    <w:rsid w:val="00DD179E"/>
    <w:rsid w:val="00DD19B9"/>
    <w:rsid w:val="00DD19E7"/>
    <w:rsid w:val="00DD1D22"/>
    <w:rsid w:val="00DD1E85"/>
    <w:rsid w:val="00DD211B"/>
    <w:rsid w:val="00DD217F"/>
    <w:rsid w:val="00DD2836"/>
    <w:rsid w:val="00DD2F0B"/>
    <w:rsid w:val="00DD2F66"/>
    <w:rsid w:val="00DD2FEB"/>
    <w:rsid w:val="00DD3161"/>
    <w:rsid w:val="00DD332E"/>
    <w:rsid w:val="00DD34F0"/>
    <w:rsid w:val="00DD3539"/>
    <w:rsid w:val="00DD3976"/>
    <w:rsid w:val="00DD3AD7"/>
    <w:rsid w:val="00DD3CEA"/>
    <w:rsid w:val="00DD3D05"/>
    <w:rsid w:val="00DD3FE0"/>
    <w:rsid w:val="00DD4165"/>
    <w:rsid w:val="00DD422A"/>
    <w:rsid w:val="00DD433C"/>
    <w:rsid w:val="00DD4EF7"/>
    <w:rsid w:val="00DD5A2D"/>
    <w:rsid w:val="00DD68CC"/>
    <w:rsid w:val="00DD6951"/>
    <w:rsid w:val="00DD72F7"/>
    <w:rsid w:val="00DD7573"/>
    <w:rsid w:val="00DD7AD6"/>
    <w:rsid w:val="00DD7C9B"/>
    <w:rsid w:val="00DE00C1"/>
    <w:rsid w:val="00DE02F1"/>
    <w:rsid w:val="00DE10A1"/>
    <w:rsid w:val="00DE160D"/>
    <w:rsid w:val="00DE2267"/>
    <w:rsid w:val="00DE22BD"/>
    <w:rsid w:val="00DE241D"/>
    <w:rsid w:val="00DE27BF"/>
    <w:rsid w:val="00DE288E"/>
    <w:rsid w:val="00DE299C"/>
    <w:rsid w:val="00DE2C10"/>
    <w:rsid w:val="00DE3169"/>
    <w:rsid w:val="00DE33E8"/>
    <w:rsid w:val="00DE3553"/>
    <w:rsid w:val="00DE3C71"/>
    <w:rsid w:val="00DE42CF"/>
    <w:rsid w:val="00DE4331"/>
    <w:rsid w:val="00DE4839"/>
    <w:rsid w:val="00DE4870"/>
    <w:rsid w:val="00DE512D"/>
    <w:rsid w:val="00DE51FB"/>
    <w:rsid w:val="00DE5390"/>
    <w:rsid w:val="00DE5506"/>
    <w:rsid w:val="00DE552C"/>
    <w:rsid w:val="00DE5731"/>
    <w:rsid w:val="00DE5764"/>
    <w:rsid w:val="00DE5A05"/>
    <w:rsid w:val="00DE5A54"/>
    <w:rsid w:val="00DE5A5A"/>
    <w:rsid w:val="00DE5CDC"/>
    <w:rsid w:val="00DE5D90"/>
    <w:rsid w:val="00DE629A"/>
    <w:rsid w:val="00DE6A9E"/>
    <w:rsid w:val="00DE6E95"/>
    <w:rsid w:val="00DE789E"/>
    <w:rsid w:val="00DE79C8"/>
    <w:rsid w:val="00DE7E58"/>
    <w:rsid w:val="00DF0036"/>
    <w:rsid w:val="00DF023D"/>
    <w:rsid w:val="00DF03AE"/>
    <w:rsid w:val="00DF0418"/>
    <w:rsid w:val="00DF09A6"/>
    <w:rsid w:val="00DF0A6C"/>
    <w:rsid w:val="00DF0AD7"/>
    <w:rsid w:val="00DF0E68"/>
    <w:rsid w:val="00DF0E81"/>
    <w:rsid w:val="00DF1630"/>
    <w:rsid w:val="00DF16B2"/>
    <w:rsid w:val="00DF1979"/>
    <w:rsid w:val="00DF1BE7"/>
    <w:rsid w:val="00DF25BE"/>
    <w:rsid w:val="00DF25CA"/>
    <w:rsid w:val="00DF26FB"/>
    <w:rsid w:val="00DF28EA"/>
    <w:rsid w:val="00DF317C"/>
    <w:rsid w:val="00DF3319"/>
    <w:rsid w:val="00DF35E0"/>
    <w:rsid w:val="00DF383C"/>
    <w:rsid w:val="00DF3FF1"/>
    <w:rsid w:val="00DF3FF6"/>
    <w:rsid w:val="00DF538D"/>
    <w:rsid w:val="00DF574B"/>
    <w:rsid w:val="00DF5D9D"/>
    <w:rsid w:val="00DF5FE7"/>
    <w:rsid w:val="00DF60C0"/>
    <w:rsid w:val="00DF6142"/>
    <w:rsid w:val="00DF6431"/>
    <w:rsid w:val="00DF644C"/>
    <w:rsid w:val="00DF7091"/>
    <w:rsid w:val="00DF72C1"/>
    <w:rsid w:val="00DF732A"/>
    <w:rsid w:val="00DF7609"/>
    <w:rsid w:val="00E001D8"/>
    <w:rsid w:val="00E00486"/>
    <w:rsid w:val="00E00C4E"/>
    <w:rsid w:val="00E0130F"/>
    <w:rsid w:val="00E01722"/>
    <w:rsid w:val="00E01C21"/>
    <w:rsid w:val="00E01F24"/>
    <w:rsid w:val="00E02074"/>
    <w:rsid w:val="00E029CA"/>
    <w:rsid w:val="00E0326F"/>
    <w:rsid w:val="00E03B14"/>
    <w:rsid w:val="00E03B67"/>
    <w:rsid w:val="00E03D19"/>
    <w:rsid w:val="00E03D3D"/>
    <w:rsid w:val="00E03D7A"/>
    <w:rsid w:val="00E04068"/>
    <w:rsid w:val="00E04E80"/>
    <w:rsid w:val="00E056BD"/>
    <w:rsid w:val="00E06272"/>
    <w:rsid w:val="00E06393"/>
    <w:rsid w:val="00E0758C"/>
    <w:rsid w:val="00E0763A"/>
    <w:rsid w:val="00E0778E"/>
    <w:rsid w:val="00E07906"/>
    <w:rsid w:val="00E07992"/>
    <w:rsid w:val="00E07D38"/>
    <w:rsid w:val="00E10028"/>
    <w:rsid w:val="00E10DCF"/>
    <w:rsid w:val="00E11290"/>
    <w:rsid w:val="00E114D7"/>
    <w:rsid w:val="00E11B7D"/>
    <w:rsid w:val="00E12A7A"/>
    <w:rsid w:val="00E12AEC"/>
    <w:rsid w:val="00E131E8"/>
    <w:rsid w:val="00E13499"/>
    <w:rsid w:val="00E136D5"/>
    <w:rsid w:val="00E13786"/>
    <w:rsid w:val="00E13997"/>
    <w:rsid w:val="00E13A17"/>
    <w:rsid w:val="00E13AF8"/>
    <w:rsid w:val="00E13F75"/>
    <w:rsid w:val="00E140ED"/>
    <w:rsid w:val="00E1431B"/>
    <w:rsid w:val="00E14901"/>
    <w:rsid w:val="00E14C50"/>
    <w:rsid w:val="00E14D8A"/>
    <w:rsid w:val="00E14DFA"/>
    <w:rsid w:val="00E14F12"/>
    <w:rsid w:val="00E151AE"/>
    <w:rsid w:val="00E15492"/>
    <w:rsid w:val="00E15957"/>
    <w:rsid w:val="00E15C21"/>
    <w:rsid w:val="00E15E8F"/>
    <w:rsid w:val="00E161EB"/>
    <w:rsid w:val="00E16268"/>
    <w:rsid w:val="00E16601"/>
    <w:rsid w:val="00E16752"/>
    <w:rsid w:val="00E173EA"/>
    <w:rsid w:val="00E1755F"/>
    <w:rsid w:val="00E17834"/>
    <w:rsid w:val="00E17EE4"/>
    <w:rsid w:val="00E1A15B"/>
    <w:rsid w:val="00E2046D"/>
    <w:rsid w:val="00E208E3"/>
    <w:rsid w:val="00E20967"/>
    <w:rsid w:val="00E20A2B"/>
    <w:rsid w:val="00E2173F"/>
    <w:rsid w:val="00E2176B"/>
    <w:rsid w:val="00E21A2D"/>
    <w:rsid w:val="00E21DDF"/>
    <w:rsid w:val="00E21E18"/>
    <w:rsid w:val="00E2212A"/>
    <w:rsid w:val="00E2227B"/>
    <w:rsid w:val="00E22492"/>
    <w:rsid w:val="00E228A1"/>
    <w:rsid w:val="00E22A98"/>
    <w:rsid w:val="00E23696"/>
    <w:rsid w:val="00E23831"/>
    <w:rsid w:val="00E23A90"/>
    <w:rsid w:val="00E23E53"/>
    <w:rsid w:val="00E23F0F"/>
    <w:rsid w:val="00E240E0"/>
    <w:rsid w:val="00E246F6"/>
    <w:rsid w:val="00E2471E"/>
    <w:rsid w:val="00E249F8"/>
    <w:rsid w:val="00E24D5F"/>
    <w:rsid w:val="00E24DD2"/>
    <w:rsid w:val="00E25DAC"/>
    <w:rsid w:val="00E26873"/>
    <w:rsid w:val="00E26B89"/>
    <w:rsid w:val="00E26CBD"/>
    <w:rsid w:val="00E27261"/>
    <w:rsid w:val="00E30413"/>
    <w:rsid w:val="00E30BF4"/>
    <w:rsid w:val="00E31238"/>
    <w:rsid w:val="00E317F2"/>
    <w:rsid w:val="00E31852"/>
    <w:rsid w:val="00E3187D"/>
    <w:rsid w:val="00E31CDB"/>
    <w:rsid w:val="00E31D25"/>
    <w:rsid w:val="00E321E0"/>
    <w:rsid w:val="00E32412"/>
    <w:rsid w:val="00E32942"/>
    <w:rsid w:val="00E33A83"/>
    <w:rsid w:val="00E3402A"/>
    <w:rsid w:val="00E34777"/>
    <w:rsid w:val="00E3499B"/>
    <w:rsid w:val="00E34D51"/>
    <w:rsid w:val="00E3501E"/>
    <w:rsid w:val="00E3519F"/>
    <w:rsid w:val="00E3579B"/>
    <w:rsid w:val="00E35DD6"/>
    <w:rsid w:val="00E35FCA"/>
    <w:rsid w:val="00E36631"/>
    <w:rsid w:val="00E369B9"/>
    <w:rsid w:val="00E3779A"/>
    <w:rsid w:val="00E379FE"/>
    <w:rsid w:val="00E37A8D"/>
    <w:rsid w:val="00E40057"/>
    <w:rsid w:val="00E400DD"/>
    <w:rsid w:val="00E402C2"/>
    <w:rsid w:val="00E404FD"/>
    <w:rsid w:val="00E407A2"/>
    <w:rsid w:val="00E40A94"/>
    <w:rsid w:val="00E40B1C"/>
    <w:rsid w:val="00E4143E"/>
    <w:rsid w:val="00E41A49"/>
    <w:rsid w:val="00E42124"/>
    <w:rsid w:val="00E4234A"/>
    <w:rsid w:val="00E425D6"/>
    <w:rsid w:val="00E427FC"/>
    <w:rsid w:val="00E428D1"/>
    <w:rsid w:val="00E42A70"/>
    <w:rsid w:val="00E42C47"/>
    <w:rsid w:val="00E42CD2"/>
    <w:rsid w:val="00E42CD8"/>
    <w:rsid w:val="00E43ABB"/>
    <w:rsid w:val="00E43C7F"/>
    <w:rsid w:val="00E43CEF"/>
    <w:rsid w:val="00E44257"/>
    <w:rsid w:val="00E4425A"/>
    <w:rsid w:val="00E44338"/>
    <w:rsid w:val="00E44B9D"/>
    <w:rsid w:val="00E44FF8"/>
    <w:rsid w:val="00E45DED"/>
    <w:rsid w:val="00E468E7"/>
    <w:rsid w:val="00E469FD"/>
    <w:rsid w:val="00E46CD0"/>
    <w:rsid w:val="00E46D15"/>
    <w:rsid w:val="00E46E6C"/>
    <w:rsid w:val="00E46F20"/>
    <w:rsid w:val="00E479EE"/>
    <w:rsid w:val="00E47E93"/>
    <w:rsid w:val="00E502C4"/>
    <w:rsid w:val="00E51B4B"/>
    <w:rsid w:val="00E51F06"/>
    <w:rsid w:val="00E5211C"/>
    <w:rsid w:val="00E522BE"/>
    <w:rsid w:val="00E527D2"/>
    <w:rsid w:val="00E52911"/>
    <w:rsid w:val="00E52C75"/>
    <w:rsid w:val="00E53088"/>
    <w:rsid w:val="00E5337E"/>
    <w:rsid w:val="00E5402F"/>
    <w:rsid w:val="00E54BA1"/>
    <w:rsid w:val="00E54CC6"/>
    <w:rsid w:val="00E55E71"/>
    <w:rsid w:val="00E56139"/>
    <w:rsid w:val="00E561B1"/>
    <w:rsid w:val="00E5625B"/>
    <w:rsid w:val="00E5658F"/>
    <w:rsid w:val="00E56D84"/>
    <w:rsid w:val="00E57074"/>
    <w:rsid w:val="00E57373"/>
    <w:rsid w:val="00E57885"/>
    <w:rsid w:val="00E57A1F"/>
    <w:rsid w:val="00E57B84"/>
    <w:rsid w:val="00E603EB"/>
    <w:rsid w:val="00E60423"/>
    <w:rsid w:val="00E604F1"/>
    <w:rsid w:val="00E606CC"/>
    <w:rsid w:val="00E60E03"/>
    <w:rsid w:val="00E6105F"/>
    <w:rsid w:val="00E61111"/>
    <w:rsid w:val="00E6123E"/>
    <w:rsid w:val="00E612A5"/>
    <w:rsid w:val="00E6145A"/>
    <w:rsid w:val="00E6163B"/>
    <w:rsid w:val="00E61929"/>
    <w:rsid w:val="00E61DB1"/>
    <w:rsid w:val="00E61E82"/>
    <w:rsid w:val="00E62D76"/>
    <w:rsid w:val="00E62FD5"/>
    <w:rsid w:val="00E63165"/>
    <w:rsid w:val="00E63502"/>
    <w:rsid w:val="00E6382D"/>
    <w:rsid w:val="00E63E12"/>
    <w:rsid w:val="00E64055"/>
    <w:rsid w:val="00E64175"/>
    <w:rsid w:val="00E64788"/>
    <w:rsid w:val="00E648F6"/>
    <w:rsid w:val="00E649B6"/>
    <w:rsid w:val="00E64AA9"/>
    <w:rsid w:val="00E64F61"/>
    <w:rsid w:val="00E652C8"/>
    <w:rsid w:val="00E655D1"/>
    <w:rsid w:val="00E65F50"/>
    <w:rsid w:val="00E65FDB"/>
    <w:rsid w:val="00E6613E"/>
    <w:rsid w:val="00E66170"/>
    <w:rsid w:val="00E66325"/>
    <w:rsid w:val="00E665B3"/>
    <w:rsid w:val="00E672B3"/>
    <w:rsid w:val="00E673D9"/>
    <w:rsid w:val="00E676B6"/>
    <w:rsid w:val="00E67969"/>
    <w:rsid w:val="00E67EE7"/>
    <w:rsid w:val="00E704CA"/>
    <w:rsid w:val="00E7111B"/>
    <w:rsid w:val="00E7184E"/>
    <w:rsid w:val="00E7203B"/>
    <w:rsid w:val="00E730C9"/>
    <w:rsid w:val="00E73247"/>
    <w:rsid w:val="00E733CE"/>
    <w:rsid w:val="00E73594"/>
    <w:rsid w:val="00E739DF"/>
    <w:rsid w:val="00E73A2C"/>
    <w:rsid w:val="00E73B0F"/>
    <w:rsid w:val="00E73FB2"/>
    <w:rsid w:val="00E7434C"/>
    <w:rsid w:val="00E7457B"/>
    <w:rsid w:val="00E7496C"/>
    <w:rsid w:val="00E752C4"/>
    <w:rsid w:val="00E7554C"/>
    <w:rsid w:val="00E756FE"/>
    <w:rsid w:val="00E7596B"/>
    <w:rsid w:val="00E75A40"/>
    <w:rsid w:val="00E75A48"/>
    <w:rsid w:val="00E75C17"/>
    <w:rsid w:val="00E75C40"/>
    <w:rsid w:val="00E76022"/>
    <w:rsid w:val="00E761A4"/>
    <w:rsid w:val="00E7650B"/>
    <w:rsid w:val="00E76EAA"/>
    <w:rsid w:val="00E76F3F"/>
    <w:rsid w:val="00E76FAA"/>
    <w:rsid w:val="00E77156"/>
    <w:rsid w:val="00E773EB"/>
    <w:rsid w:val="00E77556"/>
    <w:rsid w:val="00E800D1"/>
    <w:rsid w:val="00E802D2"/>
    <w:rsid w:val="00E80741"/>
    <w:rsid w:val="00E807CB"/>
    <w:rsid w:val="00E80D4D"/>
    <w:rsid w:val="00E81139"/>
    <w:rsid w:val="00E81AA2"/>
    <w:rsid w:val="00E821BB"/>
    <w:rsid w:val="00E821C4"/>
    <w:rsid w:val="00E82444"/>
    <w:rsid w:val="00E82484"/>
    <w:rsid w:val="00E82570"/>
    <w:rsid w:val="00E826EA"/>
    <w:rsid w:val="00E82705"/>
    <w:rsid w:val="00E82722"/>
    <w:rsid w:val="00E8290E"/>
    <w:rsid w:val="00E82ABD"/>
    <w:rsid w:val="00E82AD4"/>
    <w:rsid w:val="00E82E4A"/>
    <w:rsid w:val="00E84072"/>
    <w:rsid w:val="00E8408B"/>
    <w:rsid w:val="00E84091"/>
    <w:rsid w:val="00E8419C"/>
    <w:rsid w:val="00E84E3B"/>
    <w:rsid w:val="00E84FCC"/>
    <w:rsid w:val="00E85162"/>
    <w:rsid w:val="00E8532C"/>
    <w:rsid w:val="00E8558A"/>
    <w:rsid w:val="00E85B7F"/>
    <w:rsid w:val="00E86332"/>
    <w:rsid w:val="00E86355"/>
    <w:rsid w:val="00E86611"/>
    <w:rsid w:val="00E867C2"/>
    <w:rsid w:val="00E86B1A"/>
    <w:rsid w:val="00E87082"/>
    <w:rsid w:val="00E874B5"/>
    <w:rsid w:val="00E875E9"/>
    <w:rsid w:val="00E87825"/>
    <w:rsid w:val="00E87915"/>
    <w:rsid w:val="00E879A9"/>
    <w:rsid w:val="00E879BE"/>
    <w:rsid w:val="00E87AB2"/>
    <w:rsid w:val="00E87B0D"/>
    <w:rsid w:val="00E9044A"/>
    <w:rsid w:val="00E90586"/>
    <w:rsid w:val="00E90743"/>
    <w:rsid w:val="00E907A2"/>
    <w:rsid w:val="00E90E7D"/>
    <w:rsid w:val="00E9107F"/>
    <w:rsid w:val="00E922D2"/>
    <w:rsid w:val="00E92B42"/>
    <w:rsid w:val="00E9303E"/>
    <w:rsid w:val="00E93071"/>
    <w:rsid w:val="00E93231"/>
    <w:rsid w:val="00E93628"/>
    <w:rsid w:val="00E9369D"/>
    <w:rsid w:val="00E93B15"/>
    <w:rsid w:val="00E94AD2"/>
    <w:rsid w:val="00E94DDF"/>
    <w:rsid w:val="00E95968"/>
    <w:rsid w:val="00E959D9"/>
    <w:rsid w:val="00E95A8C"/>
    <w:rsid w:val="00E95B86"/>
    <w:rsid w:val="00E95BB2"/>
    <w:rsid w:val="00E95D0B"/>
    <w:rsid w:val="00E96016"/>
    <w:rsid w:val="00E96195"/>
    <w:rsid w:val="00E963B6"/>
    <w:rsid w:val="00E9692B"/>
    <w:rsid w:val="00E96A22"/>
    <w:rsid w:val="00E96A39"/>
    <w:rsid w:val="00E96CE1"/>
    <w:rsid w:val="00E970F1"/>
    <w:rsid w:val="00E971B8"/>
    <w:rsid w:val="00E973ED"/>
    <w:rsid w:val="00E97A05"/>
    <w:rsid w:val="00E97BC7"/>
    <w:rsid w:val="00E97D0C"/>
    <w:rsid w:val="00E97D31"/>
    <w:rsid w:val="00E97F50"/>
    <w:rsid w:val="00EA0320"/>
    <w:rsid w:val="00EA19B0"/>
    <w:rsid w:val="00EA1C60"/>
    <w:rsid w:val="00EA248F"/>
    <w:rsid w:val="00EA2551"/>
    <w:rsid w:val="00EA33AF"/>
    <w:rsid w:val="00EA3413"/>
    <w:rsid w:val="00EA3528"/>
    <w:rsid w:val="00EA3687"/>
    <w:rsid w:val="00EA3860"/>
    <w:rsid w:val="00EA3FC7"/>
    <w:rsid w:val="00EA425A"/>
    <w:rsid w:val="00EA4573"/>
    <w:rsid w:val="00EA4A8F"/>
    <w:rsid w:val="00EA4D57"/>
    <w:rsid w:val="00EA5366"/>
    <w:rsid w:val="00EA539F"/>
    <w:rsid w:val="00EA5482"/>
    <w:rsid w:val="00EA574F"/>
    <w:rsid w:val="00EA64DB"/>
    <w:rsid w:val="00EA655C"/>
    <w:rsid w:val="00EA6770"/>
    <w:rsid w:val="00EA683A"/>
    <w:rsid w:val="00EA6D7A"/>
    <w:rsid w:val="00EA7834"/>
    <w:rsid w:val="00EA78E2"/>
    <w:rsid w:val="00EA7E40"/>
    <w:rsid w:val="00EA7E85"/>
    <w:rsid w:val="00EA7E8E"/>
    <w:rsid w:val="00EA7F92"/>
    <w:rsid w:val="00EB0230"/>
    <w:rsid w:val="00EB0431"/>
    <w:rsid w:val="00EB076A"/>
    <w:rsid w:val="00EB0BB8"/>
    <w:rsid w:val="00EB0DA8"/>
    <w:rsid w:val="00EB1392"/>
    <w:rsid w:val="00EB1A31"/>
    <w:rsid w:val="00EB1EB1"/>
    <w:rsid w:val="00EB2109"/>
    <w:rsid w:val="00EB2A3B"/>
    <w:rsid w:val="00EB2B50"/>
    <w:rsid w:val="00EB2FA4"/>
    <w:rsid w:val="00EB31F7"/>
    <w:rsid w:val="00EB3525"/>
    <w:rsid w:val="00EB40D3"/>
    <w:rsid w:val="00EB4D07"/>
    <w:rsid w:val="00EB57A3"/>
    <w:rsid w:val="00EB5D90"/>
    <w:rsid w:val="00EB6033"/>
    <w:rsid w:val="00EB659B"/>
    <w:rsid w:val="00EB6722"/>
    <w:rsid w:val="00EB67A1"/>
    <w:rsid w:val="00EB68B3"/>
    <w:rsid w:val="00EB704B"/>
    <w:rsid w:val="00EB73A1"/>
    <w:rsid w:val="00EB751D"/>
    <w:rsid w:val="00EB7680"/>
    <w:rsid w:val="00EB7CD3"/>
    <w:rsid w:val="00EC0135"/>
    <w:rsid w:val="00EC045E"/>
    <w:rsid w:val="00EC048A"/>
    <w:rsid w:val="00EC0507"/>
    <w:rsid w:val="00EC06CA"/>
    <w:rsid w:val="00EC0748"/>
    <w:rsid w:val="00EC08A5"/>
    <w:rsid w:val="00EC08F2"/>
    <w:rsid w:val="00EC0B7A"/>
    <w:rsid w:val="00EC0D5D"/>
    <w:rsid w:val="00EC0FC0"/>
    <w:rsid w:val="00EC1438"/>
    <w:rsid w:val="00EC2979"/>
    <w:rsid w:val="00EC29BA"/>
    <w:rsid w:val="00EC2C12"/>
    <w:rsid w:val="00EC2F41"/>
    <w:rsid w:val="00EC301F"/>
    <w:rsid w:val="00EC33DC"/>
    <w:rsid w:val="00EC352D"/>
    <w:rsid w:val="00EC356E"/>
    <w:rsid w:val="00EC377D"/>
    <w:rsid w:val="00EC384E"/>
    <w:rsid w:val="00EC3986"/>
    <w:rsid w:val="00EC3FA3"/>
    <w:rsid w:val="00EC4297"/>
    <w:rsid w:val="00EC42B9"/>
    <w:rsid w:val="00EC474F"/>
    <w:rsid w:val="00EC4A1B"/>
    <w:rsid w:val="00EC4A33"/>
    <w:rsid w:val="00EC4B75"/>
    <w:rsid w:val="00EC4F03"/>
    <w:rsid w:val="00EC5690"/>
    <w:rsid w:val="00EC6633"/>
    <w:rsid w:val="00EC691A"/>
    <w:rsid w:val="00EC6AFE"/>
    <w:rsid w:val="00EC6C44"/>
    <w:rsid w:val="00EC6E5D"/>
    <w:rsid w:val="00EC6E7C"/>
    <w:rsid w:val="00EC72CA"/>
    <w:rsid w:val="00EC736B"/>
    <w:rsid w:val="00EC764F"/>
    <w:rsid w:val="00EC7698"/>
    <w:rsid w:val="00EC7EFC"/>
    <w:rsid w:val="00ED0CA3"/>
    <w:rsid w:val="00ED10D6"/>
    <w:rsid w:val="00ED1188"/>
    <w:rsid w:val="00ED179C"/>
    <w:rsid w:val="00ED1828"/>
    <w:rsid w:val="00ED1BF2"/>
    <w:rsid w:val="00ED1F53"/>
    <w:rsid w:val="00ED1FBB"/>
    <w:rsid w:val="00ED25BB"/>
    <w:rsid w:val="00ED28E5"/>
    <w:rsid w:val="00ED2A41"/>
    <w:rsid w:val="00ED2CFC"/>
    <w:rsid w:val="00ED334D"/>
    <w:rsid w:val="00ED33EA"/>
    <w:rsid w:val="00ED3B81"/>
    <w:rsid w:val="00ED4426"/>
    <w:rsid w:val="00ED4C93"/>
    <w:rsid w:val="00ED5113"/>
    <w:rsid w:val="00ED5B61"/>
    <w:rsid w:val="00ED5E4F"/>
    <w:rsid w:val="00ED616D"/>
    <w:rsid w:val="00ED635D"/>
    <w:rsid w:val="00ED6577"/>
    <w:rsid w:val="00ED66B9"/>
    <w:rsid w:val="00ED66BD"/>
    <w:rsid w:val="00ED67A0"/>
    <w:rsid w:val="00ED69DC"/>
    <w:rsid w:val="00ED7D39"/>
    <w:rsid w:val="00EE01DC"/>
    <w:rsid w:val="00EE043F"/>
    <w:rsid w:val="00EE0F48"/>
    <w:rsid w:val="00EE1487"/>
    <w:rsid w:val="00EE214D"/>
    <w:rsid w:val="00EE21F6"/>
    <w:rsid w:val="00EE26CE"/>
    <w:rsid w:val="00EE2A02"/>
    <w:rsid w:val="00EE2AC7"/>
    <w:rsid w:val="00EE33CF"/>
    <w:rsid w:val="00EE3F68"/>
    <w:rsid w:val="00EE44B4"/>
    <w:rsid w:val="00EE4E56"/>
    <w:rsid w:val="00EE514A"/>
    <w:rsid w:val="00EE56E4"/>
    <w:rsid w:val="00EE5BBD"/>
    <w:rsid w:val="00EE5FB1"/>
    <w:rsid w:val="00EE629E"/>
    <w:rsid w:val="00EE6368"/>
    <w:rsid w:val="00EE6428"/>
    <w:rsid w:val="00EE6549"/>
    <w:rsid w:val="00EE670F"/>
    <w:rsid w:val="00EE69D5"/>
    <w:rsid w:val="00EE69F8"/>
    <w:rsid w:val="00EE6F28"/>
    <w:rsid w:val="00EE75F2"/>
    <w:rsid w:val="00EE7F84"/>
    <w:rsid w:val="00EF0B2D"/>
    <w:rsid w:val="00EF11D0"/>
    <w:rsid w:val="00EF15BE"/>
    <w:rsid w:val="00EF183A"/>
    <w:rsid w:val="00EF1AF2"/>
    <w:rsid w:val="00EF1DC8"/>
    <w:rsid w:val="00EF1F94"/>
    <w:rsid w:val="00EF2092"/>
    <w:rsid w:val="00EF2718"/>
    <w:rsid w:val="00EF27BC"/>
    <w:rsid w:val="00EF282A"/>
    <w:rsid w:val="00EF29D9"/>
    <w:rsid w:val="00EF2D15"/>
    <w:rsid w:val="00EF2EA2"/>
    <w:rsid w:val="00EF3126"/>
    <w:rsid w:val="00EF32FC"/>
    <w:rsid w:val="00EF3925"/>
    <w:rsid w:val="00EF3D9C"/>
    <w:rsid w:val="00EF3E21"/>
    <w:rsid w:val="00EF49DD"/>
    <w:rsid w:val="00EF4BC9"/>
    <w:rsid w:val="00EF5534"/>
    <w:rsid w:val="00EF5977"/>
    <w:rsid w:val="00EF5AE0"/>
    <w:rsid w:val="00EF5D72"/>
    <w:rsid w:val="00EF5F93"/>
    <w:rsid w:val="00EF60C9"/>
    <w:rsid w:val="00EF615E"/>
    <w:rsid w:val="00EF62EC"/>
    <w:rsid w:val="00EF65C4"/>
    <w:rsid w:val="00EF695E"/>
    <w:rsid w:val="00EF6D8C"/>
    <w:rsid w:val="00EF73F3"/>
    <w:rsid w:val="00EF74BB"/>
    <w:rsid w:val="00EF7ADF"/>
    <w:rsid w:val="00F001F9"/>
    <w:rsid w:val="00F006C5"/>
    <w:rsid w:val="00F0074D"/>
    <w:rsid w:val="00F00BF1"/>
    <w:rsid w:val="00F00F62"/>
    <w:rsid w:val="00F0145C"/>
    <w:rsid w:val="00F019A6"/>
    <w:rsid w:val="00F01BB3"/>
    <w:rsid w:val="00F021E6"/>
    <w:rsid w:val="00F022A0"/>
    <w:rsid w:val="00F02E51"/>
    <w:rsid w:val="00F034DA"/>
    <w:rsid w:val="00F03782"/>
    <w:rsid w:val="00F03C64"/>
    <w:rsid w:val="00F04306"/>
    <w:rsid w:val="00F044C5"/>
    <w:rsid w:val="00F04900"/>
    <w:rsid w:val="00F04A9B"/>
    <w:rsid w:val="00F04AD0"/>
    <w:rsid w:val="00F04B6D"/>
    <w:rsid w:val="00F052A2"/>
    <w:rsid w:val="00F054A5"/>
    <w:rsid w:val="00F059F3"/>
    <w:rsid w:val="00F05A5B"/>
    <w:rsid w:val="00F05BEF"/>
    <w:rsid w:val="00F05FAB"/>
    <w:rsid w:val="00F06096"/>
    <w:rsid w:val="00F067E5"/>
    <w:rsid w:val="00F068F1"/>
    <w:rsid w:val="00F06CBC"/>
    <w:rsid w:val="00F06D77"/>
    <w:rsid w:val="00F0716C"/>
    <w:rsid w:val="00F072A2"/>
    <w:rsid w:val="00F0734F"/>
    <w:rsid w:val="00F074AB"/>
    <w:rsid w:val="00F07801"/>
    <w:rsid w:val="00F0792C"/>
    <w:rsid w:val="00F10074"/>
    <w:rsid w:val="00F10195"/>
    <w:rsid w:val="00F102A6"/>
    <w:rsid w:val="00F10619"/>
    <w:rsid w:val="00F10AA1"/>
    <w:rsid w:val="00F10C1E"/>
    <w:rsid w:val="00F10E32"/>
    <w:rsid w:val="00F11093"/>
    <w:rsid w:val="00F1124C"/>
    <w:rsid w:val="00F113DE"/>
    <w:rsid w:val="00F11545"/>
    <w:rsid w:val="00F11A2A"/>
    <w:rsid w:val="00F11B8D"/>
    <w:rsid w:val="00F11BE7"/>
    <w:rsid w:val="00F12012"/>
    <w:rsid w:val="00F1212E"/>
    <w:rsid w:val="00F12232"/>
    <w:rsid w:val="00F12684"/>
    <w:rsid w:val="00F127C6"/>
    <w:rsid w:val="00F129C5"/>
    <w:rsid w:val="00F12CD6"/>
    <w:rsid w:val="00F12E49"/>
    <w:rsid w:val="00F12EF9"/>
    <w:rsid w:val="00F1301F"/>
    <w:rsid w:val="00F139C6"/>
    <w:rsid w:val="00F147F6"/>
    <w:rsid w:val="00F14A5E"/>
    <w:rsid w:val="00F14D24"/>
    <w:rsid w:val="00F15071"/>
    <w:rsid w:val="00F15CEE"/>
    <w:rsid w:val="00F15FD7"/>
    <w:rsid w:val="00F164E3"/>
    <w:rsid w:val="00F165F0"/>
    <w:rsid w:val="00F16A28"/>
    <w:rsid w:val="00F16C69"/>
    <w:rsid w:val="00F17142"/>
    <w:rsid w:val="00F1748D"/>
    <w:rsid w:val="00F17933"/>
    <w:rsid w:val="00F17A4E"/>
    <w:rsid w:val="00F17A70"/>
    <w:rsid w:val="00F17FD3"/>
    <w:rsid w:val="00F20087"/>
    <w:rsid w:val="00F203C8"/>
    <w:rsid w:val="00F208AC"/>
    <w:rsid w:val="00F208ED"/>
    <w:rsid w:val="00F209B8"/>
    <w:rsid w:val="00F20DB9"/>
    <w:rsid w:val="00F20DC8"/>
    <w:rsid w:val="00F20DF8"/>
    <w:rsid w:val="00F213DB"/>
    <w:rsid w:val="00F21434"/>
    <w:rsid w:val="00F216FB"/>
    <w:rsid w:val="00F2178B"/>
    <w:rsid w:val="00F21888"/>
    <w:rsid w:val="00F22051"/>
    <w:rsid w:val="00F22723"/>
    <w:rsid w:val="00F2388A"/>
    <w:rsid w:val="00F23B10"/>
    <w:rsid w:val="00F23FA5"/>
    <w:rsid w:val="00F240D8"/>
    <w:rsid w:val="00F24155"/>
    <w:rsid w:val="00F241C5"/>
    <w:rsid w:val="00F2434B"/>
    <w:rsid w:val="00F24863"/>
    <w:rsid w:val="00F24C6B"/>
    <w:rsid w:val="00F24E8C"/>
    <w:rsid w:val="00F2552D"/>
    <w:rsid w:val="00F258CD"/>
    <w:rsid w:val="00F26B82"/>
    <w:rsid w:val="00F270F2"/>
    <w:rsid w:val="00F27470"/>
    <w:rsid w:val="00F27944"/>
    <w:rsid w:val="00F27CB5"/>
    <w:rsid w:val="00F27F26"/>
    <w:rsid w:val="00F30117"/>
    <w:rsid w:val="00F3041D"/>
    <w:rsid w:val="00F30453"/>
    <w:rsid w:val="00F3049A"/>
    <w:rsid w:val="00F30E7C"/>
    <w:rsid w:val="00F31222"/>
    <w:rsid w:val="00F3137B"/>
    <w:rsid w:val="00F313A2"/>
    <w:rsid w:val="00F315D5"/>
    <w:rsid w:val="00F3161B"/>
    <w:rsid w:val="00F317D5"/>
    <w:rsid w:val="00F31895"/>
    <w:rsid w:val="00F31A9F"/>
    <w:rsid w:val="00F327E3"/>
    <w:rsid w:val="00F3290C"/>
    <w:rsid w:val="00F32DC5"/>
    <w:rsid w:val="00F32F0A"/>
    <w:rsid w:val="00F3349E"/>
    <w:rsid w:val="00F33517"/>
    <w:rsid w:val="00F33781"/>
    <w:rsid w:val="00F33812"/>
    <w:rsid w:val="00F33C4C"/>
    <w:rsid w:val="00F353D6"/>
    <w:rsid w:val="00F356AA"/>
    <w:rsid w:val="00F35713"/>
    <w:rsid w:val="00F359F3"/>
    <w:rsid w:val="00F35BFE"/>
    <w:rsid w:val="00F361B0"/>
    <w:rsid w:val="00F363A6"/>
    <w:rsid w:val="00F3643C"/>
    <w:rsid w:val="00F3650B"/>
    <w:rsid w:val="00F365E7"/>
    <w:rsid w:val="00F3681E"/>
    <w:rsid w:val="00F371B2"/>
    <w:rsid w:val="00F3733E"/>
    <w:rsid w:val="00F3770F"/>
    <w:rsid w:val="00F37714"/>
    <w:rsid w:val="00F402AA"/>
    <w:rsid w:val="00F402ED"/>
    <w:rsid w:val="00F41911"/>
    <w:rsid w:val="00F41968"/>
    <w:rsid w:val="00F41A9A"/>
    <w:rsid w:val="00F41C42"/>
    <w:rsid w:val="00F42A47"/>
    <w:rsid w:val="00F42C71"/>
    <w:rsid w:val="00F43198"/>
    <w:rsid w:val="00F4420D"/>
    <w:rsid w:val="00F449DB"/>
    <w:rsid w:val="00F44C8C"/>
    <w:rsid w:val="00F44E0E"/>
    <w:rsid w:val="00F44E3D"/>
    <w:rsid w:val="00F44F4B"/>
    <w:rsid w:val="00F456E7"/>
    <w:rsid w:val="00F45AEF"/>
    <w:rsid w:val="00F45C01"/>
    <w:rsid w:val="00F4606D"/>
    <w:rsid w:val="00F46391"/>
    <w:rsid w:val="00F463E8"/>
    <w:rsid w:val="00F467A7"/>
    <w:rsid w:val="00F47231"/>
    <w:rsid w:val="00F47279"/>
    <w:rsid w:val="00F47CF1"/>
    <w:rsid w:val="00F50090"/>
    <w:rsid w:val="00F5034B"/>
    <w:rsid w:val="00F50355"/>
    <w:rsid w:val="00F504C7"/>
    <w:rsid w:val="00F5088A"/>
    <w:rsid w:val="00F50EEA"/>
    <w:rsid w:val="00F51493"/>
    <w:rsid w:val="00F51897"/>
    <w:rsid w:val="00F51DE3"/>
    <w:rsid w:val="00F52C77"/>
    <w:rsid w:val="00F52D46"/>
    <w:rsid w:val="00F52F24"/>
    <w:rsid w:val="00F5327D"/>
    <w:rsid w:val="00F533FD"/>
    <w:rsid w:val="00F537FF"/>
    <w:rsid w:val="00F53863"/>
    <w:rsid w:val="00F53AB9"/>
    <w:rsid w:val="00F53C28"/>
    <w:rsid w:val="00F53E5F"/>
    <w:rsid w:val="00F543D8"/>
    <w:rsid w:val="00F54526"/>
    <w:rsid w:val="00F5473A"/>
    <w:rsid w:val="00F54A88"/>
    <w:rsid w:val="00F54D44"/>
    <w:rsid w:val="00F54F5B"/>
    <w:rsid w:val="00F5596A"/>
    <w:rsid w:val="00F55AF8"/>
    <w:rsid w:val="00F55D57"/>
    <w:rsid w:val="00F55E6F"/>
    <w:rsid w:val="00F56474"/>
    <w:rsid w:val="00F5665A"/>
    <w:rsid w:val="00F56F7F"/>
    <w:rsid w:val="00F56FC3"/>
    <w:rsid w:val="00F57B5D"/>
    <w:rsid w:val="00F57B61"/>
    <w:rsid w:val="00F57C7D"/>
    <w:rsid w:val="00F601FC"/>
    <w:rsid w:val="00F604A3"/>
    <w:rsid w:val="00F60BC2"/>
    <w:rsid w:val="00F614D2"/>
    <w:rsid w:val="00F61646"/>
    <w:rsid w:val="00F61A46"/>
    <w:rsid w:val="00F61CBA"/>
    <w:rsid w:val="00F61CC7"/>
    <w:rsid w:val="00F62044"/>
    <w:rsid w:val="00F6230B"/>
    <w:rsid w:val="00F627C6"/>
    <w:rsid w:val="00F627E8"/>
    <w:rsid w:val="00F628F3"/>
    <w:rsid w:val="00F62ECB"/>
    <w:rsid w:val="00F63181"/>
    <w:rsid w:val="00F631FD"/>
    <w:rsid w:val="00F63379"/>
    <w:rsid w:val="00F63B97"/>
    <w:rsid w:val="00F63CCC"/>
    <w:rsid w:val="00F63FEB"/>
    <w:rsid w:val="00F64C54"/>
    <w:rsid w:val="00F662DF"/>
    <w:rsid w:val="00F66353"/>
    <w:rsid w:val="00F67037"/>
    <w:rsid w:val="00F670A4"/>
    <w:rsid w:val="00F672AA"/>
    <w:rsid w:val="00F6734C"/>
    <w:rsid w:val="00F67499"/>
    <w:rsid w:val="00F6773C"/>
    <w:rsid w:val="00F67775"/>
    <w:rsid w:val="00F70344"/>
    <w:rsid w:val="00F703B8"/>
    <w:rsid w:val="00F706C3"/>
    <w:rsid w:val="00F70775"/>
    <w:rsid w:val="00F70C90"/>
    <w:rsid w:val="00F7121E"/>
    <w:rsid w:val="00F71651"/>
    <w:rsid w:val="00F71A54"/>
    <w:rsid w:val="00F726F4"/>
    <w:rsid w:val="00F72754"/>
    <w:rsid w:val="00F72D43"/>
    <w:rsid w:val="00F73157"/>
    <w:rsid w:val="00F7355B"/>
    <w:rsid w:val="00F73BFB"/>
    <w:rsid w:val="00F73DC6"/>
    <w:rsid w:val="00F7443F"/>
    <w:rsid w:val="00F74734"/>
    <w:rsid w:val="00F74E6B"/>
    <w:rsid w:val="00F750C0"/>
    <w:rsid w:val="00F75876"/>
    <w:rsid w:val="00F76695"/>
    <w:rsid w:val="00F76C80"/>
    <w:rsid w:val="00F772A8"/>
    <w:rsid w:val="00F77414"/>
    <w:rsid w:val="00F774CC"/>
    <w:rsid w:val="00F774F7"/>
    <w:rsid w:val="00F776EA"/>
    <w:rsid w:val="00F777ED"/>
    <w:rsid w:val="00F77940"/>
    <w:rsid w:val="00F77A8A"/>
    <w:rsid w:val="00F77B92"/>
    <w:rsid w:val="00F802EE"/>
    <w:rsid w:val="00F80CA8"/>
    <w:rsid w:val="00F8162A"/>
    <w:rsid w:val="00F81B09"/>
    <w:rsid w:val="00F82657"/>
    <w:rsid w:val="00F8277E"/>
    <w:rsid w:val="00F82C3E"/>
    <w:rsid w:val="00F83125"/>
    <w:rsid w:val="00F83227"/>
    <w:rsid w:val="00F83BC7"/>
    <w:rsid w:val="00F83F6F"/>
    <w:rsid w:val="00F83F85"/>
    <w:rsid w:val="00F840FA"/>
    <w:rsid w:val="00F8435A"/>
    <w:rsid w:val="00F845D7"/>
    <w:rsid w:val="00F84E6A"/>
    <w:rsid w:val="00F851C8"/>
    <w:rsid w:val="00F85606"/>
    <w:rsid w:val="00F85C4A"/>
    <w:rsid w:val="00F86D59"/>
    <w:rsid w:val="00F8747E"/>
    <w:rsid w:val="00F90370"/>
    <w:rsid w:val="00F906C1"/>
    <w:rsid w:val="00F906F9"/>
    <w:rsid w:val="00F908E8"/>
    <w:rsid w:val="00F9118B"/>
    <w:rsid w:val="00F91507"/>
    <w:rsid w:val="00F918B3"/>
    <w:rsid w:val="00F91937"/>
    <w:rsid w:val="00F91D8F"/>
    <w:rsid w:val="00F91E00"/>
    <w:rsid w:val="00F921D2"/>
    <w:rsid w:val="00F925F8"/>
    <w:rsid w:val="00F927E2"/>
    <w:rsid w:val="00F92EC9"/>
    <w:rsid w:val="00F933B7"/>
    <w:rsid w:val="00F93D95"/>
    <w:rsid w:val="00F9463A"/>
    <w:rsid w:val="00F946E1"/>
    <w:rsid w:val="00F94A49"/>
    <w:rsid w:val="00F94AFD"/>
    <w:rsid w:val="00F94B34"/>
    <w:rsid w:val="00F94BC5"/>
    <w:rsid w:val="00F94C39"/>
    <w:rsid w:val="00F94DEF"/>
    <w:rsid w:val="00F94E75"/>
    <w:rsid w:val="00F95208"/>
    <w:rsid w:val="00F9523D"/>
    <w:rsid w:val="00F9551D"/>
    <w:rsid w:val="00F956D4"/>
    <w:rsid w:val="00F956F6"/>
    <w:rsid w:val="00F958BE"/>
    <w:rsid w:val="00F95E68"/>
    <w:rsid w:val="00F96206"/>
    <w:rsid w:val="00F96359"/>
    <w:rsid w:val="00F971BD"/>
    <w:rsid w:val="00F977B1"/>
    <w:rsid w:val="00F97C44"/>
    <w:rsid w:val="00FA026F"/>
    <w:rsid w:val="00FA04ED"/>
    <w:rsid w:val="00FA05C9"/>
    <w:rsid w:val="00FA0850"/>
    <w:rsid w:val="00FA15D0"/>
    <w:rsid w:val="00FA1629"/>
    <w:rsid w:val="00FA18D8"/>
    <w:rsid w:val="00FA1DB5"/>
    <w:rsid w:val="00FA1FB0"/>
    <w:rsid w:val="00FA1FB8"/>
    <w:rsid w:val="00FA2200"/>
    <w:rsid w:val="00FA247E"/>
    <w:rsid w:val="00FA2B36"/>
    <w:rsid w:val="00FA2C1A"/>
    <w:rsid w:val="00FA3088"/>
    <w:rsid w:val="00FA30BF"/>
    <w:rsid w:val="00FA38C0"/>
    <w:rsid w:val="00FA3AAD"/>
    <w:rsid w:val="00FA3B6D"/>
    <w:rsid w:val="00FA43EC"/>
    <w:rsid w:val="00FA4D3D"/>
    <w:rsid w:val="00FA4DA0"/>
    <w:rsid w:val="00FA5205"/>
    <w:rsid w:val="00FA5CE3"/>
    <w:rsid w:val="00FA6294"/>
    <w:rsid w:val="00FA6A09"/>
    <w:rsid w:val="00FA6B79"/>
    <w:rsid w:val="00FA6E14"/>
    <w:rsid w:val="00FA6E45"/>
    <w:rsid w:val="00FA6ED1"/>
    <w:rsid w:val="00FA7506"/>
    <w:rsid w:val="00FA7640"/>
    <w:rsid w:val="00FA7B8A"/>
    <w:rsid w:val="00FB00F1"/>
    <w:rsid w:val="00FB053B"/>
    <w:rsid w:val="00FB0A37"/>
    <w:rsid w:val="00FB1113"/>
    <w:rsid w:val="00FB14AF"/>
    <w:rsid w:val="00FB14E0"/>
    <w:rsid w:val="00FB16B4"/>
    <w:rsid w:val="00FB16E0"/>
    <w:rsid w:val="00FB1F8B"/>
    <w:rsid w:val="00FB2398"/>
    <w:rsid w:val="00FB2C10"/>
    <w:rsid w:val="00FB2F0C"/>
    <w:rsid w:val="00FB38BC"/>
    <w:rsid w:val="00FB3AE0"/>
    <w:rsid w:val="00FB3CF5"/>
    <w:rsid w:val="00FB3D25"/>
    <w:rsid w:val="00FB4568"/>
    <w:rsid w:val="00FB4C2F"/>
    <w:rsid w:val="00FB4D27"/>
    <w:rsid w:val="00FB5367"/>
    <w:rsid w:val="00FB5523"/>
    <w:rsid w:val="00FB5A4E"/>
    <w:rsid w:val="00FB5C1D"/>
    <w:rsid w:val="00FB5E17"/>
    <w:rsid w:val="00FB694B"/>
    <w:rsid w:val="00FB6A5F"/>
    <w:rsid w:val="00FB6AE1"/>
    <w:rsid w:val="00FB6AEB"/>
    <w:rsid w:val="00FB6EC4"/>
    <w:rsid w:val="00FB70D7"/>
    <w:rsid w:val="00FB724C"/>
    <w:rsid w:val="00FB7D5F"/>
    <w:rsid w:val="00FB7FD4"/>
    <w:rsid w:val="00FC0ABA"/>
    <w:rsid w:val="00FC0E65"/>
    <w:rsid w:val="00FC1408"/>
    <w:rsid w:val="00FC1663"/>
    <w:rsid w:val="00FC17C5"/>
    <w:rsid w:val="00FC1A03"/>
    <w:rsid w:val="00FC1D2C"/>
    <w:rsid w:val="00FC2069"/>
    <w:rsid w:val="00FC28C2"/>
    <w:rsid w:val="00FC28F1"/>
    <w:rsid w:val="00FC2D08"/>
    <w:rsid w:val="00FC2D92"/>
    <w:rsid w:val="00FC2EC4"/>
    <w:rsid w:val="00FC2F6A"/>
    <w:rsid w:val="00FC325A"/>
    <w:rsid w:val="00FC33D1"/>
    <w:rsid w:val="00FC3EA0"/>
    <w:rsid w:val="00FC4160"/>
    <w:rsid w:val="00FC4BC0"/>
    <w:rsid w:val="00FC5993"/>
    <w:rsid w:val="00FC5CD3"/>
    <w:rsid w:val="00FC5F5D"/>
    <w:rsid w:val="00FC60CD"/>
    <w:rsid w:val="00FC6462"/>
    <w:rsid w:val="00FC6D71"/>
    <w:rsid w:val="00FC6FC5"/>
    <w:rsid w:val="00FC715F"/>
    <w:rsid w:val="00FC78A4"/>
    <w:rsid w:val="00FC7A6D"/>
    <w:rsid w:val="00FC7BF8"/>
    <w:rsid w:val="00FC7DAB"/>
    <w:rsid w:val="00FD0891"/>
    <w:rsid w:val="00FD0D24"/>
    <w:rsid w:val="00FD0D91"/>
    <w:rsid w:val="00FD1356"/>
    <w:rsid w:val="00FD1419"/>
    <w:rsid w:val="00FD167D"/>
    <w:rsid w:val="00FD220F"/>
    <w:rsid w:val="00FD29CC"/>
    <w:rsid w:val="00FD2AE5"/>
    <w:rsid w:val="00FD30E6"/>
    <w:rsid w:val="00FD3165"/>
    <w:rsid w:val="00FD32E2"/>
    <w:rsid w:val="00FD33C1"/>
    <w:rsid w:val="00FD355F"/>
    <w:rsid w:val="00FD35A2"/>
    <w:rsid w:val="00FD3764"/>
    <w:rsid w:val="00FD3BB5"/>
    <w:rsid w:val="00FD3F30"/>
    <w:rsid w:val="00FD4586"/>
    <w:rsid w:val="00FD4DB7"/>
    <w:rsid w:val="00FD5DA4"/>
    <w:rsid w:val="00FD61F9"/>
    <w:rsid w:val="00FD623C"/>
    <w:rsid w:val="00FD67FC"/>
    <w:rsid w:val="00FD68AC"/>
    <w:rsid w:val="00FD69B4"/>
    <w:rsid w:val="00FD6DAA"/>
    <w:rsid w:val="00FD78DA"/>
    <w:rsid w:val="00FD78EB"/>
    <w:rsid w:val="00FE0170"/>
    <w:rsid w:val="00FE0363"/>
    <w:rsid w:val="00FE08BB"/>
    <w:rsid w:val="00FE092A"/>
    <w:rsid w:val="00FE0D05"/>
    <w:rsid w:val="00FE1151"/>
    <w:rsid w:val="00FE129D"/>
    <w:rsid w:val="00FE1345"/>
    <w:rsid w:val="00FE17A2"/>
    <w:rsid w:val="00FE1903"/>
    <w:rsid w:val="00FE26DA"/>
    <w:rsid w:val="00FE2BD1"/>
    <w:rsid w:val="00FE3440"/>
    <w:rsid w:val="00FE34B0"/>
    <w:rsid w:val="00FE43B1"/>
    <w:rsid w:val="00FE4832"/>
    <w:rsid w:val="00FE5036"/>
    <w:rsid w:val="00FE5467"/>
    <w:rsid w:val="00FE5A2B"/>
    <w:rsid w:val="00FE60B7"/>
    <w:rsid w:val="00FE6521"/>
    <w:rsid w:val="00FE658D"/>
    <w:rsid w:val="00FE6804"/>
    <w:rsid w:val="00FE6DA6"/>
    <w:rsid w:val="00FE6FF1"/>
    <w:rsid w:val="00FE729D"/>
    <w:rsid w:val="00FE76A3"/>
    <w:rsid w:val="00FE7EB6"/>
    <w:rsid w:val="00FE7EEA"/>
    <w:rsid w:val="00FF007E"/>
    <w:rsid w:val="00FF10A7"/>
    <w:rsid w:val="00FF1125"/>
    <w:rsid w:val="00FF12DA"/>
    <w:rsid w:val="00FF1F2E"/>
    <w:rsid w:val="00FF21B5"/>
    <w:rsid w:val="00FF2242"/>
    <w:rsid w:val="00FF2596"/>
    <w:rsid w:val="00FF263D"/>
    <w:rsid w:val="00FF2875"/>
    <w:rsid w:val="00FF3318"/>
    <w:rsid w:val="00FF35E3"/>
    <w:rsid w:val="00FF3B7E"/>
    <w:rsid w:val="00FF3D4B"/>
    <w:rsid w:val="00FF3DBA"/>
    <w:rsid w:val="00FF3E96"/>
    <w:rsid w:val="00FF3F78"/>
    <w:rsid w:val="00FF40AA"/>
    <w:rsid w:val="00FF465C"/>
    <w:rsid w:val="00FF49C4"/>
    <w:rsid w:val="00FF4CA5"/>
    <w:rsid w:val="00FF4F7B"/>
    <w:rsid w:val="00FF5860"/>
    <w:rsid w:val="00FF5B25"/>
    <w:rsid w:val="00FF648E"/>
    <w:rsid w:val="00FF65D6"/>
    <w:rsid w:val="00FF6F51"/>
    <w:rsid w:val="00FF73CB"/>
    <w:rsid w:val="00FF73E8"/>
    <w:rsid w:val="00FF74D3"/>
    <w:rsid w:val="00FF7CF3"/>
    <w:rsid w:val="0122FE61"/>
    <w:rsid w:val="014374C5"/>
    <w:rsid w:val="01458681"/>
    <w:rsid w:val="016E651A"/>
    <w:rsid w:val="01979570"/>
    <w:rsid w:val="019BF5A5"/>
    <w:rsid w:val="01A17B23"/>
    <w:rsid w:val="01A98B1B"/>
    <w:rsid w:val="01B0A773"/>
    <w:rsid w:val="01BE7C85"/>
    <w:rsid w:val="01C63A71"/>
    <w:rsid w:val="01CB5804"/>
    <w:rsid w:val="01E5BE8A"/>
    <w:rsid w:val="01E8DDC0"/>
    <w:rsid w:val="01F9DD7C"/>
    <w:rsid w:val="022331BD"/>
    <w:rsid w:val="022689C9"/>
    <w:rsid w:val="02456ECA"/>
    <w:rsid w:val="02606F5F"/>
    <w:rsid w:val="02726BB7"/>
    <w:rsid w:val="027A6A53"/>
    <w:rsid w:val="028320A6"/>
    <w:rsid w:val="02D41684"/>
    <w:rsid w:val="02E8BA73"/>
    <w:rsid w:val="02EA851B"/>
    <w:rsid w:val="0326EB17"/>
    <w:rsid w:val="032E10FB"/>
    <w:rsid w:val="032FB844"/>
    <w:rsid w:val="03556EEF"/>
    <w:rsid w:val="03584307"/>
    <w:rsid w:val="0373DC06"/>
    <w:rsid w:val="038F28EF"/>
    <w:rsid w:val="03BE8FBD"/>
    <w:rsid w:val="03DB84A0"/>
    <w:rsid w:val="03DE99AD"/>
    <w:rsid w:val="04007312"/>
    <w:rsid w:val="04355277"/>
    <w:rsid w:val="043DC671"/>
    <w:rsid w:val="04594F92"/>
    <w:rsid w:val="0463E32E"/>
    <w:rsid w:val="046BA7DD"/>
    <w:rsid w:val="04D31E51"/>
    <w:rsid w:val="05010E71"/>
    <w:rsid w:val="05528C5B"/>
    <w:rsid w:val="05542EE0"/>
    <w:rsid w:val="05642A0B"/>
    <w:rsid w:val="05813D9C"/>
    <w:rsid w:val="05929A22"/>
    <w:rsid w:val="05ABED1E"/>
    <w:rsid w:val="05C81EAB"/>
    <w:rsid w:val="05E7D73B"/>
    <w:rsid w:val="05E84DD6"/>
    <w:rsid w:val="061D9303"/>
    <w:rsid w:val="06336EB6"/>
    <w:rsid w:val="06669E8F"/>
    <w:rsid w:val="0682C989"/>
    <w:rsid w:val="0684D139"/>
    <w:rsid w:val="068FF891"/>
    <w:rsid w:val="06AA4702"/>
    <w:rsid w:val="06C066AD"/>
    <w:rsid w:val="06C2DD33"/>
    <w:rsid w:val="06C316F4"/>
    <w:rsid w:val="06C69ADE"/>
    <w:rsid w:val="06E022C7"/>
    <w:rsid w:val="06F75E94"/>
    <w:rsid w:val="06FC8E6E"/>
    <w:rsid w:val="06FCCF85"/>
    <w:rsid w:val="0702366D"/>
    <w:rsid w:val="07096807"/>
    <w:rsid w:val="0733080B"/>
    <w:rsid w:val="07A651C8"/>
    <w:rsid w:val="07A7ED81"/>
    <w:rsid w:val="07B239FB"/>
    <w:rsid w:val="07E6949A"/>
    <w:rsid w:val="07EA93CC"/>
    <w:rsid w:val="07FBC7BE"/>
    <w:rsid w:val="08016607"/>
    <w:rsid w:val="080282A9"/>
    <w:rsid w:val="08044106"/>
    <w:rsid w:val="080CBBE4"/>
    <w:rsid w:val="080CF69A"/>
    <w:rsid w:val="0819EFF3"/>
    <w:rsid w:val="081AF30A"/>
    <w:rsid w:val="08B21165"/>
    <w:rsid w:val="0919F7A1"/>
    <w:rsid w:val="09251E09"/>
    <w:rsid w:val="094D686F"/>
    <w:rsid w:val="0955A071"/>
    <w:rsid w:val="09650965"/>
    <w:rsid w:val="09885480"/>
    <w:rsid w:val="09A05647"/>
    <w:rsid w:val="09B56C19"/>
    <w:rsid w:val="09EAB854"/>
    <w:rsid w:val="0A13133A"/>
    <w:rsid w:val="0A178F2F"/>
    <w:rsid w:val="0A2489C3"/>
    <w:rsid w:val="0A41E84F"/>
    <w:rsid w:val="0A4AD9A9"/>
    <w:rsid w:val="0A6F72F7"/>
    <w:rsid w:val="0A85E091"/>
    <w:rsid w:val="0A8A86DB"/>
    <w:rsid w:val="0A9578AE"/>
    <w:rsid w:val="0A97D2A2"/>
    <w:rsid w:val="0AA4D1FF"/>
    <w:rsid w:val="0AB22633"/>
    <w:rsid w:val="0AB657FA"/>
    <w:rsid w:val="0AD77F4F"/>
    <w:rsid w:val="0ADB542D"/>
    <w:rsid w:val="0AF28B72"/>
    <w:rsid w:val="0B1AB156"/>
    <w:rsid w:val="0B1D2ACA"/>
    <w:rsid w:val="0B504B14"/>
    <w:rsid w:val="0B75279D"/>
    <w:rsid w:val="0B889C06"/>
    <w:rsid w:val="0BA8F9BB"/>
    <w:rsid w:val="0BAA2A37"/>
    <w:rsid w:val="0BD612A4"/>
    <w:rsid w:val="0C012865"/>
    <w:rsid w:val="0C117E9F"/>
    <w:rsid w:val="0C3CBD3A"/>
    <w:rsid w:val="0C436678"/>
    <w:rsid w:val="0C48E566"/>
    <w:rsid w:val="0C51233B"/>
    <w:rsid w:val="0C6E0A0F"/>
    <w:rsid w:val="0C6E694E"/>
    <w:rsid w:val="0C7C95BD"/>
    <w:rsid w:val="0C90CFD7"/>
    <w:rsid w:val="0CB57BE3"/>
    <w:rsid w:val="0CFCF4E3"/>
    <w:rsid w:val="0D3BEF7A"/>
    <w:rsid w:val="0D6AB0B9"/>
    <w:rsid w:val="0D788F95"/>
    <w:rsid w:val="0D7DA398"/>
    <w:rsid w:val="0D96D792"/>
    <w:rsid w:val="0D98C5DD"/>
    <w:rsid w:val="0DA44A0B"/>
    <w:rsid w:val="0DB94F77"/>
    <w:rsid w:val="0DC0732B"/>
    <w:rsid w:val="0DD66AEC"/>
    <w:rsid w:val="0DF13C25"/>
    <w:rsid w:val="0DF656FD"/>
    <w:rsid w:val="0E05CFCE"/>
    <w:rsid w:val="0E1CA766"/>
    <w:rsid w:val="0E273C27"/>
    <w:rsid w:val="0E3BB7D8"/>
    <w:rsid w:val="0E3C14AC"/>
    <w:rsid w:val="0E3FE9E0"/>
    <w:rsid w:val="0E703C8D"/>
    <w:rsid w:val="0E7402B5"/>
    <w:rsid w:val="0E81E2E3"/>
    <w:rsid w:val="0E98E672"/>
    <w:rsid w:val="0EA2E609"/>
    <w:rsid w:val="0EC06CCA"/>
    <w:rsid w:val="0EC70E5A"/>
    <w:rsid w:val="0F21823B"/>
    <w:rsid w:val="0F52F75A"/>
    <w:rsid w:val="0F5E277B"/>
    <w:rsid w:val="0F7A5B4A"/>
    <w:rsid w:val="0F89B28E"/>
    <w:rsid w:val="0F9D1949"/>
    <w:rsid w:val="0FC76475"/>
    <w:rsid w:val="0FF313DD"/>
    <w:rsid w:val="10048A8F"/>
    <w:rsid w:val="101654D0"/>
    <w:rsid w:val="101BBE41"/>
    <w:rsid w:val="102283D5"/>
    <w:rsid w:val="103D45A8"/>
    <w:rsid w:val="1047E059"/>
    <w:rsid w:val="10506214"/>
    <w:rsid w:val="1066ADF2"/>
    <w:rsid w:val="106B8F22"/>
    <w:rsid w:val="106FA12F"/>
    <w:rsid w:val="1080A83D"/>
    <w:rsid w:val="1094E0A2"/>
    <w:rsid w:val="109BC31F"/>
    <w:rsid w:val="109D3336"/>
    <w:rsid w:val="109E4ED1"/>
    <w:rsid w:val="10E04715"/>
    <w:rsid w:val="10EADE79"/>
    <w:rsid w:val="10EDBD4B"/>
    <w:rsid w:val="10F83017"/>
    <w:rsid w:val="110B194F"/>
    <w:rsid w:val="110F1956"/>
    <w:rsid w:val="1130558E"/>
    <w:rsid w:val="11492F91"/>
    <w:rsid w:val="1173EE09"/>
    <w:rsid w:val="117467F5"/>
    <w:rsid w:val="11981B27"/>
    <w:rsid w:val="11CF147A"/>
    <w:rsid w:val="11DBC331"/>
    <w:rsid w:val="11EA4A42"/>
    <w:rsid w:val="11F1D2F0"/>
    <w:rsid w:val="11F23BE6"/>
    <w:rsid w:val="12166DB4"/>
    <w:rsid w:val="121B2ECD"/>
    <w:rsid w:val="122383EF"/>
    <w:rsid w:val="125A191E"/>
    <w:rsid w:val="12976393"/>
    <w:rsid w:val="12A1B955"/>
    <w:rsid w:val="12A61C2E"/>
    <w:rsid w:val="12B98441"/>
    <w:rsid w:val="12C54A9D"/>
    <w:rsid w:val="12CEBBD3"/>
    <w:rsid w:val="12D436EC"/>
    <w:rsid w:val="12D63150"/>
    <w:rsid w:val="12E2762C"/>
    <w:rsid w:val="130B906C"/>
    <w:rsid w:val="13298D8B"/>
    <w:rsid w:val="1346EA61"/>
    <w:rsid w:val="135E5240"/>
    <w:rsid w:val="136D757E"/>
    <w:rsid w:val="137B560C"/>
    <w:rsid w:val="13B8EC8F"/>
    <w:rsid w:val="13C22AF6"/>
    <w:rsid w:val="13E596A0"/>
    <w:rsid w:val="13EA5D98"/>
    <w:rsid w:val="13F14EA3"/>
    <w:rsid w:val="13F6F007"/>
    <w:rsid w:val="1405AFD9"/>
    <w:rsid w:val="1427C1E1"/>
    <w:rsid w:val="1428D3B7"/>
    <w:rsid w:val="14651E32"/>
    <w:rsid w:val="1469E154"/>
    <w:rsid w:val="146DB3DB"/>
    <w:rsid w:val="147660EA"/>
    <w:rsid w:val="1480F779"/>
    <w:rsid w:val="14EC6837"/>
    <w:rsid w:val="1503D187"/>
    <w:rsid w:val="1509B62C"/>
    <w:rsid w:val="151D5D8A"/>
    <w:rsid w:val="153C6A30"/>
    <w:rsid w:val="1544CBD9"/>
    <w:rsid w:val="15487AC1"/>
    <w:rsid w:val="154BB427"/>
    <w:rsid w:val="15501E34"/>
    <w:rsid w:val="15538A00"/>
    <w:rsid w:val="1572D080"/>
    <w:rsid w:val="158115E0"/>
    <w:rsid w:val="15BF4ED1"/>
    <w:rsid w:val="15C2D7DC"/>
    <w:rsid w:val="15DB24C8"/>
    <w:rsid w:val="15F60876"/>
    <w:rsid w:val="1642BB07"/>
    <w:rsid w:val="1670F5F1"/>
    <w:rsid w:val="16719E48"/>
    <w:rsid w:val="16ADFA1D"/>
    <w:rsid w:val="16B5F4AE"/>
    <w:rsid w:val="16D3584B"/>
    <w:rsid w:val="16E572E7"/>
    <w:rsid w:val="170CE282"/>
    <w:rsid w:val="17192F22"/>
    <w:rsid w:val="171E48E8"/>
    <w:rsid w:val="172309ED"/>
    <w:rsid w:val="1727ED74"/>
    <w:rsid w:val="173D1D9E"/>
    <w:rsid w:val="174838CF"/>
    <w:rsid w:val="1794CD53"/>
    <w:rsid w:val="179B4F70"/>
    <w:rsid w:val="17BCFE69"/>
    <w:rsid w:val="18276519"/>
    <w:rsid w:val="18296C3E"/>
    <w:rsid w:val="18341F0F"/>
    <w:rsid w:val="183FD394"/>
    <w:rsid w:val="1865A778"/>
    <w:rsid w:val="186A3181"/>
    <w:rsid w:val="186BB78B"/>
    <w:rsid w:val="188FEA95"/>
    <w:rsid w:val="18CDD8A9"/>
    <w:rsid w:val="18D2F0D9"/>
    <w:rsid w:val="19093C11"/>
    <w:rsid w:val="193AAB23"/>
    <w:rsid w:val="1950DAF4"/>
    <w:rsid w:val="195D86AC"/>
    <w:rsid w:val="19642EB8"/>
    <w:rsid w:val="196D27DA"/>
    <w:rsid w:val="1976B096"/>
    <w:rsid w:val="19915739"/>
    <w:rsid w:val="199BD779"/>
    <w:rsid w:val="19B0F67D"/>
    <w:rsid w:val="19B72043"/>
    <w:rsid w:val="19EC6F59"/>
    <w:rsid w:val="1A0B92B1"/>
    <w:rsid w:val="1A23BAC0"/>
    <w:rsid w:val="1A4F3655"/>
    <w:rsid w:val="1A79F111"/>
    <w:rsid w:val="1A9E6789"/>
    <w:rsid w:val="1ABBF427"/>
    <w:rsid w:val="1ACBD647"/>
    <w:rsid w:val="1AD13C56"/>
    <w:rsid w:val="1B05BFEF"/>
    <w:rsid w:val="1B1A36D7"/>
    <w:rsid w:val="1B23C4A2"/>
    <w:rsid w:val="1B288DB2"/>
    <w:rsid w:val="1B69171E"/>
    <w:rsid w:val="1B8E1242"/>
    <w:rsid w:val="1BA8C3B2"/>
    <w:rsid w:val="1BBBF561"/>
    <w:rsid w:val="1C0548D7"/>
    <w:rsid w:val="1C1CA831"/>
    <w:rsid w:val="1C2174B6"/>
    <w:rsid w:val="1C2EC3A2"/>
    <w:rsid w:val="1C42DA1A"/>
    <w:rsid w:val="1C69566D"/>
    <w:rsid w:val="1C6FF522"/>
    <w:rsid w:val="1C72C806"/>
    <w:rsid w:val="1C8B7597"/>
    <w:rsid w:val="1C9E0171"/>
    <w:rsid w:val="1CA314CE"/>
    <w:rsid w:val="1CB0D4A0"/>
    <w:rsid w:val="1CB204EB"/>
    <w:rsid w:val="1CB9F1A3"/>
    <w:rsid w:val="1CBED6B7"/>
    <w:rsid w:val="1CC0C136"/>
    <w:rsid w:val="1CD6090E"/>
    <w:rsid w:val="1CEE70EB"/>
    <w:rsid w:val="1CFD4D79"/>
    <w:rsid w:val="1D1155E1"/>
    <w:rsid w:val="1D152ACD"/>
    <w:rsid w:val="1D33466F"/>
    <w:rsid w:val="1D342479"/>
    <w:rsid w:val="1D396267"/>
    <w:rsid w:val="1D79ECCA"/>
    <w:rsid w:val="1D933159"/>
    <w:rsid w:val="1DB7E617"/>
    <w:rsid w:val="1DBF093A"/>
    <w:rsid w:val="1DF87AC3"/>
    <w:rsid w:val="1E0B41EF"/>
    <w:rsid w:val="1E1B7B73"/>
    <w:rsid w:val="1E32EC05"/>
    <w:rsid w:val="1E4F7D39"/>
    <w:rsid w:val="1E59938A"/>
    <w:rsid w:val="1E5F4DC5"/>
    <w:rsid w:val="1E8E3B52"/>
    <w:rsid w:val="1EA8937A"/>
    <w:rsid w:val="1EB35284"/>
    <w:rsid w:val="1EE4CDFC"/>
    <w:rsid w:val="1EFD6DED"/>
    <w:rsid w:val="1F4B1692"/>
    <w:rsid w:val="1F70968B"/>
    <w:rsid w:val="1F8E0097"/>
    <w:rsid w:val="1FDA33FA"/>
    <w:rsid w:val="1FE08D43"/>
    <w:rsid w:val="1FFC9938"/>
    <w:rsid w:val="2024B25F"/>
    <w:rsid w:val="2054F794"/>
    <w:rsid w:val="206EEDA1"/>
    <w:rsid w:val="20B047D1"/>
    <w:rsid w:val="20C04461"/>
    <w:rsid w:val="20C4C0E3"/>
    <w:rsid w:val="20D65CCB"/>
    <w:rsid w:val="20EBF66B"/>
    <w:rsid w:val="20FB97E1"/>
    <w:rsid w:val="212A0163"/>
    <w:rsid w:val="215031C8"/>
    <w:rsid w:val="21698F2C"/>
    <w:rsid w:val="216A840B"/>
    <w:rsid w:val="2187EA0C"/>
    <w:rsid w:val="21A1A151"/>
    <w:rsid w:val="21AF302A"/>
    <w:rsid w:val="21D4C800"/>
    <w:rsid w:val="21E1A513"/>
    <w:rsid w:val="21F9F7AA"/>
    <w:rsid w:val="22070332"/>
    <w:rsid w:val="221B4E07"/>
    <w:rsid w:val="221C8966"/>
    <w:rsid w:val="22256EA0"/>
    <w:rsid w:val="22457D3A"/>
    <w:rsid w:val="225B2B86"/>
    <w:rsid w:val="228B1718"/>
    <w:rsid w:val="22B34FF6"/>
    <w:rsid w:val="22BEB37A"/>
    <w:rsid w:val="22CE7A99"/>
    <w:rsid w:val="22F0240A"/>
    <w:rsid w:val="22F8A6EB"/>
    <w:rsid w:val="22F9DDCC"/>
    <w:rsid w:val="2340E9E4"/>
    <w:rsid w:val="239C7289"/>
    <w:rsid w:val="23A70CDA"/>
    <w:rsid w:val="23CE75A5"/>
    <w:rsid w:val="23F64E55"/>
    <w:rsid w:val="24042F9F"/>
    <w:rsid w:val="2454DCAC"/>
    <w:rsid w:val="2459B041"/>
    <w:rsid w:val="2470E8A5"/>
    <w:rsid w:val="24A152A8"/>
    <w:rsid w:val="24A666DD"/>
    <w:rsid w:val="24B5EE34"/>
    <w:rsid w:val="24D67D4A"/>
    <w:rsid w:val="24D8438F"/>
    <w:rsid w:val="24E5A811"/>
    <w:rsid w:val="24E68A68"/>
    <w:rsid w:val="252D878F"/>
    <w:rsid w:val="2559CCDD"/>
    <w:rsid w:val="25616F15"/>
    <w:rsid w:val="259D5FD8"/>
    <w:rsid w:val="25A10EAB"/>
    <w:rsid w:val="25B01613"/>
    <w:rsid w:val="25BE80C4"/>
    <w:rsid w:val="25FD1E0F"/>
    <w:rsid w:val="25FF521A"/>
    <w:rsid w:val="261E8164"/>
    <w:rsid w:val="2654A8D4"/>
    <w:rsid w:val="2668AF83"/>
    <w:rsid w:val="26715E0F"/>
    <w:rsid w:val="2673DCFE"/>
    <w:rsid w:val="2679180A"/>
    <w:rsid w:val="26AA9E94"/>
    <w:rsid w:val="26E75CD2"/>
    <w:rsid w:val="26E8B337"/>
    <w:rsid w:val="26F30262"/>
    <w:rsid w:val="2732847A"/>
    <w:rsid w:val="2749D90B"/>
    <w:rsid w:val="27749041"/>
    <w:rsid w:val="2776CF4B"/>
    <w:rsid w:val="278C6A12"/>
    <w:rsid w:val="2792459E"/>
    <w:rsid w:val="27929842"/>
    <w:rsid w:val="2798DE32"/>
    <w:rsid w:val="279F7F9E"/>
    <w:rsid w:val="27D81EEE"/>
    <w:rsid w:val="27FBCBA5"/>
    <w:rsid w:val="280AF9BA"/>
    <w:rsid w:val="281FC7B9"/>
    <w:rsid w:val="28208B4C"/>
    <w:rsid w:val="283A0168"/>
    <w:rsid w:val="283B786E"/>
    <w:rsid w:val="284088C0"/>
    <w:rsid w:val="28494BA9"/>
    <w:rsid w:val="28547BE8"/>
    <w:rsid w:val="285683E6"/>
    <w:rsid w:val="2869A302"/>
    <w:rsid w:val="2892F394"/>
    <w:rsid w:val="28933924"/>
    <w:rsid w:val="28974520"/>
    <w:rsid w:val="28E145F6"/>
    <w:rsid w:val="28F12ED5"/>
    <w:rsid w:val="28F8652A"/>
    <w:rsid w:val="2919A3DE"/>
    <w:rsid w:val="2927E4EF"/>
    <w:rsid w:val="29485011"/>
    <w:rsid w:val="295BAAA3"/>
    <w:rsid w:val="296B70A1"/>
    <w:rsid w:val="29F65137"/>
    <w:rsid w:val="2A05EBBB"/>
    <w:rsid w:val="2A19AC94"/>
    <w:rsid w:val="2A21537B"/>
    <w:rsid w:val="2A240511"/>
    <w:rsid w:val="2A7EA307"/>
    <w:rsid w:val="2A859C51"/>
    <w:rsid w:val="2ABF72DE"/>
    <w:rsid w:val="2AC7CA38"/>
    <w:rsid w:val="2AFDFEA1"/>
    <w:rsid w:val="2B0F748C"/>
    <w:rsid w:val="2B23E875"/>
    <w:rsid w:val="2B3D62EA"/>
    <w:rsid w:val="2B47646C"/>
    <w:rsid w:val="2B635A94"/>
    <w:rsid w:val="2B72A58D"/>
    <w:rsid w:val="2B7CC50C"/>
    <w:rsid w:val="2B98704B"/>
    <w:rsid w:val="2BA3C20B"/>
    <w:rsid w:val="2BC9264C"/>
    <w:rsid w:val="2BD3573A"/>
    <w:rsid w:val="2BDB32FC"/>
    <w:rsid w:val="2BFF44FF"/>
    <w:rsid w:val="2C2E8773"/>
    <w:rsid w:val="2C3E17E1"/>
    <w:rsid w:val="2C6A1DBD"/>
    <w:rsid w:val="2C8B9541"/>
    <w:rsid w:val="2CBA9F6D"/>
    <w:rsid w:val="2CE4ECF3"/>
    <w:rsid w:val="2CFD6075"/>
    <w:rsid w:val="2D06FCFD"/>
    <w:rsid w:val="2D1C9D73"/>
    <w:rsid w:val="2D2E47A2"/>
    <w:rsid w:val="2D345775"/>
    <w:rsid w:val="2D496BD0"/>
    <w:rsid w:val="2D5972EC"/>
    <w:rsid w:val="2D7CCE7B"/>
    <w:rsid w:val="2D7E2361"/>
    <w:rsid w:val="2D8D5F73"/>
    <w:rsid w:val="2DAA8BF0"/>
    <w:rsid w:val="2DB8C9C3"/>
    <w:rsid w:val="2DC9ACAB"/>
    <w:rsid w:val="2DEDAC70"/>
    <w:rsid w:val="2E091A71"/>
    <w:rsid w:val="2E30E4BB"/>
    <w:rsid w:val="2E313E2F"/>
    <w:rsid w:val="2E48ABDE"/>
    <w:rsid w:val="2E59F8E6"/>
    <w:rsid w:val="2E5C743C"/>
    <w:rsid w:val="2E5CCB69"/>
    <w:rsid w:val="2E7127AA"/>
    <w:rsid w:val="2E738CEE"/>
    <w:rsid w:val="2E7CB7CB"/>
    <w:rsid w:val="2EBA3D2C"/>
    <w:rsid w:val="2EBBB060"/>
    <w:rsid w:val="2EE59237"/>
    <w:rsid w:val="2EEEDF84"/>
    <w:rsid w:val="2F0BCB03"/>
    <w:rsid w:val="2F1450E3"/>
    <w:rsid w:val="2F168B3D"/>
    <w:rsid w:val="2F672FE1"/>
    <w:rsid w:val="2F7E31A8"/>
    <w:rsid w:val="2F8FB0AD"/>
    <w:rsid w:val="2F970257"/>
    <w:rsid w:val="2F9E7B8F"/>
    <w:rsid w:val="2FAF87D3"/>
    <w:rsid w:val="2FB67816"/>
    <w:rsid w:val="302EBB17"/>
    <w:rsid w:val="3039A55C"/>
    <w:rsid w:val="303DD60B"/>
    <w:rsid w:val="306FE2AB"/>
    <w:rsid w:val="308FAA20"/>
    <w:rsid w:val="30903659"/>
    <w:rsid w:val="312EC749"/>
    <w:rsid w:val="31377EAA"/>
    <w:rsid w:val="313F3D2E"/>
    <w:rsid w:val="31490D8C"/>
    <w:rsid w:val="3158DFFE"/>
    <w:rsid w:val="3159461A"/>
    <w:rsid w:val="3159CAA3"/>
    <w:rsid w:val="31661CA3"/>
    <w:rsid w:val="31713F73"/>
    <w:rsid w:val="318E0181"/>
    <w:rsid w:val="31A15191"/>
    <w:rsid w:val="31A1749E"/>
    <w:rsid w:val="31AEDDB3"/>
    <w:rsid w:val="31DBC1D7"/>
    <w:rsid w:val="31ECB260"/>
    <w:rsid w:val="31F1252C"/>
    <w:rsid w:val="31FA66C5"/>
    <w:rsid w:val="322301E4"/>
    <w:rsid w:val="322503CF"/>
    <w:rsid w:val="3233DF87"/>
    <w:rsid w:val="3240C479"/>
    <w:rsid w:val="3244043D"/>
    <w:rsid w:val="324A685E"/>
    <w:rsid w:val="32569A54"/>
    <w:rsid w:val="325BD83A"/>
    <w:rsid w:val="326D88C8"/>
    <w:rsid w:val="32F1805D"/>
    <w:rsid w:val="32F7CE16"/>
    <w:rsid w:val="32FDBF2A"/>
    <w:rsid w:val="3310C097"/>
    <w:rsid w:val="3311B312"/>
    <w:rsid w:val="33434CC0"/>
    <w:rsid w:val="3361EB7C"/>
    <w:rsid w:val="3369AC48"/>
    <w:rsid w:val="3398D47B"/>
    <w:rsid w:val="33A06611"/>
    <w:rsid w:val="33D7CF59"/>
    <w:rsid w:val="33F35B5A"/>
    <w:rsid w:val="343706E6"/>
    <w:rsid w:val="347BD294"/>
    <w:rsid w:val="34B127A9"/>
    <w:rsid w:val="34BE100C"/>
    <w:rsid w:val="34E3284A"/>
    <w:rsid w:val="34FD5751"/>
    <w:rsid w:val="353D2CAE"/>
    <w:rsid w:val="3543EA0D"/>
    <w:rsid w:val="35483A2D"/>
    <w:rsid w:val="35644868"/>
    <w:rsid w:val="35924260"/>
    <w:rsid w:val="3592B8B9"/>
    <w:rsid w:val="35C5E02A"/>
    <w:rsid w:val="3602AB84"/>
    <w:rsid w:val="362676DF"/>
    <w:rsid w:val="367F9328"/>
    <w:rsid w:val="36AC3F66"/>
    <w:rsid w:val="36EABEB5"/>
    <w:rsid w:val="36EC9BC2"/>
    <w:rsid w:val="36F7491B"/>
    <w:rsid w:val="370C3DDB"/>
    <w:rsid w:val="370D8607"/>
    <w:rsid w:val="37541128"/>
    <w:rsid w:val="3758146E"/>
    <w:rsid w:val="375A3C6B"/>
    <w:rsid w:val="375E6962"/>
    <w:rsid w:val="376D3A29"/>
    <w:rsid w:val="3799B608"/>
    <w:rsid w:val="379F5B6E"/>
    <w:rsid w:val="37A09828"/>
    <w:rsid w:val="37A587B7"/>
    <w:rsid w:val="37C4C324"/>
    <w:rsid w:val="37C9A729"/>
    <w:rsid w:val="37D802AC"/>
    <w:rsid w:val="37E76F05"/>
    <w:rsid w:val="37F3A4CF"/>
    <w:rsid w:val="388BAA7D"/>
    <w:rsid w:val="38994225"/>
    <w:rsid w:val="38D8D99E"/>
    <w:rsid w:val="38EAD079"/>
    <w:rsid w:val="390567B1"/>
    <w:rsid w:val="3940833A"/>
    <w:rsid w:val="3946B801"/>
    <w:rsid w:val="394C78C5"/>
    <w:rsid w:val="394FB571"/>
    <w:rsid w:val="394FE194"/>
    <w:rsid w:val="3958C309"/>
    <w:rsid w:val="395A28AE"/>
    <w:rsid w:val="39F066EC"/>
    <w:rsid w:val="39FC941E"/>
    <w:rsid w:val="3A214A90"/>
    <w:rsid w:val="3A25CE19"/>
    <w:rsid w:val="3A2DFBBB"/>
    <w:rsid w:val="3A34B5E4"/>
    <w:rsid w:val="3A9A592A"/>
    <w:rsid w:val="3AB184E1"/>
    <w:rsid w:val="3AF039BC"/>
    <w:rsid w:val="3AF35C88"/>
    <w:rsid w:val="3AF514F1"/>
    <w:rsid w:val="3B291625"/>
    <w:rsid w:val="3B6656D5"/>
    <w:rsid w:val="3B6E5613"/>
    <w:rsid w:val="3BAE47CE"/>
    <w:rsid w:val="3BE5F1D6"/>
    <w:rsid w:val="3BE70765"/>
    <w:rsid w:val="3BF40D43"/>
    <w:rsid w:val="3C028E2E"/>
    <w:rsid w:val="3C2BD34E"/>
    <w:rsid w:val="3C3C9D9C"/>
    <w:rsid w:val="3C512E13"/>
    <w:rsid w:val="3C552F87"/>
    <w:rsid w:val="3C84DEC0"/>
    <w:rsid w:val="3C891E63"/>
    <w:rsid w:val="3CBB8ADE"/>
    <w:rsid w:val="3D266CF9"/>
    <w:rsid w:val="3D321A65"/>
    <w:rsid w:val="3D4539C5"/>
    <w:rsid w:val="3D49E4CA"/>
    <w:rsid w:val="3D4E9275"/>
    <w:rsid w:val="3D5A6D10"/>
    <w:rsid w:val="3DA4F56C"/>
    <w:rsid w:val="3DD51977"/>
    <w:rsid w:val="3DE20684"/>
    <w:rsid w:val="3E054826"/>
    <w:rsid w:val="3E06D3C0"/>
    <w:rsid w:val="3E0934D2"/>
    <w:rsid w:val="3E310519"/>
    <w:rsid w:val="3E39A5C6"/>
    <w:rsid w:val="3E662406"/>
    <w:rsid w:val="3E700520"/>
    <w:rsid w:val="3E70C701"/>
    <w:rsid w:val="3E71B273"/>
    <w:rsid w:val="3E80F994"/>
    <w:rsid w:val="3EC22FDC"/>
    <w:rsid w:val="3ED239C0"/>
    <w:rsid w:val="3EFF931A"/>
    <w:rsid w:val="3F0D89ED"/>
    <w:rsid w:val="3F29C70D"/>
    <w:rsid w:val="3F358682"/>
    <w:rsid w:val="3F5944FD"/>
    <w:rsid w:val="3F5BD7CE"/>
    <w:rsid w:val="3F6AE824"/>
    <w:rsid w:val="3F7008DE"/>
    <w:rsid w:val="3F70B7DD"/>
    <w:rsid w:val="3F9C7B60"/>
    <w:rsid w:val="3FCB94B2"/>
    <w:rsid w:val="3FD61833"/>
    <w:rsid w:val="401B2BE1"/>
    <w:rsid w:val="401E9A48"/>
    <w:rsid w:val="402EE802"/>
    <w:rsid w:val="4037463A"/>
    <w:rsid w:val="404127FB"/>
    <w:rsid w:val="4066D8C5"/>
    <w:rsid w:val="40734DAE"/>
    <w:rsid w:val="4074558D"/>
    <w:rsid w:val="407FA675"/>
    <w:rsid w:val="409F33A5"/>
    <w:rsid w:val="40A151F1"/>
    <w:rsid w:val="40D11091"/>
    <w:rsid w:val="413B9C2A"/>
    <w:rsid w:val="41440902"/>
    <w:rsid w:val="41A8DAC1"/>
    <w:rsid w:val="41CBE8F1"/>
    <w:rsid w:val="41E4E3BB"/>
    <w:rsid w:val="41EE1078"/>
    <w:rsid w:val="41F2C4D5"/>
    <w:rsid w:val="4214A023"/>
    <w:rsid w:val="4255B9D2"/>
    <w:rsid w:val="426490CD"/>
    <w:rsid w:val="4274EDE2"/>
    <w:rsid w:val="42785C5F"/>
    <w:rsid w:val="4288FBE7"/>
    <w:rsid w:val="42B9F033"/>
    <w:rsid w:val="42B9FDEC"/>
    <w:rsid w:val="42BA7CCF"/>
    <w:rsid w:val="42FE2328"/>
    <w:rsid w:val="430D77D9"/>
    <w:rsid w:val="4321B08E"/>
    <w:rsid w:val="4360DC08"/>
    <w:rsid w:val="43A1C9C9"/>
    <w:rsid w:val="43A79C1F"/>
    <w:rsid w:val="43BFDBA8"/>
    <w:rsid w:val="43E8CAE9"/>
    <w:rsid w:val="43E9A7D5"/>
    <w:rsid w:val="440F6BA8"/>
    <w:rsid w:val="442512C4"/>
    <w:rsid w:val="4427D893"/>
    <w:rsid w:val="4467CACC"/>
    <w:rsid w:val="446A473B"/>
    <w:rsid w:val="4473F07C"/>
    <w:rsid w:val="447A8E1D"/>
    <w:rsid w:val="4482C2F6"/>
    <w:rsid w:val="4499458A"/>
    <w:rsid w:val="44E50651"/>
    <w:rsid w:val="44FDF090"/>
    <w:rsid w:val="44FE42E1"/>
    <w:rsid w:val="45209B3F"/>
    <w:rsid w:val="454C42FE"/>
    <w:rsid w:val="4557281F"/>
    <w:rsid w:val="455D1937"/>
    <w:rsid w:val="455D337B"/>
    <w:rsid w:val="456FDC3D"/>
    <w:rsid w:val="458B1523"/>
    <w:rsid w:val="45F977BB"/>
    <w:rsid w:val="463F0A45"/>
    <w:rsid w:val="4640FB00"/>
    <w:rsid w:val="4661E78B"/>
    <w:rsid w:val="467A727D"/>
    <w:rsid w:val="4686CB00"/>
    <w:rsid w:val="4688DBF8"/>
    <w:rsid w:val="46A74FCB"/>
    <w:rsid w:val="46AEFE40"/>
    <w:rsid w:val="46C8C8DE"/>
    <w:rsid w:val="46DA90B3"/>
    <w:rsid w:val="470B6598"/>
    <w:rsid w:val="475C41E3"/>
    <w:rsid w:val="4766E2DF"/>
    <w:rsid w:val="476FB430"/>
    <w:rsid w:val="47868802"/>
    <w:rsid w:val="478C6696"/>
    <w:rsid w:val="478D0DAA"/>
    <w:rsid w:val="47B4BE33"/>
    <w:rsid w:val="47DE7DCC"/>
    <w:rsid w:val="47E37CC3"/>
    <w:rsid w:val="47E8A2CB"/>
    <w:rsid w:val="47F038D6"/>
    <w:rsid w:val="4820FDE6"/>
    <w:rsid w:val="482359FC"/>
    <w:rsid w:val="4826F5F6"/>
    <w:rsid w:val="48620727"/>
    <w:rsid w:val="48677D0E"/>
    <w:rsid w:val="4886278A"/>
    <w:rsid w:val="4893F01C"/>
    <w:rsid w:val="489AA6C5"/>
    <w:rsid w:val="48D6B697"/>
    <w:rsid w:val="48D8BE98"/>
    <w:rsid w:val="48FC7260"/>
    <w:rsid w:val="49179D30"/>
    <w:rsid w:val="4982352B"/>
    <w:rsid w:val="498BA614"/>
    <w:rsid w:val="498E9E34"/>
    <w:rsid w:val="49A270B7"/>
    <w:rsid w:val="49A4542F"/>
    <w:rsid w:val="49DD2BE6"/>
    <w:rsid w:val="4A15DE02"/>
    <w:rsid w:val="4A359524"/>
    <w:rsid w:val="4A56AEAC"/>
    <w:rsid w:val="4A8757B3"/>
    <w:rsid w:val="4A8A0621"/>
    <w:rsid w:val="4A8C663F"/>
    <w:rsid w:val="4AA33CF7"/>
    <w:rsid w:val="4AB54E11"/>
    <w:rsid w:val="4B125A05"/>
    <w:rsid w:val="4B462654"/>
    <w:rsid w:val="4B4FBE17"/>
    <w:rsid w:val="4B913BE6"/>
    <w:rsid w:val="4B9AF4CC"/>
    <w:rsid w:val="4BAAD6A4"/>
    <w:rsid w:val="4BB44434"/>
    <w:rsid w:val="4BCDDCD4"/>
    <w:rsid w:val="4BF3CEA6"/>
    <w:rsid w:val="4BFB5DC3"/>
    <w:rsid w:val="4C40C595"/>
    <w:rsid w:val="4C4BECF1"/>
    <w:rsid w:val="4C77076C"/>
    <w:rsid w:val="4C93E687"/>
    <w:rsid w:val="4C9426CC"/>
    <w:rsid w:val="4CA283C4"/>
    <w:rsid w:val="4CB15B04"/>
    <w:rsid w:val="4CD38E9C"/>
    <w:rsid w:val="4CD6BFB2"/>
    <w:rsid w:val="4D1E143C"/>
    <w:rsid w:val="4D1E3500"/>
    <w:rsid w:val="4D4A7F3B"/>
    <w:rsid w:val="4D81C1B1"/>
    <w:rsid w:val="4D85CDF0"/>
    <w:rsid w:val="4D91F1CE"/>
    <w:rsid w:val="4DBA93A8"/>
    <w:rsid w:val="4DC90C93"/>
    <w:rsid w:val="4DCB4E11"/>
    <w:rsid w:val="4DE2ACC6"/>
    <w:rsid w:val="4DE96F45"/>
    <w:rsid w:val="4DEF31C1"/>
    <w:rsid w:val="4DF1CF6B"/>
    <w:rsid w:val="4E063FAB"/>
    <w:rsid w:val="4E5796BC"/>
    <w:rsid w:val="4E602D18"/>
    <w:rsid w:val="4E68C627"/>
    <w:rsid w:val="4E6DD46E"/>
    <w:rsid w:val="4E7B5CE0"/>
    <w:rsid w:val="4EACFD7F"/>
    <w:rsid w:val="4EAF6ED4"/>
    <w:rsid w:val="4ECD8339"/>
    <w:rsid w:val="4F378B4A"/>
    <w:rsid w:val="4F5C236C"/>
    <w:rsid w:val="4F646186"/>
    <w:rsid w:val="4F8DB8FA"/>
    <w:rsid w:val="4F954999"/>
    <w:rsid w:val="4F9A940D"/>
    <w:rsid w:val="4F9DE215"/>
    <w:rsid w:val="4FB3BF8F"/>
    <w:rsid w:val="4FBEB2BF"/>
    <w:rsid w:val="4FDA05A0"/>
    <w:rsid w:val="4FE57A37"/>
    <w:rsid w:val="5009B57C"/>
    <w:rsid w:val="500EA125"/>
    <w:rsid w:val="501BE19E"/>
    <w:rsid w:val="501EE1C9"/>
    <w:rsid w:val="50240038"/>
    <w:rsid w:val="5028411A"/>
    <w:rsid w:val="506EAB7A"/>
    <w:rsid w:val="50769936"/>
    <w:rsid w:val="50797843"/>
    <w:rsid w:val="507FF9EC"/>
    <w:rsid w:val="509335AE"/>
    <w:rsid w:val="50B13CEB"/>
    <w:rsid w:val="50BD4E0B"/>
    <w:rsid w:val="50C6ABA0"/>
    <w:rsid w:val="50D32795"/>
    <w:rsid w:val="50D977CD"/>
    <w:rsid w:val="50DB6EFC"/>
    <w:rsid w:val="51233E88"/>
    <w:rsid w:val="512AD80E"/>
    <w:rsid w:val="514750D9"/>
    <w:rsid w:val="51533615"/>
    <w:rsid w:val="51561D48"/>
    <w:rsid w:val="5157D029"/>
    <w:rsid w:val="516D4EF6"/>
    <w:rsid w:val="51A56CB6"/>
    <w:rsid w:val="51BE9D16"/>
    <w:rsid w:val="51C031B7"/>
    <w:rsid w:val="520AB753"/>
    <w:rsid w:val="522C30C8"/>
    <w:rsid w:val="52318841"/>
    <w:rsid w:val="52859387"/>
    <w:rsid w:val="52E04C0A"/>
    <w:rsid w:val="52E097DD"/>
    <w:rsid w:val="52F4E7A2"/>
    <w:rsid w:val="532008E1"/>
    <w:rsid w:val="53372968"/>
    <w:rsid w:val="537AF717"/>
    <w:rsid w:val="53AC50A0"/>
    <w:rsid w:val="53AEC3EE"/>
    <w:rsid w:val="53C031C9"/>
    <w:rsid w:val="54470DA9"/>
    <w:rsid w:val="544C0AC8"/>
    <w:rsid w:val="54534178"/>
    <w:rsid w:val="54BEAE85"/>
    <w:rsid w:val="552C7384"/>
    <w:rsid w:val="553BB217"/>
    <w:rsid w:val="5543D533"/>
    <w:rsid w:val="55522F94"/>
    <w:rsid w:val="559071D7"/>
    <w:rsid w:val="55A09FF3"/>
    <w:rsid w:val="55B917B7"/>
    <w:rsid w:val="55BDCF10"/>
    <w:rsid w:val="55DCFD1B"/>
    <w:rsid w:val="5628C1F9"/>
    <w:rsid w:val="564D761B"/>
    <w:rsid w:val="567991BF"/>
    <w:rsid w:val="568A1A08"/>
    <w:rsid w:val="56936F3E"/>
    <w:rsid w:val="56C25E04"/>
    <w:rsid w:val="56DEDEC6"/>
    <w:rsid w:val="5705B2AC"/>
    <w:rsid w:val="571689EF"/>
    <w:rsid w:val="57347035"/>
    <w:rsid w:val="5735379B"/>
    <w:rsid w:val="576C5628"/>
    <w:rsid w:val="57787D76"/>
    <w:rsid w:val="577B4BDF"/>
    <w:rsid w:val="57D07A66"/>
    <w:rsid w:val="57D60BA7"/>
    <w:rsid w:val="580851A9"/>
    <w:rsid w:val="58095BA3"/>
    <w:rsid w:val="58219A68"/>
    <w:rsid w:val="5860EC56"/>
    <w:rsid w:val="587BFBCB"/>
    <w:rsid w:val="58AD7D64"/>
    <w:rsid w:val="58B5617B"/>
    <w:rsid w:val="58FE3A5F"/>
    <w:rsid w:val="5915140F"/>
    <w:rsid w:val="59422E51"/>
    <w:rsid w:val="5952EF1E"/>
    <w:rsid w:val="595FB224"/>
    <w:rsid w:val="599E68F1"/>
    <w:rsid w:val="59A3802C"/>
    <w:rsid w:val="59ABB200"/>
    <w:rsid w:val="59BB5215"/>
    <w:rsid w:val="59E6F34F"/>
    <w:rsid w:val="5A02DAF8"/>
    <w:rsid w:val="5A2C4D90"/>
    <w:rsid w:val="5A2F7525"/>
    <w:rsid w:val="5A55AE3D"/>
    <w:rsid w:val="5A62232B"/>
    <w:rsid w:val="5A6BAB1E"/>
    <w:rsid w:val="5A6F3712"/>
    <w:rsid w:val="5A7865E9"/>
    <w:rsid w:val="5A78B234"/>
    <w:rsid w:val="5A7EBF56"/>
    <w:rsid w:val="5A81C73F"/>
    <w:rsid w:val="5ABF3CB4"/>
    <w:rsid w:val="5AE49CFB"/>
    <w:rsid w:val="5AE5558E"/>
    <w:rsid w:val="5B2E462A"/>
    <w:rsid w:val="5B3DD714"/>
    <w:rsid w:val="5B53F44C"/>
    <w:rsid w:val="5B6C23FD"/>
    <w:rsid w:val="5BD7CBEE"/>
    <w:rsid w:val="5BDD9560"/>
    <w:rsid w:val="5BEC94AB"/>
    <w:rsid w:val="5BF0119C"/>
    <w:rsid w:val="5BF58ADD"/>
    <w:rsid w:val="5BFE2966"/>
    <w:rsid w:val="5C3B9E8D"/>
    <w:rsid w:val="5C857EA3"/>
    <w:rsid w:val="5C9014F1"/>
    <w:rsid w:val="5C9EF47F"/>
    <w:rsid w:val="5C9F2CE2"/>
    <w:rsid w:val="5CB46C4B"/>
    <w:rsid w:val="5CCC7268"/>
    <w:rsid w:val="5CDEC0C4"/>
    <w:rsid w:val="5CDFAA6F"/>
    <w:rsid w:val="5CE8AEC6"/>
    <w:rsid w:val="5CFEBC7F"/>
    <w:rsid w:val="5D0D8C0C"/>
    <w:rsid w:val="5D2E0FB0"/>
    <w:rsid w:val="5D4DC78C"/>
    <w:rsid w:val="5D94EC9C"/>
    <w:rsid w:val="5DAC1FDF"/>
    <w:rsid w:val="5DB40E60"/>
    <w:rsid w:val="5DD64B01"/>
    <w:rsid w:val="5DF1DE55"/>
    <w:rsid w:val="5E0995A4"/>
    <w:rsid w:val="5E21B43C"/>
    <w:rsid w:val="5E310E5B"/>
    <w:rsid w:val="5E476F12"/>
    <w:rsid w:val="5E4DBAF1"/>
    <w:rsid w:val="5E4EDE7D"/>
    <w:rsid w:val="5E554313"/>
    <w:rsid w:val="5E556912"/>
    <w:rsid w:val="5E5668F1"/>
    <w:rsid w:val="5E5D8481"/>
    <w:rsid w:val="5E6D2F51"/>
    <w:rsid w:val="5E7E294C"/>
    <w:rsid w:val="5E98B576"/>
    <w:rsid w:val="5EB07B58"/>
    <w:rsid w:val="5EB2DC8A"/>
    <w:rsid w:val="5ECD279D"/>
    <w:rsid w:val="5ED61CE1"/>
    <w:rsid w:val="5EEFFD07"/>
    <w:rsid w:val="5EF12D52"/>
    <w:rsid w:val="5F1AE343"/>
    <w:rsid w:val="5F249988"/>
    <w:rsid w:val="5F2AAE8A"/>
    <w:rsid w:val="5F37128D"/>
    <w:rsid w:val="5F4FBF0E"/>
    <w:rsid w:val="5F52B891"/>
    <w:rsid w:val="5F7C4BC1"/>
    <w:rsid w:val="5F836855"/>
    <w:rsid w:val="5F8F4970"/>
    <w:rsid w:val="5FA0C194"/>
    <w:rsid w:val="5FD4BBFF"/>
    <w:rsid w:val="5FD6639E"/>
    <w:rsid w:val="5FD965ED"/>
    <w:rsid w:val="5FF82F89"/>
    <w:rsid w:val="601F02F4"/>
    <w:rsid w:val="6049D00D"/>
    <w:rsid w:val="60519B58"/>
    <w:rsid w:val="605FA881"/>
    <w:rsid w:val="607E794F"/>
    <w:rsid w:val="6093A66F"/>
    <w:rsid w:val="60A7E3B7"/>
    <w:rsid w:val="60B25486"/>
    <w:rsid w:val="60B3B323"/>
    <w:rsid w:val="60BF82E0"/>
    <w:rsid w:val="60C6A161"/>
    <w:rsid w:val="60C6A671"/>
    <w:rsid w:val="60E7D7CF"/>
    <w:rsid w:val="60EC4D0D"/>
    <w:rsid w:val="6109F191"/>
    <w:rsid w:val="614160B7"/>
    <w:rsid w:val="61ABB91C"/>
    <w:rsid w:val="61C2ADED"/>
    <w:rsid w:val="61CDF6DD"/>
    <w:rsid w:val="61EB9AC4"/>
    <w:rsid w:val="61F186E5"/>
    <w:rsid w:val="62018F17"/>
    <w:rsid w:val="6264FAEC"/>
    <w:rsid w:val="627CABAA"/>
    <w:rsid w:val="62A8198D"/>
    <w:rsid w:val="62C1787C"/>
    <w:rsid w:val="62CBFC57"/>
    <w:rsid w:val="62E4163C"/>
    <w:rsid w:val="62E65672"/>
    <w:rsid w:val="62EFF2FD"/>
    <w:rsid w:val="62FB93EB"/>
    <w:rsid w:val="630A881D"/>
    <w:rsid w:val="6338D9AB"/>
    <w:rsid w:val="633B403F"/>
    <w:rsid w:val="63489B31"/>
    <w:rsid w:val="635D629D"/>
    <w:rsid w:val="63713D24"/>
    <w:rsid w:val="6392B5C9"/>
    <w:rsid w:val="63A9994D"/>
    <w:rsid w:val="63AE0DFE"/>
    <w:rsid w:val="63B0D658"/>
    <w:rsid w:val="63B0D659"/>
    <w:rsid w:val="63C1ADA3"/>
    <w:rsid w:val="63EEE796"/>
    <w:rsid w:val="63F8B44A"/>
    <w:rsid w:val="63FCACC9"/>
    <w:rsid w:val="63FFB5AD"/>
    <w:rsid w:val="6424EC81"/>
    <w:rsid w:val="642A375E"/>
    <w:rsid w:val="6441B9BE"/>
    <w:rsid w:val="64424F7B"/>
    <w:rsid w:val="644F03DF"/>
    <w:rsid w:val="64710754"/>
    <w:rsid w:val="64716DA4"/>
    <w:rsid w:val="647902E2"/>
    <w:rsid w:val="647F47FD"/>
    <w:rsid w:val="6484E27D"/>
    <w:rsid w:val="6487F4AA"/>
    <w:rsid w:val="64ABFAE8"/>
    <w:rsid w:val="64E4444E"/>
    <w:rsid w:val="64E93D9D"/>
    <w:rsid w:val="64F256F3"/>
    <w:rsid w:val="6504A0AB"/>
    <w:rsid w:val="6506E3B3"/>
    <w:rsid w:val="653ADD74"/>
    <w:rsid w:val="654362C9"/>
    <w:rsid w:val="657925C4"/>
    <w:rsid w:val="658AADD0"/>
    <w:rsid w:val="6598B8D2"/>
    <w:rsid w:val="65A45D08"/>
    <w:rsid w:val="65BA014E"/>
    <w:rsid w:val="66142AE6"/>
    <w:rsid w:val="6625E5FD"/>
    <w:rsid w:val="6630881A"/>
    <w:rsid w:val="666E38F7"/>
    <w:rsid w:val="667B7BB4"/>
    <w:rsid w:val="6684AD4E"/>
    <w:rsid w:val="669721D0"/>
    <w:rsid w:val="66B2879B"/>
    <w:rsid w:val="66C818EE"/>
    <w:rsid w:val="66D0C0BB"/>
    <w:rsid w:val="66E48DB5"/>
    <w:rsid w:val="671F0C22"/>
    <w:rsid w:val="672E9FF6"/>
    <w:rsid w:val="6734FCCF"/>
    <w:rsid w:val="67786364"/>
    <w:rsid w:val="6779E7BC"/>
    <w:rsid w:val="678D0B5D"/>
    <w:rsid w:val="67C5684D"/>
    <w:rsid w:val="67CB7530"/>
    <w:rsid w:val="67D4694D"/>
    <w:rsid w:val="67D4CB04"/>
    <w:rsid w:val="67F642E1"/>
    <w:rsid w:val="6807163C"/>
    <w:rsid w:val="680E728F"/>
    <w:rsid w:val="683E4146"/>
    <w:rsid w:val="688F8801"/>
    <w:rsid w:val="68C5D085"/>
    <w:rsid w:val="68DCA48D"/>
    <w:rsid w:val="68FAEE2F"/>
    <w:rsid w:val="6946060F"/>
    <w:rsid w:val="69636AFC"/>
    <w:rsid w:val="697B0736"/>
    <w:rsid w:val="69A82596"/>
    <w:rsid w:val="69B15E80"/>
    <w:rsid w:val="69BE6101"/>
    <w:rsid w:val="69CED865"/>
    <w:rsid w:val="6A352530"/>
    <w:rsid w:val="6A72D850"/>
    <w:rsid w:val="6ABD3B34"/>
    <w:rsid w:val="6ABF657E"/>
    <w:rsid w:val="6AC1F78D"/>
    <w:rsid w:val="6AC22C74"/>
    <w:rsid w:val="6AD87039"/>
    <w:rsid w:val="6B01B206"/>
    <w:rsid w:val="6B084323"/>
    <w:rsid w:val="6B09DEBA"/>
    <w:rsid w:val="6B115469"/>
    <w:rsid w:val="6B15B025"/>
    <w:rsid w:val="6B1F4ECD"/>
    <w:rsid w:val="6B7C515E"/>
    <w:rsid w:val="6BBB3559"/>
    <w:rsid w:val="6BEEE4F3"/>
    <w:rsid w:val="6BF94BB9"/>
    <w:rsid w:val="6C0662FA"/>
    <w:rsid w:val="6C084E8B"/>
    <w:rsid w:val="6C088399"/>
    <w:rsid w:val="6C107480"/>
    <w:rsid w:val="6C163810"/>
    <w:rsid w:val="6C3013A8"/>
    <w:rsid w:val="6C34FAC2"/>
    <w:rsid w:val="6C435F5A"/>
    <w:rsid w:val="6C4E6C1A"/>
    <w:rsid w:val="6C501607"/>
    <w:rsid w:val="6C6CE40C"/>
    <w:rsid w:val="6C794984"/>
    <w:rsid w:val="6C9665F7"/>
    <w:rsid w:val="6CB70BEF"/>
    <w:rsid w:val="6CB813D0"/>
    <w:rsid w:val="6CC65392"/>
    <w:rsid w:val="6CDCDDFF"/>
    <w:rsid w:val="6CF36BC3"/>
    <w:rsid w:val="6D30AF96"/>
    <w:rsid w:val="6D339D4B"/>
    <w:rsid w:val="6D49C42D"/>
    <w:rsid w:val="6D5A3860"/>
    <w:rsid w:val="6D80EA9D"/>
    <w:rsid w:val="6DBE6597"/>
    <w:rsid w:val="6DDDE6A4"/>
    <w:rsid w:val="6DE5B145"/>
    <w:rsid w:val="6DED44C7"/>
    <w:rsid w:val="6DF11923"/>
    <w:rsid w:val="6E5982AF"/>
    <w:rsid w:val="6E6D906D"/>
    <w:rsid w:val="6E6E2D0E"/>
    <w:rsid w:val="6E7DF246"/>
    <w:rsid w:val="6EC41962"/>
    <w:rsid w:val="6EE70884"/>
    <w:rsid w:val="6F093F7D"/>
    <w:rsid w:val="6F15794D"/>
    <w:rsid w:val="6F3E6A63"/>
    <w:rsid w:val="6F5088A7"/>
    <w:rsid w:val="6FA56776"/>
    <w:rsid w:val="6FC5D35C"/>
    <w:rsid w:val="6FEA7D8E"/>
    <w:rsid w:val="7014265F"/>
    <w:rsid w:val="70214A40"/>
    <w:rsid w:val="704F6309"/>
    <w:rsid w:val="708BC3C8"/>
    <w:rsid w:val="70B40E67"/>
    <w:rsid w:val="70C1335B"/>
    <w:rsid w:val="70D95E44"/>
    <w:rsid w:val="70E03269"/>
    <w:rsid w:val="70E38656"/>
    <w:rsid w:val="70E6B6D8"/>
    <w:rsid w:val="70FFE785"/>
    <w:rsid w:val="7111D06E"/>
    <w:rsid w:val="7123C56A"/>
    <w:rsid w:val="7155F4CB"/>
    <w:rsid w:val="71666FA7"/>
    <w:rsid w:val="71938061"/>
    <w:rsid w:val="71B77452"/>
    <w:rsid w:val="71C3EF5C"/>
    <w:rsid w:val="71C412B6"/>
    <w:rsid w:val="71C98F16"/>
    <w:rsid w:val="71E20C7C"/>
    <w:rsid w:val="71E5F92F"/>
    <w:rsid w:val="7200F14B"/>
    <w:rsid w:val="720AE739"/>
    <w:rsid w:val="720B9072"/>
    <w:rsid w:val="721FF0E2"/>
    <w:rsid w:val="7223951E"/>
    <w:rsid w:val="722A1385"/>
    <w:rsid w:val="722FE22A"/>
    <w:rsid w:val="723DD5D2"/>
    <w:rsid w:val="726A3587"/>
    <w:rsid w:val="727CDE1F"/>
    <w:rsid w:val="728DDC5F"/>
    <w:rsid w:val="72952DCA"/>
    <w:rsid w:val="729DED7E"/>
    <w:rsid w:val="72DDD450"/>
    <w:rsid w:val="731849E8"/>
    <w:rsid w:val="7335DBC3"/>
    <w:rsid w:val="733B525A"/>
    <w:rsid w:val="734EDC0A"/>
    <w:rsid w:val="735C44CA"/>
    <w:rsid w:val="7388C832"/>
    <w:rsid w:val="738AACC6"/>
    <w:rsid w:val="73936588"/>
    <w:rsid w:val="73A0A07D"/>
    <w:rsid w:val="73C53B69"/>
    <w:rsid w:val="73CA7D4F"/>
    <w:rsid w:val="73F80503"/>
    <w:rsid w:val="743068DE"/>
    <w:rsid w:val="74904906"/>
    <w:rsid w:val="749E7E01"/>
    <w:rsid w:val="74B96516"/>
    <w:rsid w:val="74C5A4A8"/>
    <w:rsid w:val="7510F8EE"/>
    <w:rsid w:val="751B7BB3"/>
    <w:rsid w:val="7542C81E"/>
    <w:rsid w:val="75457E58"/>
    <w:rsid w:val="754B2ED8"/>
    <w:rsid w:val="75532701"/>
    <w:rsid w:val="757020AF"/>
    <w:rsid w:val="75A031C2"/>
    <w:rsid w:val="75CE9688"/>
    <w:rsid w:val="75D739B0"/>
    <w:rsid w:val="76195E25"/>
    <w:rsid w:val="762C6340"/>
    <w:rsid w:val="762F962B"/>
    <w:rsid w:val="765C186F"/>
    <w:rsid w:val="7673E9ED"/>
    <w:rsid w:val="76EEF1F8"/>
    <w:rsid w:val="7726B625"/>
    <w:rsid w:val="773C6FEA"/>
    <w:rsid w:val="77477341"/>
    <w:rsid w:val="774BC0B3"/>
    <w:rsid w:val="774D643D"/>
    <w:rsid w:val="77B327ED"/>
    <w:rsid w:val="77F6FFA1"/>
    <w:rsid w:val="780EB6AA"/>
    <w:rsid w:val="7823922F"/>
    <w:rsid w:val="78287705"/>
    <w:rsid w:val="78354C0E"/>
    <w:rsid w:val="786EF3F4"/>
    <w:rsid w:val="7887A8E5"/>
    <w:rsid w:val="78AD3881"/>
    <w:rsid w:val="78ADEDC1"/>
    <w:rsid w:val="78E1AAEB"/>
    <w:rsid w:val="78E801F1"/>
    <w:rsid w:val="78F92FD8"/>
    <w:rsid w:val="78FAD9EF"/>
    <w:rsid w:val="7915E25B"/>
    <w:rsid w:val="793B37C4"/>
    <w:rsid w:val="793F96CF"/>
    <w:rsid w:val="796CB79D"/>
    <w:rsid w:val="798E7C8E"/>
    <w:rsid w:val="79B78C97"/>
    <w:rsid w:val="79D5EAC7"/>
    <w:rsid w:val="79F0711A"/>
    <w:rsid w:val="79F7A46B"/>
    <w:rsid w:val="7A1AC840"/>
    <w:rsid w:val="7A1D2715"/>
    <w:rsid w:val="7A2B68FD"/>
    <w:rsid w:val="7A30788B"/>
    <w:rsid w:val="7A5E5E2D"/>
    <w:rsid w:val="7A6B4599"/>
    <w:rsid w:val="7A74315D"/>
    <w:rsid w:val="7A7CB2FE"/>
    <w:rsid w:val="7A997A78"/>
    <w:rsid w:val="7AB24573"/>
    <w:rsid w:val="7B0CC6F2"/>
    <w:rsid w:val="7B1D1E67"/>
    <w:rsid w:val="7B7833EE"/>
    <w:rsid w:val="7B89CBA2"/>
    <w:rsid w:val="7B8A4D2D"/>
    <w:rsid w:val="7B901176"/>
    <w:rsid w:val="7B999C79"/>
    <w:rsid w:val="7BA7D0E5"/>
    <w:rsid w:val="7BAD119D"/>
    <w:rsid w:val="7BD6814A"/>
    <w:rsid w:val="7BE52000"/>
    <w:rsid w:val="7BE9A0F1"/>
    <w:rsid w:val="7C28BA53"/>
    <w:rsid w:val="7C2D4FA9"/>
    <w:rsid w:val="7C6465FA"/>
    <w:rsid w:val="7CA2FC80"/>
    <w:rsid w:val="7CA40F82"/>
    <w:rsid w:val="7CAFCDFC"/>
    <w:rsid w:val="7CC8D9EB"/>
    <w:rsid w:val="7CE3BE36"/>
    <w:rsid w:val="7CE69E22"/>
    <w:rsid w:val="7CFE83B9"/>
    <w:rsid w:val="7D007F77"/>
    <w:rsid w:val="7D14AFC4"/>
    <w:rsid w:val="7D18BB8F"/>
    <w:rsid w:val="7D2C6714"/>
    <w:rsid w:val="7D4C50C1"/>
    <w:rsid w:val="7D4D463C"/>
    <w:rsid w:val="7D67A1E3"/>
    <w:rsid w:val="7D934BCA"/>
    <w:rsid w:val="7DB76EEC"/>
    <w:rsid w:val="7DBD0B43"/>
    <w:rsid w:val="7DD57F83"/>
    <w:rsid w:val="7DE60976"/>
    <w:rsid w:val="7E0CC58B"/>
    <w:rsid w:val="7E1DA109"/>
    <w:rsid w:val="7E24F171"/>
    <w:rsid w:val="7E2EF9F9"/>
    <w:rsid w:val="7E5265F5"/>
    <w:rsid w:val="7E924B9B"/>
    <w:rsid w:val="7E9F1A1F"/>
    <w:rsid w:val="7ECAF9C5"/>
    <w:rsid w:val="7ED6DD33"/>
    <w:rsid w:val="7EE31182"/>
    <w:rsid w:val="7F040C81"/>
    <w:rsid w:val="7F0B9BCE"/>
    <w:rsid w:val="7F22F716"/>
    <w:rsid w:val="7F2DA6C9"/>
    <w:rsid w:val="7F326D25"/>
    <w:rsid w:val="7F36832A"/>
    <w:rsid w:val="7F72FE29"/>
    <w:rsid w:val="7FA7AB60"/>
    <w:rsid w:val="7FB261AB"/>
    <w:rsid w:val="7FF8D0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3802C"/>
  <w15:chartTrackingRefBased/>
  <w15:docId w15:val="{A437CC90-F590-4E46-9661-9A499D49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111"/>
    <w:rPr>
      <w:rFonts w:ascii="Calibri" w:hAnsi="Calibri"/>
      <w:lang w:val="en-NZ"/>
    </w:rPr>
  </w:style>
  <w:style w:type="paragraph" w:styleId="Heading1">
    <w:name w:val="heading 1"/>
    <w:basedOn w:val="Normal"/>
    <w:next w:val="Normal"/>
    <w:link w:val="Heading1Char"/>
    <w:uiPriority w:val="9"/>
    <w:qFormat/>
    <w:rsid w:val="33F35B5A"/>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33F35B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33F35B5A"/>
    <w:pPr>
      <w:keepNext/>
      <w:keepLines/>
      <w:spacing w:before="40" w:after="0"/>
      <w:outlineLvl w:val="2"/>
    </w:pPr>
    <w:rPr>
      <w:rFonts w:asciiTheme="majorHAnsi" w:eastAsiaTheme="majorEastAsia" w:hAnsiTheme="majorHAnsi" w:cstheme="majorBidi"/>
      <w:color w:val="0A2F40"/>
    </w:rPr>
  </w:style>
  <w:style w:type="paragraph" w:styleId="Heading4">
    <w:name w:val="heading 4"/>
    <w:basedOn w:val="Normal"/>
    <w:next w:val="Normal"/>
    <w:link w:val="Heading4Char"/>
    <w:uiPriority w:val="9"/>
    <w:semiHidden/>
    <w:unhideWhenUsed/>
    <w:qFormat/>
    <w:rsid w:val="33F35B5A"/>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33F35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5E7"/>
  </w:style>
  <w:style w:type="paragraph" w:styleId="ListParagraph">
    <w:name w:val="List Paragraph"/>
    <w:basedOn w:val="Normal"/>
    <w:uiPriority w:val="34"/>
    <w:qFormat/>
    <w:rsid w:val="33F35B5A"/>
    <w:pPr>
      <w:ind w:left="720"/>
      <w:contextualSpacing/>
    </w:pPr>
  </w:style>
  <w:style w:type="character" w:styleId="Hyperlink">
    <w:name w:val="Hyperlink"/>
    <w:basedOn w:val="DefaultParagraphFont"/>
    <w:uiPriority w:val="99"/>
    <w:unhideWhenUsed/>
    <w:rsid w:val="12976393"/>
    <w:rPr>
      <w:color w:val="467886"/>
      <w:u w:val="single"/>
    </w:rPr>
  </w:style>
  <w:style w:type="paragraph" w:styleId="Footer">
    <w:name w:val="footer"/>
    <w:basedOn w:val="Normal"/>
    <w:link w:val="FooterChar"/>
    <w:uiPriority w:val="99"/>
    <w:unhideWhenUsed/>
    <w:rsid w:val="33F35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6B3"/>
  </w:style>
  <w:style w:type="character" w:styleId="UnresolvedMention">
    <w:name w:val="Unresolved Mention"/>
    <w:basedOn w:val="DefaultParagraphFont"/>
    <w:uiPriority w:val="99"/>
    <w:semiHidden/>
    <w:unhideWhenUsed/>
    <w:rsid w:val="006436E0"/>
    <w:rPr>
      <w:color w:val="605E5C"/>
      <w:shd w:val="clear" w:color="auto" w:fill="E1DFDD"/>
    </w:rPr>
  </w:style>
  <w:style w:type="character" w:customStyle="1" w:styleId="Heading2Char">
    <w:name w:val="Heading 2 Char"/>
    <w:basedOn w:val="DefaultParagraphFont"/>
    <w:link w:val="Heading2"/>
    <w:uiPriority w:val="9"/>
    <w:rsid w:val="0010660D"/>
    <w:rPr>
      <w:rFonts w:asciiTheme="majorHAnsi" w:eastAsiaTheme="majorEastAsia" w:hAnsiTheme="majorHAnsi" w:cstheme="majorBidi"/>
      <w:color w:val="0F4761" w:themeColor="accent1" w:themeShade="BF"/>
      <w:sz w:val="32"/>
      <w:szCs w:val="32"/>
    </w:rPr>
  </w:style>
  <w:style w:type="paragraph" w:styleId="NormalWeb">
    <w:name w:val="Normal (Web)"/>
    <w:basedOn w:val="Normal"/>
    <w:uiPriority w:val="99"/>
    <w:unhideWhenUsed/>
    <w:rsid w:val="33F35B5A"/>
    <w:pPr>
      <w:spacing w:beforeAutospacing="1" w:afterAutospacing="1" w:line="240" w:lineRule="auto"/>
    </w:pPr>
    <w:rPr>
      <w:rFonts w:ascii="Times New Roman" w:eastAsia="Times New Roman" w:hAnsi="Times New Roman" w:cs="Times New Roman"/>
      <w:lang w:eastAsia="en-NZ"/>
    </w:rPr>
  </w:style>
  <w:style w:type="character" w:customStyle="1" w:styleId="Heading1Char">
    <w:name w:val="Heading 1 Char"/>
    <w:basedOn w:val="DefaultParagraphFont"/>
    <w:link w:val="Heading1"/>
    <w:uiPriority w:val="9"/>
    <w:rsid w:val="00701FA2"/>
    <w:rPr>
      <w:rFonts w:asciiTheme="majorHAnsi" w:eastAsiaTheme="majorEastAsia" w:hAnsiTheme="majorHAnsi" w:cstheme="majorBidi"/>
      <w:color w:val="0F4761" w:themeColor="accent1" w:themeShade="BF"/>
      <w:sz w:val="32"/>
      <w:szCs w:val="32"/>
    </w:rPr>
  </w:style>
  <w:style w:type="paragraph" w:customStyle="1" w:styleId="SIAHeading1">
    <w:name w:val="SIA Heading 1"/>
    <w:basedOn w:val="Normal"/>
    <w:link w:val="SIAHeading1Char"/>
    <w:qFormat/>
    <w:rsid w:val="33F35B5A"/>
    <w:rPr>
      <w:rFonts w:ascii="Arial" w:hAnsi="Arial"/>
      <w:b/>
      <w:bCs/>
      <w:color w:val="007987"/>
      <w:sz w:val="36"/>
      <w:szCs w:val="36"/>
    </w:rPr>
  </w:style>
  <w:style w:type="character" w:customStyle="1" w:styleId="SIAHeading1Char">
    <w:name w:val="SIA Heading 1 Char"/>
    <w:basedOn w:val="DefaultParagraphFont"/>
    <w:link w:val="SIAHeading1"/>
    <w:rsid w:val="00D14DB7"/>
    <w:rPr>
      <w:rFonts w:ascii="Arial" w:hAnsi="Arial"/>
      <w:b/>
      <w:bCs/>
      <w:color w:val="007987"/>
      <w:sz w:val="36"/>
      <w:szCs w:val="36"/>
    </w:rPr>
  </w:style>
  <w:style w:type="paragraph" w:customStyle="1" w:styleId="SIAHeading2">
    <w:name w:val="SIA Heading 2"/>
    <w:basedOn w:val="SIAHeading1"/>
    <w:link w:val="SIAHeading2Char"/>
    <w:qFormat/>
    <w:rsid w:val="00A46C75"/>
    <w:rPr>
      <w:b w:val="0"/>
      <w:sz w:val="24"/>
    </w:rPr>
  </w:style>
  <w:style w:type="character" w:customStyle="1" w:styleId="SIAHeading2Char">
    <w:name w:val="SIA Heading 2 Char"/>
    <w:basedOn w:val="SIAHeading1Char"/>
    <w:link w:val="SIAHeading2"/>
    <w:rsid w:val="001348A7"/>
    <w:rPr>
      <w:rFonts w:ascii="Arial" w:hAnsi="Arial"/>
      <w:b w:val="0"/>
      <w:bCs/>
      <w:color w:val="007987"/>
      <w:sz w:val="36"/>
      <w:szCs w:val="36"/>
      <w:lang w:val="en-NZ"/>
    </w:rPr>
  </w:style>
  <w:style w:type="paragraph" w:styleId="CommentText">
    <w:name w:val="annotation text"/>
    <w:basedOn w:val="Normal"/>
    <w:link w:val="CommentTextChar"/>
    <w:uiPriority w:val="99"/>
    <w:unhideWhenUsed/>
    <w:rsid w:val="33F35B5A"/>
    <w:pPr>
      <w:spacing w:line="240" w:lineRule="auto"/>
    </w:pPr>
    <w:rPr>
      <w:sz w:val="20"/>
      <w:szCs w:val="20"/>
    </w:rPr>
  </w:style>
  <w:style w:type="character" w:customStyle="1" w:styleId="CommentTextChar">
    <w:name w:val="Comment Text Char"/>
    <w:basedOn w:val="DefaultParagraphFont"/>
    <w:link w:val="CommentText"/>
    <w:uiPriority w:val="99"/>
    <w:rsid w:val="006E1E88"/>
    <w:rPr>
      <w:sz w:val="20"/>
      <w:szCs w:val="20"/>
    </w:rPr>
  </w:style>
  <w:style w:type="character" w:styleId="CommentReference">
    <w:name w:val="annotation reference"/>
    <w:basedOn w:val="DefaultParagraphFont"/>
    <w:uiPriority w:val="99"/>
    <w:semiHidden/>
    <w:unhideWhenUsed/>
    <w:rsid w:val="006E1E88"/>
    <w:rPr>
      <w:sz w:val="16"/>
      <w:szCs w:val="16"/>
    </w:rPr>
  </w:style>
  <w:style w:type="paragraph" w:styleId="Revision">
    <w:name w:val="Revision"/>
    <w:hidden/>
    <w:uiPriority w:val="99"/>
    <w:semiHidden/>
    <w:rsid w:val="00270CD5"/>
    <w:pPr>
      <w:spacing w:after="0" w:line="240" w:lineRule="auto"/>
    </w:pPr>
  </w:style>
  <w:style w:type="paragraph" w:styleId="CommentSubject">
    <w:name w:val="annotation subject"/>
    <w:basedOn w:val="CommentText"/>
    <w:next w:val="CommentText"/>
    <w:link w:val="CommentSubjectChar"/>
    <w:uiPriority w:val="99"/>
    <w:semiHidden/>
    <w:unhideWhenUsed/>
    <w:rsid w:val="003F74F0"/>
    <w:rPr>
      <w:b/>
      <w:bCs/>
    </w:rPr>
  </w:style>
  <w:style w:type="character" w:customStyle="1" w:styleId="CommentSubjectChar">
    <w:name w:val="Comment Subject Char"/>
    <w:basedOn w:val="CommentTextChar"/>
    <w:link w:val="CommentSubject"/>
    <w:uiPriority w:val="99"/>
    <w:semiHidden/>
    <w:rsid w:val="003F74F0"/>
    <w:rPr>
      <w:b/>
      <w:bCs/>
      <w:sz w:val="20"/>
      <w:szCs w:val="20"/>
    </w:rPr>
  </w:style>
  <w:style w:type="character" w:styleId="Mention">
    <w:name w:val="Mention"/>
    <w:basedOn w:val="DefaultParagraphFont"/>
    <w:uiPriority w:val="99"/>
    <w:unhideWhenUsed/>
    <w:rsid w:val="004112CD"/>
    <w:rPr>
      <w:color w:val="2B579A"/>
      <w:shd w:val="clear" w:color="auto" w:fill="E1DFDD"/>
    </w:rPr>
  </w:style>
  <w:style w:type="table" w:styleId="TableGrid">
    <w:name w:val="Table Grid"/>
    <w:basedOn w:val="TableNormal"/>
    <w:uiPriority w:val="39"/>
    <w:rsid w:val="006D53DE"/>
    <w:pPr>
      <w:spacing w:after="0" w:line="240" w:lineRule="auto"/>
    </w:pPr>
    <w:tblPr/>
  </w:style>
  <w:style w:type="character" w:customStyle="1" w:styleId="Heading3Char">
    <w:name w:val="Heading 3 Char"/>
    <w:basedOn w:val="DefaultParagraphFont"/>
    <w:link w:val="Heading3"/>
    <w:uiPriority w:val="9"/>
    <w:semiHidden/>
    <w:rsid w:val="005564CA"/>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semiHidden/>
    <w:rsid w:val="005564CA"/>
    <w:rPr>
      <w:rFonts w:asciiTheme="majorHAnsi" w:eastAsiaTheme="majorEastAsia" w:hAnsiTheme="majorHAnsi" w:cstheme="majorBidi"/>
      <w:i/>
      <w:iCs/>
      <w:color w:val="0F4761" w:themeColor="accent1" w:themeShade="BF"/>
    </w:rPr>
  </w:style>
  <w:style w:type="character" w:styleId="FollowedHyperlink">
    <w:name w:val="FollowedHyperlink"/>
    <w:basedOn w:val="DefaultParagraphFont"/>
    <w:uiPriority w:val="99"/>
    <w:semiHidden/>
    <w:unhideWhenUsed/>
    <w:rsid w:val="006A7004"/>
    <w:rPr>
      <w:color w:val="96607D" w:themeColor="followedHyperlink"/>
      <w:u w:val="single"/>
    </w:rPr>
  </w:style>
  <w:style w:type="paragraph" w:styleId="FootnoteText">
    <w:name w:val="footnote text"/>
    <w:basedOn w:val="Normal"/>
    <w:link w:val="FootnoteTextChar"/>
    <w:uiPriority w:val="99"/>
    <w:semiHidden/>
    <w:unhideWhenUsed/>
    <w:rsid w:val="00744A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4AD4"/>
    <w:rPr>
      <w:rFonts w:ascii="Calibri" w:hAnsi="Calibri"/>
      <w:sz w:val="20"/>
      <w:szCs w:val="20"/>
      <w:lang w:val="en-NZ"/>
    </w:rPr>
  </w:style>
  <w:style w:type="character" w:styleId="FootnoteReference">
    <w:name w:val="footnote reference"/>
    <w:basedOn w:val="DefaultParagraphFont"/>
    <w:uiPriority w:val="99"/>
    <w:semiHidden/>
    <w:unhideWhenUsed/>
    <w:rsid w:val="00744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478">
      <w:bodyDiv w:val="1"/>
      <w:marLeft w:val="0"/>
      <w:marRight w:val="0"/>
      <w:marTop w:val="0"/>
      <w:marBottom w:val="0"/>
      <w:divBdr>
        <w:top w:val="none" w:sz="0" w:space="0" w:color="auto"/>
        <w:left w:val="none" w:sz="0" w:space="0" w:color="auto"/>
        <w:bottom w:val="none" w:sz="0" w:space="0" w:color="auto"/>
        <w:right w:val="none" w:sz="0" w:space="0" w:color="auto"/>
      </w:divBdr>
    </w:div>
    <w:div w:id="87580223">
      <w:bodyDiv w:val="1"/>
      <w:marLeft w:val="0"/>
      <w:marRight w:val="0"/>
      <w:marTop w:val="0"/>
      <w:marBottom w:val="0"/>
      <w:divBdr>
        <w:top w:val="none" w:sz="0" w:space="0" w:color="auto"/>
        <w:left w:val="none" w:sz="0" w:space="0" w:color="auto"/>
        <w:bottom w:val="none" w:sz="0" w:space="0" w:color="auto"/>
        <w:right w:val="none" w:sz="0" w:space="0" w:color="auto"/>
      </w:divBdr>
    </w:div>
    <w:div w:id="143356166">
      <w:bodyDiv w:val="1"/>
      <w:marLeft w:val="0"/>
      <w:marRight w:val="0"/>
      <w:marTop w:val="0"/>
      <w:marBottom w:val="0"/>
      <w:divBdr>
        <w:top w:val="none" w:sz="0" w:space="0" w:color="auto"/>
        <w:left w:val="none" w:sz="0" w:space="0" w:color="auto"/>
        <w:bottom w:val="none" w:sz="0" w:space="0" w:color="auto"/>
        <w:right w:val="none" w:sz="0" w:space="0" w:color="auto"/>
      </w:divBdr>
      <w:divsChild>
        <w:div w:id="17511161">
          <w:marLeft w:val="360"/>
          <w:marRight w:val="0"/>
          <w:marTop w:val="0"/>
          <w:marBottom w:val="0"/>
          <w:divBdr>
            <w:top w:val="none" w:sz="0" w:space="0" w:color="auto"/>
            <w:left w:val="none" w:sz="0" w:space="0" w:color="auto"/>
            <w:bottom w:val="none" w:sz="0" w:space="0" w:color="auto"/>
            <w:right w:val="none" w:sz="0" w:space="0" w:color="auto"/>
          </w:divBdr>
        </w:div>
        <w:div w:id="1152716671">
          <w:marLeft w:val="360"/>
          <w:marRight w:val="0"/>
          <w:marTop w:val="0"/>
          <w:marBottom w:val="0"/>
          <w:divBdr>
            <w:top w:val="none" w:sz="0" w:space="0" w:color="auto"/>
            <w:left w:val="none" w:sz="0" w:space="0" w:color="auto"/>
            <w:bottom w:val="none" w:sz="0" w:space="0" w:color="auto"/>
            <w:right w:val="none" w:sz="0" w:space="0" w:color="auto"/>
          </w:divBdr>
        </w:div>
      </w:divsChild>
    </w:div>
    <w:div w:id="154497142">
      <w:bodyDiv w:val="1"/>
      <w:marLeft w:val="0"/>
      <w:marRight w:val="0"/>
      <w:marTop w:val="0"/>
      <w:marBottom w:val="0"/>
      <w:divBdr>
        <w:top w:val="none" w:sz="0" w:space="0" w:color="auto"/>
        <w:left w:val="none" w:sz="0" w:space="0" w:color="auto"/>
        <w:bottom w:val="none" w:sz="0" w:space="0" w:color="auto"/>
        <w:right w:val="none" w:sz="0" w:space="0" w:color="auto"/>
      </w:divBdr>
      <w:divsChild>
        <w:div w:id="281084541">
          <w:marLeft w:val="0"/>
          <w:marRight w:val="0"/>
          <w:marTop w:val="0"/>
          <w:marBottom w:val="0"/>
          <w:divBdr>
            <w:top w:val="none" w:sz="0" w:space="0" w:color="auto"/>
            <w:left w:val="none" w:sz="0" w:space="0" w:color="auto"/>
            <w:bottom w:val="none" w:sz="0" w:space="0" w:color="auto"/>
            <w:right w:val="none" w:sz="0" w:space="0" w:color="auto"/>
          </w:divBdr>
        </w:div>
        <w:div w:id="359086731">
          <w:marLeft w:val="0"/>
          <w:marRight w:val="0"/>
          <w:marTop w:val="0"/>
          <w:marBottom w:val="0"/>
          <w:divBdr>
            <w:top w:val="none" w:sz="0" w:space="0" w:color="auto"/>
            <w:left w:val="none" w:sz="0" w:space="0" w:color="auto"/>
            <w:bottom w:val="none" w:sz="0" w:space="0" w:color="auto"/>
            <w:right w:val="none" w:sz="0" w:space="0" w:color="auto"/>
          </w:divBdr>
        </w:div>
        <w:div w:id="446966869">
          <w:marLeft w:val="0"/>
          <w:marRight w:val="0"/>
          <w:marTop w:val="0"/>
          <w:marBottom w:val="0"/>
          <w:divBdr>
            <w:top w:val="none" w:sz="0" w:space="0" w:color="auto"/>
            <w:left w:val="none" w:sz="0" w:space="0" w:color="auto"/>
            <w:bottom w:val="none" w:sz="0" w:space="0" w:color="auto"/>
            <w:right w:val="none" w:sz="0" w:space="0" w:color="auto"/>
          </w:divBdr>
          <w:divsChild>
            <w:div w:id="2003502198">
              <w:marLeft w:val="-75"/>
              <w:marRight w:val="0"/>
              <w:marTop w:val="30"/>
              <w:marBottom w:val="30"/>
              <w:divBdr>
                <w:top w:val="none" w:sz="0" w:space="0" w:color="auto"/>
                <w:left w:val="none" w:sz="0" w:space="0" w:color="auto"/>
                <w:bottom w:val="none" w:sz="0" w:space="0" w:color="auto"/>
                <w:right w:val="none" w:sz="0" w:space="0" w:color="auto"/>
              </w:divBdr>
              <w:divsChild>
                <w:div w:id="1132867835">
                  <w:marLeft w:val="0"/>
                  <w:marRight w:val="0"/>
                  <w:marTop w:val="0"/>
                  <w:marBottom w:val="0"/>
                  <w:divBdr>
                    <w:top w:val="none" w:sz="0" w:space="0" w:color="auto"/>
                    <w:left w:val="none" w:sz="0" w:space="0" w:color="auto"/>
                    <w:bottom w:val="none" w:sz="0" w:space="0" w:color="auto"/>
                    <w:right w:val="none" w:sz="0" w:space="0" w:color="auto"/>
                  </w:divBdr>
                  <w:divsChild>
                    <w:div w:id="443038586">
                      <w:marLeft w:val="0"/>
                      <w:marRight w:val="0"/>
                      <w:marTop w:val="0"/>
                      <w:marBottom w:val="0"/>
                      <w:divBdr>
                        <w:top w:val="none" w:sz="0" w:space="0" w:color="auto"/>
                        <w:left w:val="none" w:sz="0" w:space="0" w:color="auto"/>
                        <w:bottom w:val="none" w:sz="0" w:space="0" w:color="auto"/>
                        <w:right w:val="none" w:sz="0" w:space="0" w:color="auto"/>
                      </w:divBdr>
                    </w:div>
                  </w:divsChild>
                </w:div>
                <w:div w:id="1144392202">
                  <w:marLeft w:val="0"/>
                  <w:marRight w:val="0"/>
                  <w:marTop w:val="0"/>
                  <w:marBottom w:val="0"/>
                  <w:divBdr>
                    <w:top w:val="none" w:sz="0" w:space="0" w:color="auto"/>
                    <w:left w:val="none" w:sz="0" w:space="0" w:color="auto"/>
                    <w:bottom w:val="none" w:sz="0" w:space="0" w:color="auto"/>
                    <w:right w:val="none" w:sz="0" w:space="0" w:color="auto"/>
                  </w:divBdr>
                  <w:divsChild>
                    <w:div w:id="1447891871">
                      <w:marLeft w:val="0"/>
                      <w:marRight w:val="0"/>
                      <w:marTop w:val="0"/>
                      <w:marBottom w:val="0"/>
                      <w:divBdr>
                        <w:top w:val="none" w:sz="0" w:space="0" w:color="auto"/>
                        <w:left w:val="none" w:sz="0" w:space="0" w:color="auto"/>
                        <w:bottom w:val="none" w:sz="0" w:space="0" w:color="auto"/>
                        <w:right w:val="none" w:sz="0" w:space="0" w:color="auto"/>
                      </w:divBdr>
                    </w:div>
                  </w:divsChild>
                </w:div>
                <w:div w:id="1634671336">
                  <w:marLeft w:val="0"/>
                  <w:marRight w:val="0"/>
                  <w:marTop w:val="0"/>
                  <w:marBottom w:val="0"/>
                  <w:divBdr>
                    <w:top w:val="none" w:sz="0" w:space="0" w:color="auto"/>
                    <w:left w:val="none" w:sz="0" w:space="0" w:color="auto"/>
                    <w:bottom w:val="none" w:sz="0" w:space="0" w:color="auto"/>
                    <w:right w:val="none" w:sz="0" w:space="0" w:color="auto"/>
                  </w:divBdr>
                  <w:divsChild>
                    <w:div w:id="334042233">
                      <w:marLeft w:val="0"/>
                      <w:marRight w:val="0"/>
                      <w:marTop w:val="0"/>
                      <w:marBottom w:val="0"/>
                      <w:divBdr>
                        <w:top w:val="none" w:sz="0" w:space="0" w:color="auto"/>
                        <w:left w:val="none" w:sz="0" w:space="0" w:color="auto"/>
                        <w:bottom w:val="none" w:sz="0" w:space="0" w:color="auto"/>
                        <w:right w:val="none" w:sz="0" w:space="0" w:color="auto"/>
                      </w:divBdr>
                    </w:div>
                  </w:divsChild>
                </w:div>
                <w:div w:id="2045710146">
                  <w:marLeft w:val="0"/>
                  <w:marRight w:val="0"/>
                  <w:marTop w:val="0"/>
                  <w:marBottom w:val="0"/>
                  <w:divBdr>
                    <w:top w:val="none" w:sz="0" w:space="0" w:color="auto"/>
                    <w:left w:val="none" w:sz="0" w:space="0" w:color="auto"/>
                    <w:bottom w:val="none" w:sz="0" w:space="0" w:color="auto"/>
                    <w:right w:val="none" w:sz="0" w:space="0" w:color="auto"/>
                  </w:divBdr>
                  <w:divsChild>
                    <w:div w:id="16272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58396">
          <w:marLeft w:val="0"/>
          <w:marRight w:val="0"/>
          <w:marTop w:val="0"/>
          <w:marBottom w:val="0"/>
          <w:divBdr>
            <w:top w:val="none" w:sz="0" w:space="0" w:color="auto"/>
            <w:left w:val="none" w:sz="0" w:space="0" w:color="auto"/>
            <w:bottom w:val="none" w:sz="0" w:space="0" w:color="auto"/>
            <w:right w:val="none" w:sz="0" w:space="0" w:color="auto"/>
          </w:divBdr>
          <w:divsChild>
            <w:div w:id="313874162">
              <w:marLeft w:val="-75"/>
              <w:marRight w:val="0"/>
              <w:marTop w:val="30"/>
              <w:marBottom w:val="30"/>
              <w:divBdr>
                <w:top w:val="none" w:sz="0" w:space="0" w:color="auto"/>
                <w:left w:val="none" w:sz="0" w:space="0" w:color="auto"/>
                <w:bottom w:val="none" w:sz="0" w:space="0" w:color="auto"/>
                <w:right w:val="none" w:sz="0" w:space="0" w:color="auto"/>
              </w:divBdr>
              <w:divsChild>
                <w:div w:id="332299115">
                  <w:marLeft w:val="0"/>
                  <w:marRight w:val="0"/>
                  <w:marTop w:val="0"/>
                  <w:marBottom w:val="0"/>
                  <w:divBdr>
                    <w:top w:val="none" w:sz="0" w:space="0" w:color="auto"/>
                    <w:left w:val="none" w:sz="0" w:space="0" w:color="auto"/>
                    <w:bottom w:val="none" w:sz="0" w:space="0" w:color="auto"/>
                    <w:right w:val="none" w:sz="0" w:space="0" w:color="auto"/>
                  </w:divBdr>
                  <w:divsChild>
                    <w:div w:id="1038437802">
                      <w:marLeft w:val="0"/>
                      <w:marRight w:val="0"/>
                      <w:marTop w:val="0"/>
                      <w:marBottom w:val="0"/>
                      <w:divBdr>
                        <w:top w:val="none" w:sz="0" w:space="0" w:color="auto"/>
                        <w:left w:val="none" w:sz="0" w:space="0" w:color="auto"/>
                        <w:bottom w:val="none" w:sz="0" w:space="0" w:color="auto"/>
                        <w:right w:val="none" w:sz="0" w:space="0" w:color="auto"/>
                      </w:divBdr>
                    </w:div>
                  </w:divsChild>
                </w:div>
                <w:div w:id="1353068629">
                  <w:marLeft w:val="0"/>
                  <w:marRight w:val="0"/>
                  <w:marTop w:val="0"/>
                  <w:marBottom w:val="0"/>
                  <w:divBdr>
                    <w:top w:val="none" w:sz="0" w:space="0" w:color="auto"/>
                    <w:left w:val="none" w:sz="0" w:space="0" w:color="auto"/>
                    <w:bottom w:val="none" w:sz="0" w:space="0" w:color="auto"/>
                    <w:right w:val="none" w:sz="0" w:space="0" w:color="auto"/>
                  </w:divBdr>
                  <w:divsChild>
                    <w:div w:id="625082377">
                      <w:marLeft w:val="0"/>
                      <w:marRight w:val="0"/>
                      <w:marTop w:val="0"/>
                      <w:marBottom w:val="0"/>
                      <w:divBdr>
                        <w:top w:val="none" w:sz="0" w:space="0" w:color="auto"/>
                        <w:left w:val="none" w:sz="0" w:space="0" w:color="auto"/>
                        <w:bottom w:val="none" w:sz="0" w:space="0" w:color="auto"/>
                        <w:right w:val="none" w:sz="0" w:space="0" w:color="auto"/>
                      </w:divBdr>
                    </w:div>
                  </w:divsChild>
                </w:div>
                <w:div w:id="1537696364">
                  <w:marLeft w:val="0"/>
                  <w:marRight w:val="0"/>
                  <w:marTop w:val="0"/>
                  <w:marBottom w:val="0"/>
                  <w:divBdr>
                    <w:top w:val="none" w:sz="0" w:space="0" w:color="auto"/>
                    <w:left w:val="none" w:sz="0" w:space="0" w:color="auto"/>
                    <w:bottom w:val="none" w:sz="0" w:space="0" w:color="auto"/>
                    <w:right w:val="none" w:sz="0" w:space="0" w:color="auto"/>
                  </w:divBdr>
                  <w:divsChild>
                    <w:div w:id="1952517553">
                      <w:marLeft w:val="0"/>
                      <w:marRight w:val="0"/>
                      <w:marTop w:val="0"/>
                      <w:marBottom w:val="0"/>
                      <w:divBdr>
                        <w:top w:val="none" w:sz="0" w:space="0" w:color="auto"/>
                        <w:left w:val="none" w:sz="0" w:space="0" w:color="auto"/>
                        <w:bottom w:val="none" w:sz="0" w:space="0" w:color="auto"/>
                        <w:right w:val="none" w:sz="0" w:space="0" w:color="auto"/>
                      </w:divBdr>
                    </w:div>
                  </w:divsChild>
                </w:div>
                <w:div w:id="1758356581">
                  <w:marLeft w:val="0"/>
                  <w:marRight w:val="0"/>
                  <w:marTop w:val="0"/>
                  <w:marBottom w:val="0"/>
                  <w:divBdr>
                    <w:top w:val="none" w:sz="0" w:space="0" w:color="auto"/>
                    <w:left w:val="none" w:sz="0" w:space="0" w:color="auto"/>
                    <w:bottom w:val="none" w:sz="0" w:space="0" w:color="auto"/>
                    <w:right w:val="none" w:sz="0" w:space="0" w:color="auto"/>
                  </w:divBdr>
                  <w:divsChild>
                    <w:div w:id="20815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9625">
          <w:marLeft w:val="0"/>
          <w:marRight w:val="0"/>
          <w:marTop w:val="0"/>
          <w:marBottom w:val="0"/>
          <w:divBdr>
            <w:top w:val="none" w:sz="0" w:space="0" w:color="auto"/>
            <w:left w:val="none" w:sz="0" w:space="0" w:color="auto"/>
            <w:bottom w:val="none" w:sz="0" w:space="0" w:color="auto"/>
            <w:right w:val="none" w:sz="0" w:space="0" w:color="auto"/>
          </w:divBdr>
        </w:div>
        <w:div w:id="784733638">
          <w:marLeft w:val="0"/>
          <w:marRight w:val="0"/>
          <w:marTop w:val="0"/>
          <w:marBottom w:val="0"/>
          <w:divBdr>
            <w:top w:val="none" w:sz="0" w:space="0" w:color="auto"/>
            <w:left w:val="none" w:sz="0" w:space="0" w:color="auto"/>
            <w:bottom w:val="none" w:sz="0" w:space="0" w:color="auto"/>
            <w:right w:val="none" w:sz="0" w:space="0" w:color="auto"/>
          </w:divBdr>
        </w:div>
        <w:div w:id="797336202">
          <w:marLeft w:val="0"/>
          <w:marRight w:val="0"/>
          <w:marTop w:val="0"/>
          <w:marBottom w:val="0"/>
          <w:divBdr>
            <w:top w:val="none" w:sz="0" w:space="0" w:color="auto"/>
            <w:left w:val="none" w:sz="0" w:space="0" w:color="auto"/>
            <w:bottom w:val="none" w:sz="0" w:space="0" w:color="auto"/>
            <w:right w:val="none" w:sz="0" w:space="0" w:color="auto"/>
          </w:divBdr>
        </w:div>
        <w:div w:id="1071199922">
          <w:marLeft w:val="0"/>
          <w:marRight w:val="0"/>
          <w:marTop w:val="0"/>
          <w:marBottom w:val="0"/>
          <w:divBdr>
            <w:top w:val="none" w:sz="0" w:space="0" w:color="auto"/>
            <w:left w:val="none" w:sz="0" w:space="0" w:color="auto"/>
            <w:bottom w:val="none" w:sz="0" w:space="0" w:color="auto"/>
            <w:right w:val="none" w:sz="0" w:space="0" w:color="auto"/>
          </w:divBdr>
        </w:div>
        <w:div w:id="1100905938">
          <w:marLeft w:val="0"/>
          <w:marRight w:val="0"/>
          <w:marTop w:val="0"/>
          <w:marBottom w:val="0"/>
          <w:divBdr>
            <w:top w:val="none" w:sz="0" w:space="0" w:color="auto"/>
            <w:left w:val="none" w:sz="0" w:space="0" w:color="auto"/>
            <w:bottom w:val="none" w:sz="0" w:space="0" w:color="auto"/>
            <w:right w:val="none" w:sz="0" w:space="0" w:color="auto"/>
          </w:divBdr>
        </w:div>
        <w:div w:id="1199733036">
          <w:marLeft w:val="0"/>
          <w:marRight w:val="0"/>
          <w:marTop w:val="0"/>
          <w:marBottom w:val="0"/>
          <w:divBdr>
            <w:top w:val="none" w:sz="0" w:space="0" w:color="auto"/>
            <w:left w:val="none" w:sz="0" w:space="0" w:color="auto"/>
            <w:bottom w:val="none" w:sz="0" w:space="0" w:color="auto"/>
            <w:right w:val="none" w:sz="0" w:space="0" w:color="auto"/>
          </w:divBdr>
        </w:div>
        <w:div w:id="1229925813">
          <w:marLeft w:val="0"/>
          <w:marRight w:val="0"/>
          <w:marTop w:val="0"/>
          <w:marBottom w:val="0"/>
          <w:divBdr>
            <w:top w:val="none" w:sz="0" w:space="0" w:color="auto"/>
            <w:left w:val="none" w:sz="0" w:space="0" w:color="auto"/>
            <w:bottom w:val="none" w:sz="0" w:space="0" w:color="auto"/>
            <w:right w:val="none" w:sz="0" w:space="0" w:color="auto"/>
          </w:divBdr>
        </w:div>
        <w:div w:id="1358235213">
          <w:marLeft w:val="0"/>
          <w:marRight w:val="0"/>
          <w:marTop w:val="0"/>
          <w:marBottom w:val="0"/>
          <w:divBdr>
            <w:top w:val="none" w:sz="0" w:space="0" w:color="auto"/>
            <w:left w:val="none" w:sz="0" w:space="0" w:color="auto"/>
            <w:bottom w:val="none" w:sz="0" w:space="0" w:color="auto"/>
            <w:right w:val="none" w:sz="0" w:space="0" w:color="auto"/>
          </w:divBdr>
        </w:div>
        <w:div w:id="1594777720">
          <w:marLeft w:val="0"/>
          <w:marRight w:val="0"/>
          <w:marTop w:val="0"/>
          <w:marBottom w:val="0"/>
          <w:divBdr>
            <w:top w:val="none" w:sz="0" w:space="0" w:color="auto"/>
            <w:left w:val="none" w:sz="0" w:space="0" w:color="auto"/>
            <w:bottom w:val="none" w:sz="0" w:space="0" w:color="auto"/>
            <w:right w:val="none" w:sz="0" w:space="0" w:color="auto"/>
          </w:divBdr>
        </w:div>
        <w:div w:id="1601140128">
          <w:marLeft w:val="0"/>
          <w:marRight w:val="0"/>
          <w:marTop w:val="0"/>
          <w:marBottom w:val="0"/>
          <w:divBdr>
            <w:top w:val="none" w:sz="0" w:space="0" w:color="auto"/>
            <w:left w:val="none" w:sz="0" w:space="0" w:color="auto"/>
            <w:bottom w:val="none" w:sz="0" w:space="0" w:color="auto"/>
            <w:right w:val="none" w:sz="0" w:space="0" w:color="auto"/>
          </w:divBdr>
        </w:div>
        <w:div w:id="1764035451">
          <w:marLeft w:val="0"/>
          <w:marRight w:val="0"/>
          <w:marTop w:val="0"/>
          <w:marBottom w:val="0"/>
          <w:divBdr>
            <w:top w:val="none" w:sz="0" w:space="0" w:color="auto"/>
            <w:left w:val="none" w:sz="0" w:space="0" w:color="auto"/>
            <w:bottom w:val="none" w:sz="0" w:space="0" w:color="auto"/>
            <w:right w:val="none" w:sz="0" w:space="0" w:color="auto"/>
          </w:divBdr>
        </w:div>
        <w:div w:id="1940865262">
          <w:marLeft w:val="0"/>
          <w:marRight w:val="0"/>
          <w:marTop w:val="0"/>
          <w:marBottom w:val="0"/>
          <w:divBdr>
            <w:top w:val="none" w:sz="0" w:space="0" w:color="auto"/>
            <w:left w:val="none" w:sz="0" w:space="0" w:color="auto"/>
            <w:bottom w:val="none" w:sz="0" w:space="0" w:color="auto"/>
            <w:right w:val="none" w:sz="0" w:space="0" w:color="auto"/>
          </w:divBdr>
        </w:div>
        <w:div w:id="1955479110">
          <w:marLeft w:val="0"/>
          <w:marRight w:val="0"/>
          <w:marTop w:val="0"/>
          <w:marBottom w:val="0"/>
          <w:divBdr>
            <w:top w:val="none" w:sz="0" w:space="0" w:color="auto"/>
            <w:left w:val="none" w:sz="0" w:space="0" w:color="auto"/>
            <w:bottom w:val="none" w:sz="0" w:space="0" w:color="auto"/>
            <w:right w:val="none" w:sz="0" w:space="0" w:color="auto"/>
          </w:divBdr>
        </w:div>
        <w:div w:id="2067677414">
          <w:marLeft w:val="0"/>
          <w:marRight w:val="0"/>
          <w:marTop w:val="0"/>
          <w:marBottom w:val="0"/>
          <w:divBdr>
            <w:top w:val="none" w:sz="0" w:space="0" w:color="auto"/>
            <w:left w:val="none" w:sz="0" w:space="0" w:color="auto"/>
            <w:bottom w:val="none" w:sz="0" w:space="0" w:color="auto"/>
            <w:right w:val="none" w:sz="0" w:space="0" w:color="auto"/>
          </w:divBdr>
        </w:div>
        <w:div w:id="2092267190">
          <w:marLeft w:val="0"/>
          <w:marRight w:val="0"/>
          <w:marTop w:val="0"/>
          <w:marBottom w:val="0"/>
          <w:divBdr>
            <w:top w:val="none" w:sz="0" w:space="0" w:color="auto"/>
            <w:left w:val="none" w:sz="0" w:space="0" w:color="auto"/>
            <w:bottom w:val="none" w:sz="0" w:space="0" w:color="auto"/>
            <w:right w:val="none" w:sz="0" w:space="0" w:color="auto"/>
          </w:divBdr>
        </w:div>
        <w:div w:id="2125417436">
          <w:marLeft w:val="0"/>
          <w:marRight w:val="0"/>
          <w:marTop w:val="0"/>
          <w:marBottom w:val="0"/>
          <w:divBdr>
            <w:top w:val="none" w:sz="0" w:space="0" w:color="auto"/>
            <w:left w:val="none" w:sz="0" w:space="0" w:color="auto"/>
            <w:bottom w:val="none" w:sz="0" w:space="0" w:color="auto"/>
            <w:right w:val="none" w:sz="0" w:space="0" w:color="auto"/>
          </w:divBdr>
        </w:div>
        <w:div w:id="2128574251">
          <w:marLeft w:val="0"/>
          <w:marRight w:val="0"/>
          <w:marTop w:val="0"/>
          <w:marBottom w:val="0"/>
          <w:divBdr>
            <w:top w:val="none" w:sz="0" w:space="0" w:color="auto"/>
            <w:left w:val="none" w:sz="0" w:space="0" w:color="auto"/>
            <w:bottom w:val="none" w:sz="0" w:space="0" w:color="auto"/>
            <w:right w:val="none" w:sz="0" w:space="0" w:color="auto"/>
          </w:divBdr>
          <w:divsChild>
            <w:div w:id="52315594">
              <w:marLeft w:val="0"/>
              <w:marRight w:val="0"/>
              <w:marTop w:val="0"/>
              <w:marBottom w:val="0"/>
              <w:divBdr>
                <w:top w:val="none" w:sz="0" w:space="0" w:color="auto"/>
                <w:left w:val="none" w:sz="0" w:space="0" w:color="auto"/>
                <w:bottom w:val="none" w:sz="0" w:space="0" w:color="auto"/>
                <w:right w:val="none" w:sz="0" w:space="0" w:color="auto"/>
              </w:divBdr>
            </w:div>
            <w:div w:id="171529371">
              <w:marLeft w:val="0"/>
              <w:marRight w:val="0"/>
              <w:marTop w:val="0"/>
              <w:marBottom w:val="0"/>
              <w:divBdr>
                <w:top w:val="none" w:sz="0" w:space="0" w:color="auto"/>
                <w:left w:val="none" w:sz="0" w:space="0" w:color="auto"/>
                <w:bottom w:val="none" w:sz="0" w:space="0" w:color="auto"/>
                <w:right w:val="none" w:sz="0" w:space="0" w:color="auto"/>
              </w:divBdr>
            </w:div>
            <w:div w:id="367874424">
              <w:marLeft w:val="0"/>
              <w:marRight w:val="0"/>
              <w:marTop w:val="0"/>
              <w:marBottom w:val="0"/>
              <w:divBdr>
                <w:top w:val="none" w:sz="0" w:space="0" w:color="auto"/>
                <w:left w:val="none" w:sz="0" w:space="0" w:color="auto"/>
                <w:bottom w:val="none" w:sz="0" w:space="0" w:color="auto"/>
                <w:right w:val="none" w:sz="0" w:space="0" w:color="auto"/>
              </w:divBdr>
            </w:div>
            <w:div w:id="533811544">
              <w:marLeft w:val="0"/>
              <w:marRight w:val="0"/>
              <w:marTop w:val="0"/>
              <w:marBottom w:val="0"/>
              <w:divBdr>
                <w:top w:val="none" w:sz="0" w:space="0" w:color="auto"/>
                <w:left w:val="none" w:sz="0" w:space="0" w:color="auto"/>
                <w:bottom w:val="none" w:sz="0" w:space="0" w:color="auto"/>
                <w:right w:val="none" w:sz="0" w:space="0" w:color="auto"/>
              </w:divBdr>
            </w:div>
            <w:div w:id="814493551">
              <w:marLeft w:val="0"/>
              <w:marRight w:val="0"/>
              <w:marTop w:val="0"/>
              <w:marBottom w:val="0"/>
              <w:divBdr>
                <w:top w:val="none" w:sz="0" w:space="0" w:color="auto"/>
                <w:left w:val="none" w:sz="0" w:space="0" w:color="auto"/>
                <w:bottom w:val="none" w:sz="0" w:space="0" w:color="auto"/>
                <w:right w:val="none" w:sz="0" w:space="0" w:color="auto"/>
              </w:divBdr>
            </w:div>
            <w:div w:id="858592190">
              <w:marLeft w:val="0"/>
              <w:marRight w:val="0"/>
              <w:marTop w:val="0"/>
              <w:marBottom w:val="0"/>
              <w:divBdr>
                <w:top w:val="none" w:sz="0" w:space="0" w:color="auto"/>
                <w:left w:val="none" w:sz="0" w:space="0" w:color="auto"/>
                <w:bottom w:val="none" w:sz="0" w:space="0" w:color="auto"/>
                <w:right w:val="none" w:sz="0" w:space="0" w:color="auto"/>
              </w:divBdr>
            </w:div>
            <w:div w:id="955790269">
              <w:marLeft w:val="0"/>
              <w:marRight w:val="0"/>
              <w:marTop w:val="0"/>
              <w:marBottom w:val="0"/>
              <w:divBdr>
                <w:top w:val="none" w:sz="0" w:space="0" w:color="auto"/>
                <w:left w:val="none" w:sz="0" w:space="0" w:color="auto"/>
                <w:bottom w:val="none" w:sz="0" w:space="0" w:color="auto"/>
                <w:right w:val="none" w:sz="0" w:space="0" w:color="auto"/>
              </w:divBdr>
            </w:div>
            <w:div w:id="1056587610">
              <w:marLeft w:val="0"/>
              <w:marRight w:val="0"/>
              <w:marTop w:val="0"/>
              <w:marBottom w:val="0"/>
              <w:divBdr>
                <w:top w:val="none" w:sz="0" w:space="0" w:color="auto"/>
                <w:left w:val="none" w:sz="0" w:space="0" w:color="auto"/>
                <w:bottom w:val="none" w:sz="0" w:space="0" w:color="auto"/>
                <w:right w:val="none" w:sz="0" w:space="0" w:color="auto"/>
              </w:divBdr>
            </w:div>
            <w:div w:id="1120757422">
              <w:marLeft w:val="0"/>
              <w:marRight w:val="0"/>
              <w:marTop w:val="0"/>
              <w:marBottom w:val="0"/>
              <w:divBdr>
                <w:top w:val="none" w:sz="0" w:space="0" w:color="auto"/>
                <w:left w:val="none" w:sz="0" w:space="0" w:color="auto"/>
                <w:bottom w:val="none" w:sz="0" w:space="0" w:color="auto"/>
                <w:right w:val="none" w:sz="0" w:space="0" w:color="auto"/>
              </w:divBdr>
            </w:div>
            <w:div w:id="1288052492">
              <w:marLeft w:val="0"/>
              <w:marRight w:val="0"/>
              <w:marTop w:val="0"/>
              <w:marBottom w:val="0"/>
              <w:divBdr>
                <w:top w:val="none" w:sz="0" w:space="0" w:color="auto"/>
                <w:left w:val="none" w:sz="0" w:space="0" w:color="auto"/>
                <w:bottom w:val="none" w:sz="0" w:space="0" w:color="auto"/>
                <w:right w:val="none" w:sz="0" w:space="0" w:color="auto"/>
              </w:divBdr>
            </w:div>
            <w:div w:id="1297176524">
              <w:marLeft w:val="0"/>
              <w:marRight w:val="0"/>
              <w:marTop w:val="0"/>
              <w:marBottom w:val="0"/>
              <w:divBdr>
                <w:top w:val="none" w:sz="0" w:space="0" w:color="auto"/>
                <w:left w:val="none" w:sz="0" w:space="0" w:color="auto"/>
                <w:bottom w:val="none" w:sz="0" w:space="0" w:color="auto"/>
                <w:right w:val="none" w:sz="0" w:space="0" w:color="auto"/>
              </w:divBdr>
            </w:div>
            <w:div w:id="1343238858">
              <w:marLeft w:val="0"/>
              <w:marRight w:val="0"/>
              <w:marTop w:val="0"/>
              <w:marBottom w:val="0"/>
              <w:divBdr>
                <w:top w:val="none" w:sz="0" w:space="0" w:color="auto"/>
                <w:left w:val="none" w:sz="0" w:space="0" w:color="auto"/>
                <w:bottom w:val="none" w:sz="0" w:space="0" w:color="auto"/>
                <w:right w:val="none" w:sz="0" w:space="0" w:color="auto"/>
              </w:divBdr>
            </w:div>
            <w:div w:id="1347639130">
              <w:marLeft w:val="0"/>
              <w:marRight w:val="0"/>
              <w:marTop w:val="0"/>
              <w:marBottom w:val="0"/>
              <w:divBdr>
                <w:top w:val="none" w:sz="0" w:space="0" w:color="auto"/>
                <w:left w:val="none" w:sz="0" w:space="0" w:color="auto"/>
                <w:bottom w:val="none" w:sz="0" w:space="0" w:color="auto"/>
                <w:right w:val="none" w:sz="0" w:space="0" w:color="auto"/>
              </w:divBdr>
            </w:div>
            <w:div w:id="1402748736">
              <w:marLeft w:val="0"/>
              <w:marRight w:val="0"/>
              <w:marTop w:val="0"/>
              <w:marBottom w:val="0"/>
              <w:divBdr>
                <w:top w:val="none" w:sz="0" w:space="0" w:color="auto"/>
                <w:left w:val="none" w:sz="0" w:space="0" w:color="auto"/>
                <w:bottom w:val="none" w:sz="0" w:space="0" w:color="auto"/>
                <w:right w:val="none" w:sz="0" w:space="0" w:color="auto"/>
              </w:divBdr>
            </w:div>
            <w:div w:id="1564176110">
              <w:marLeft w:val="0"/>
              <w:marRight w:val="0"/>
              <w:marTop w:val="0"/>
              <w:marBottom w:val="0"/>
              <w:divBdr>
                <w:top w:val="none" w:sz="0" w:space="0" w:color="auto"/>
                <w:left w:val="none" w:sz="0" w:space="0" w:color="auto"/>
                <w:bottom w:val="none" w:sz="0" w:space="0" w:color="auto"/>
                <w:right w:val="none" w:sz="0" w:space="0" w:color="auto"/>
              </w:divBdr>
            </w:div>
            <w:div w:id="1681273522">
              <w:marLeft w:val="0"/>
              <w:marRight w:val="0"/>
              <w:marTop w:val="0"/>
              <w:marBottom w:val="0"/>
              <w:divBdr>
                <w:top w:val="none" w:sz="0" w:space="0" w:color="auto"/>
                <w:left w:val="none" w:sz="0" w:space="0" w:color="auto"/>
                <w:bottom w:val="none" w:sz="0" w:space="0" w:color="auto"/>
                <w:right w:val="none" w:sz="0" w:space="0" w:color="auto"/>
              </w:divBdr>
            </w:div>
            <w:div w:id="1771584926">
              <w:marLeft w:val="0"/>
              <w:marRight w:val="0"/>
              <w:marTop w:val="0"/>
              <w:marBottom w:val="0"/>
              <w:divBdr>
                <w:top w:val="none" w:sz="0" w:space="0" w:color="auto"/>
                <w:left w:val="none" w:sz="0" w:space="0" w:color="auto"/>
                <w:bottom w:val="none" w:sz="0" w:space="0" w:color="auto"/>
                <w:right w:val="none" w:sz="0" w:space="0" w:color="auto"/>
              </w:divBdr>
            </w:div>
            <w:div w:id="1951623963">
              <w:marLeft w:val="0"/>
              <w:marRight w:val="0"/>
              <w:marTop w:val="0"/>
              <w:marBottom w:val="0"/>
              <w:divBdr>
                <w:top w:val="none" w:sz="0" w:space="0" w:color="auto"/>
                <w:left w:val="none" w:sz="0" w:space="0" w:color="auto"/>
                <w:bottom w:val="none" w:sz="0" w:space="0" w:color="auto"/>
                <w:right w:val="none" w:sz="0" w:space="0" w:color="auto"/>
              </w:divBdr>
            </w:div>
            <w:div w:id="1981618613">
              <w:marLeft w:val="0"/>
              <w:marRight w:val="0"/>
              <w:marTop w:val="0"/>
              <w:marBottom w:val="0"/>
              <w:divBdr>
                <w:top w:val="none" w:sz="0" w:space="0" w:color="auto"/>
                <w:left w:val="none" w:sz="0" w:space="0" w:color="auto"/>
                <w:bottom w:val="none" w:sz="0" w:space="0" w:color="auto"/>
                <w:right w:val="none" w:sz="0" w:space="0" w:color="auto"/>
              </w:divBdr>
            </w:div>
            <w:div w:id="2011176276">
              <w:marLeft w:val="0"/>
              <w:marRight w:val="0"/>
              <w:marTop w:val="0"/>
              <w:marBottom w:val="0"/>
              <w:divBdr>
                <w:top w:val="none" w:sz="0" w:space="0" w:color="auto"/>
                <w:left w:val="none" w:sz="0" w:space="0" w:color="auto"/>
                <w:bottom w:val="none" w:sz="0" w:space="0" w:color="auto"/>
                <w:right w:val="none" w:sz="0" w:space="0" w:color="auto"/>
              </w:divBdr>
            </w:div>
          </w:divsChild>
        </w:div>
        <w:div w:id="2141223573">
          <w:marLeft w:val="0"/>
          <w:marRight w:val="0"/>
          <w:marTop w:val="0"/>
          <w:marBottom w:val="0"/>
          <w:divBdr>
            <w:top w:val="none" w:sz="0" w:space="0" w:color="auto"/>
            <w:left w:val="none" w:sz="0" w:space="0" w:color="auto"/>
            <w:bottom w:val="none" w:sz="0" w:space="0" w:color="auto"/>
            <w:right w:val="none" w:sz="0" w:space="0" w:color="auto"/>
          </w:divBdr>
        </w:div>
      </w:divsChild>
    </w:div>
    <w:div w:id="155656466">
      <w:bodyDiv w:val="1"/>
      <w:marLeft w:val="0"/>
      <w:marRight w:val="0"/>
      <w:marTop w:val="0"/>
      <w:marBottom w:val="0"/>
      <w:divBdr>
        <w:top w:val="none" w:sz="0" w:space="0" w:color="auto"/>
        <w:left w:val="none" w:sz="0" w:space="0" w:color="auto"/>
        <w:bottom w:val="none" w:sz="0" w:space="0" w:color="auto"/>
        <w:right w:val="none" w:sz="0" w:space="0" w:color="auto"/>
      </w:divBdr>
    </w:div>
    <w:div w:id="183400512">
      <w:bodyDiv w:val="1"/>
      <w:marLeft w:val="0"/>
      <w:marRight w:val="0"/>
      <w:marTop w:val="0"/>
      <w:marBottom w:val="0"/>
      <w:divBdr>
        <w:top w:val="none" w:sz="0" w:space="0" w:color="auto"/>
        <w:left w:val="none" w:sz="0" w:space="0" w:color="auto"/>
        <w:bottom w:val="none" w:sz="0" w:space="0" w:color="auto"/>
        <w:right w:val="none" w:sz="0" w:space="0" w:color="auto"/>
      </w:divBdr>
      <w:divsChild>
        <w:div w:id="1937206740">
          <w:marLeft w:val="0"/>
          <w:marRight w:val="0"/>
          <w:marTop w:val="0"/>
          <w:marBottom w:val="0"/>
          <w:divBdr>
            <w:top w:val="none" w:sz="0" w:space="0" w:color="auto"/>
            <w:left w:val="none" w:sz="0" w:space="0" w:color="auto"/>
            <w:bottom w:val="none" w:sz="0" w:space="0" w:color="auto"/>
            <w:right w:val="none" w:sz="0" w:space="0" w:color="auto"/>
          </w:divBdr>
        </w:div>
      </w:divsChild>
    </w:div>
    <w:div w:id="204224303">
      <w:bodyDiv w:val="1"/>
      <w:marLeft w:val="0"/>
      <w:marRight w:val="0"/>
      <w:marTop w:val="0"/>
      <w:marBottom w:val="0"/>
      <w:divBdr>
        <w:top w:val="none" w:sz="0" w:space="0" w:color="auto"/>
        <w:left w:val="none" w:sz="0" w:space="0" w:color="auto"/>
        <w:bottom w:val="none" w:sz="0" w:space="0" w:color="auto"/>
        <w:right w:val="none" w:sz="0" w:space="0" w:color="auto"/>
      </w:divBdr>
    </w:div>
    <w:div w:id="322702209">
      <w:bodyDiv w:val="1"/>
      <w:marLeft w:val="0"/>
      <w:marRight w:val="0"/>
      <w:marTop w:val="0"/>
      <w:marBottom w:val="0"/>
      <w:divBdr>
        <w:top w:val="none" w:sz="0" w:space="0" w:color="auto"/>
        <w:left w:val="none" w:sz="0" w:space="0" w:color="auto"/>
        <w:bottom w:val="none" w:sz="0" w:space="0" w:color="auto"/>
        <w:right w:val="none" w:sz="0" w:space="0" w:color="auto"/>
      </w:divBdr>
    </w:div>
    <w:div w:id="326521544">
      <w:bodyDiv w:val="1"/>
      <w:marLeft w:val="0"/>
      <w:marRight w:val="0"/>
      <w:marTop w:val="0"/>
      <w:marBottom w:val="0"/>
      <w:divBdr>
        <w:top w:val="none" w:sz="0" w:space="0" w:color="auto"/>
        <w:left w:val="none" w:sz="0" w:space="0" w:color="auto"/>
        <w:bottom w:val="none" w:sz="0" w:space="0" w:color="auto"/>
        <w:right w:val="none" w:sz="0" w:space="0" w:color="auto"/>
      </w:divBdr>
    </w:div>
    <w:div w:id="443427108">
      <w:bodyDiv w:val="1"/>
      <w:marLeft w:val="0"/>
      <w:marRight w:val="0"/>
      <w:marTop w:val="0"/>
      <w:marBottom w:val="0"/>
      <w:divBdr>
        <w:top w:val="none" w:sz="0" w:space="0" w:color="auto"/>
        <w:left w:val="none" w:sz="0" w:space="0" w:color="auto"/>
        <w:bottom w:val="none" w:sz="0" w:space="0" w:color="auto"/>
        <w:right w:val="none" w:sz="0" w:space="0" w:color="auto"/>
      </w:divBdr>
    </w:div>
    <w:div w:id="468934573">
      <w:bodyDiv w:val="1"/>
      <w:marLeft w:val="0"/>
      <w:marRight w:val="0"/>
      <w:marTop w:val="0"/>
      <w:marBottom w:val="0"/>
      <w:divBdr>
        <w:top w:val="none" w:sz="0" w:space="0" w:color="auto"/>
        <w:left w:val="none" w:sz="0" w:space="0" w:color="auto"/>
        <w:bottom w:val="none" w:sz="0" w:space="0" w:color="auto"/>
        <w:right w:val="none" w:sz="0" w:space="0" w:color="auto"/>
      </w:divBdr>
    </w:div>
    <w:div w:id="506022818">
      <w:bodyDiv w:val="1"/>
      <w:marLeft w:val="0"/>
      <w:marRight w:val="0"/>
      <w:marTop w:val="0"/>
      <w:marBottom w:val="0"/>
      <w:divBdr>
        <w:top w:val="none" w:sz="0" w:space="0" w:color="auto"/>
        <w:left w:val="none" w:sz="0" w:space="0" w:color="auto"/>
        <w:bottom w:val="none" w:sz="0" w:space="0" w:color="auto"/>
        <w:right w:val="none" w:sz="0" w:space="0" w:color="auto"/>
      </w:divBdr>
    </w:div>
    <w:div w:id="579020268">
      <w:bodyDiv w:val="1"/>
      <w:marLeft w:val="0"/>
      <w:marRight w:val="0"/>
      <w:marTop w:val="0"/>
      <w:marBottom w:val="0"/>
      <w:divBdr>
        <w:top w:val="none" w:sz="0" w:space="0" w:color="auto"/>
        <w:left w:val="none" w:sz="0" w:space="0" w:color="auto"/>
        <w:bottom w:val="none" w:sz="0" w:space="0" w:color="auto"/>
        <w:right w:val="none" w:sz="0" w:space="0" w:color="auto"/>
      </w:divBdr>
    </w:div>
    <w:div w:id="615453938">
      <w:bodyDiv w:val="1"/>
      <w:marLeft w:val="0"/>
      <w:marRight w:val="0"/>
      <w:marTop w:val="0"/>
      <w:marBottom w:val="0"/>
      <w:divBdr>
        <w:top w:val="none" w:sz="0" w:space="0" w:color="auto"/>
        <w:left w:val="none" w:sz="0" w:space="0" w:color="auto"/>
        <w:bottom w:val="none" w:sz="0" w:space="0" w:color="auto"/>
        <w:right w:val="none" w:sz="0" w:space="0" w:color="auto"/>
      </w:divBdr>
    </w:div>
    <w:div w:id="617108907">
      <w:bodyDiv w:val="1"/>
      <w:marLeft w:val="0"/>
      <w:marRight w:val="0"/>
      <w:marTop w:val="0"/>
      <w:marBottom w:val="0"/>
      <w:divBdr>
        <w:top w:val="none" w:sz="0" w:space="0" w:color="auto"/>
        <w:left w:val="none" w:sz="0" w:space="0" w:color="auto"/>
        <w:bottom w:val="none" w:sz="0" w:space="0" w:color="auto"/>
        <w:right w:val="none" w:sz="0" w:space="0" w:color="auto"/>
      </w:divBdr>
    </w:div>
    <w:div w:id="626590824">
      <w:bodyDiv w:val="1"/>
      <w:marLeft w:val="0"/>
      <w:marRight w:val="0"/>
      <w:marTop w:val="0"/>
      <w:marBottom w:val="0"/>
      <w:divBdr>
        <w:top w:val="none" w:sz="0" w:space="0" w:color="auto"/>
        <w:left w:val="none" w:sz="0" w:space="0" w:color="auto"/>
        <w:bottom w:val="none" w:sz="0" w:space="0" w:color="auto"/>
        <w:right w:val="none" w:sz="0" w:space="0" w:color="auto"/>
      </w:divBdr>
    </w:div>
    <w:div w:id="689112071">
      <w:bodyDiv w:val="1"/>
      <w:marLeft w:val="0"/>
      <w:marRight w:val="0"/>
      <w:marTop w:val="0"/>
      <w:marBottom w:val="0"/>
      <w:divBdr>
        <w:top w:val="none" w:sz="0" w:space="0" w:color="auto"/>
        <w:left w:val="none" w:sz="0" w:space="0" w:color="auto"/>
        <w:bottom w:val="none" w:sz="0" w:space="0" w:color="auto"/>
        <w:right w:val="none" w:sz="0" w:space="0" w:color="auto"/>
      </w:divBdr>
    </w:div>
    <w:div w:id="713768769">
      <w:bodyDiv w:val="1"/>
      <w:marLeft w:val="0"/>
      <w:marRight w:val="0"/>
      <w:marTop w:val="0"/>
      <w:marBottom w:val="0"/>
      <w:divBdr>
        <w:top w:val="none" w:sz="0" w:space="0" w:color="auto"/>
        <w:left w:val="none" w:sz="0" w:space="0" w:color="auto"/>
        <w:bottom w:val="none" w:sz="0" w:space="0" w:color="auto"/>
        <w:right w:val="none" w:sz="0" w:space="0" w:color="auto"/>
      </w:divBdr>
    </w:div>
    <w:div w:id="952244578">
      <w:bodyDiv w:val="1"/>
      <w:marLeft w:val="0"/>
      <w:marRight w:val="0"/>
      <w:marTop w:val="0"/>
      <w:marBottom w:val="0"/>
      <w:divBdr>
        <w:top w:val="none" w:sz="0" w:space="0" w:color="auto"/>
        <w:left w:val="none" w:sz="0" w:space="0" w:color="auto"/>
        <w:bottom w:val="none" w:sz="0" w:space="0" w:color="auto"/>
        <w:right w:val="none" w:sz="0" w:space="0" w:color="auto"/>
      </w:divBdr>
    </w:div>
    <w:div w:id="973214891">
      <w:bodyDiv w:val="1"/>
      <w:marLeft w:val="0"/>
      <w:marRight w:val="0"/>
      <w:marTop w:val="0"/>
      <w:marBottom w:val="0"/>
      <w:divBdr>
        <w:top w:val="none" w:sz="0" w:space="0" w:color="auto"/>
        <w:left w:val="none" w:sz="0" w:space="0" w:color="auto"/>
        <w:bottom w:val="none" w:sz="0" w:space="0" w:color="auto"/>
        <w:right w:val="none" w:sz="0" w:space="0" w:color="auto"/>
      </w:divBdr>
    </w:div>
    <w:div w:id="1039938220">
      <w:bodyDiv w:val="1"/>
      <w:marLeft w:val="0"/>
      <w:marRight w:val="0"/>
      <w:marTop w:val="0"/>
      <w:marBottom w:val="0"/>
      <w:divBdr>
        <w:top w:val="none" w:sz="0" w:space="0" w:color="auto"/>
        <w:left w:val="none" w:sz="0" w:space="0" w:color="auto"/>
        <w:bottom w:val="none" w:sz="0" w:space="0" w:color="auto"/>
        <w:right w:val="none" w:sz="0" w:space="0" w:color="auto"/>
      </w:divBdr>
    </w:div>
    <w:div w:id="1048147386">
      <w:bodyDiv w:val="1"/>
      <w:marLeft w:val="0"/>
      <w:marRight w:val="0"/>
      <w:marTop w:val="0"/>
      <w:marBottom w:val="0"/>
      <w:divBdr>
        <w:top w:val="none" w:sz="0" w:space="0" w:color="auto"/>
        <w:left w:val="none" w:sz="0" w:space="0" w:color="auto"/>
        <w:bottom w:val="none" w:sz="0" w:space="0" w:color="auto"/>
        <w:right w:val="none" w:sz="0" w:space="0" w:color="auto"/>
      </w:divBdr>
      <w:divsChild>
        <w:div w:id="409735284">
          <w:marLeft w:val="0"/>
          <w:marRight w:val="0"/>
          <w:marTop w:val="0"/>
          <w:marBottom w:val="0"/>
          <w:divBdr>
            <w:top w:val="none" w:sz="0" w:space="0" w:color="auto"/>
            <w:left w:val="none" w:sz="0" w:space="0" w:color="auto"/>
            <w:bottom w:val="none" w:sz="0" w:space="0" w:color="auto"/>
            <w:right w:val="none" w:sz="0" w:space="0" w:color="auto"/>
          </w:divBdr>
        </w:div>
      </w:divsChild>
    </w:div>
    <w:div w:id="1079986540">
      <w:bodyDiv w:val="1"/>
      <w:marLeft w:val="0"/>
      <w:marRight w:val="0"/>
      <w:marTop w:val="0"/>
      <w:marBottom w:val="0"/>
      <w:divBdr>
        <w:top w:val="none" w:sz="0" w:space="0" w:color="auto"/>
        <w:left w:val="none" w:sz="0" w:space="0" w:color="auto"/>
        <w:bottom w:val="none" w:sz="0" w:space="0" w:color="auto"/>
        <w:right w:val="none" w:sz="0" w:space="0" w:color="auto"/>
      </w:divBdr>
    </w:div>
    <w:div w:id="1091009815">
      <w:bodyDiv w:val="1"/>
      <w:marLeft w:val="0"/>
      <w:marRight w:val="0"/>
      <w:marTop w:val="0"/>
      <w:marBottom w:val="0"/>
      <w:divBdr>
        <w:top w:val="none" w:sz="0" w:space="0" w:color="auto"/>
        <w:left w:val="none" w:sz="0" w:space="0" w:color="auto"/>
        <w:bottom w:val="none" w:sz="0" w:space="0" w:color="auto"/>
        <w:right w:val="none" w:sz="0" w:space="0" w:color="auto"/>
      </w:divBdr>
    </w:div>
    <w:div w:id="1102804593">
      <w:bodyDiv w:val="1"/>
      <w:marLeft w:val="0"/>
      <w:marRight w:val="0"/>
      <w:marTop w:val="0"/>
      <w:marBottom w:val="0"/>
      <w:divBdr>
        <w:top w:val="none" w:sz="0" w:space="0" w:color="auto"/>
        <w:left w:val="none" w:sz="0" w:space="0" w:color="auto"/>
        <w:bottom w:val="none" w:sz="0" w:space="0" w:color="auto"/>
        <w:right w:val="none" w:sz="0" w:space="0" w:color="auto"/>
      </w:divBdr>
    </w:div>
    <w:div w:id="1140273153">
      <w:bodyDiv w:val="1"/>
      <w:marLeft w:val="0"/>
      <w:marRight w:val="0"/>
      <w:marTop w:val="0"/>
      <w:marBottom w:val="0"/>
      <w:divBdr>
        <w:top w:val="none" w:sz="0" w:space="0" w:color="auto"/>
        <w:left w:val="none" w:sz="0" w:space="0" w:color="auto"/>
        <w:bottom w:val="none" w:sz="0" w:space="0" w:color="auto"/>
        <w:right w:val="none" w:sz="0" w:space="0" w:color="auto"/>
      </w:divBdr>
    </w:div>
    <w:div w:id="1193687291">
      <w:bodyDiv w:val="1"/>
      <w:marLeft w:val="0"/>
      <w:marRight w:val="0"/>
      <w:marTop w:val="0"/>
      <w:marBottom w:val="0"/>
      <w:divBdr>
        <w:top w:val="none" w:sz="0" w:space="0" w:color="auto"/>
        <w:left w:val="none" w:sz="0" w:space="0" w:color="auto"/>
        <w:bottom w:val="none" w:sz="0" w:space="0" w:color="auto"/>
        <w:right w:val="none" w:sz="0" w:space="0" w:color="auto"/>
      </w:divBdr>
    </w:div>
    <w:div w:id="1226376010">
      <w:bodyDiv w:val="1"/>
      <w:marLeft w:val="0"/>
      <w:marRight w:val="0"/>
      <w:marTop w:val="0"/>
      <w:marBottom w:val="0"/>
      <w:divBdr>
        <w:top w:val="none" w:sz="0" w:space="0" w:color="auto"/>
        <w:left w:val="none" w:sz="0" w:space="0" w:color="auto"/>
        <w:bottom w:val="none" w:sz="0" w:space="0" w:color="auto"/>
        <w:right w:val="none" w:sz="0" w:space="0" w:color="auto"/>
      </w:divBdr>
      <w:divsChild>
        <w:div w:id="146477126">
          <w:marLeft w:val="0"/>
          <w:marRight w:val="0"/>
          <w:marTop w:val="0"/>
          <w:marBottom w:val="0"/>
          <w:divBdr>
            <w:top w:val="none" w:sz="0" w:space="0" w:color="auto"/>
            <w:left w:val="none" w:sz="0" w:space="0" w:color="auto"/>
            <w:bottom w:val="none" w:sz="0" w:space="0" w:color="auto"/>
            <w:right w:val="none" w:sz="0" w:space="0" w:color="auto"/>
          </w:divBdr>
          <w:divsChild>
            <w:div w:id="25372276">
              <w:marLeft w:val="0"/>
              <w:marRight w:val="0"/>
              <w:marTop w:val="0"/>
              <w:marBottom w:val="0"/>
              <w:divBdr>
                <w:top w:val="none" w:sz="0" w:space="0" w:color="auto"/>
                <w:left w:val="none" w:sz="0" w:space="0" w:color="auto"/>
                <w:bottom w:val="none" w:sz="0" w:space="0" w:color="auto"/>
                <w:right w:val="none" w:sz="0" w:space="0" w:color="auto"/>
              </w:divBdr>
              <w:divsChild>
                <w:div w:id="1419328813">
                  <w:marLeft w:val="0"/>
                  <w:marRight w:val="0"/>
                  <w:marTop w:val="0"/>
                  <w:marBottom w:val="0"/>
                  <w:divBdr>
                    <w:top w:val="none" w:sz="0" w:space="0" w:color="auto"/>
                    <w:left w:val="none" w:sz="0" w:space="0" w:color="auto"/>
                    <w:bottom w:val="none" w:sz="0" w:space="0" w:color="auto"/>
                    <w:right w:val="none" w:sz="0" w:space="0" w:color="auto"/>
                  </w:divBdr>
                </w:div>
              </w:divsChild>
            </w:div>
            <w:div w:id="263005113">
              <w:marLeft w:val="0"/>
              <w:marRight w:val="0"/>
              <w:marTop w:val="0"/>
              <w:marBottom w:val="0"/>
              <w:divBdr>
                <w:top w:val="none" w:sz="0" w:space="0" w:color="auto"/>
                <w:left w:val="none" w:sz="0" w:space="0" w:color="auto"/>
                <w:bottom w:val="none" w:sz="0" w:space="0" w:color="auto"/>
                <w:right w:val="none" w:sz="0" w:space="0" w:color="auto"/>
              </w:divBdr>
              <w:divsChild>
                <w:div w:id="1140225253">
                  <w:marLeft w:val="0"/>
                  <w:marRight w:val="0"/>
                  <w:marTop w:val="0"/>
                  <w:marBottom w:val="0"/>
                  <w:divBdr>
                    <w:top w:val="none" w:sz="0" w:space="0" w:color="auto"/>
                    <w:left w:val="none" w:sz="0" w:space="0" w:color="auto"/>
                    <w:bottom w:val="none" w:sz="0" w:space="0" w:color="auto"/>
                    <w:right w:val="none" w:sz="0" w:space="0" w:color="auto"/>
                  </w:divBdr>
                </w:div>
              </w:divsChild>
            </w:div>
            <w:div w:id="407118126">
              <w:marLeft w:val="0"/>
              <w:marRight w:val="0"/>
              <w:marTop w:val="0"/>
              <w:marBottom w:val="0"/>
              <w:divBdr>
                <w:top w:val="none" w:sz="0" w:space="0" w:color="auto"/>
                <w:left w:val="none" w:sz="0" w:space="0" w:color="auto"/>
                <w:bottom w:val="none" w:sz="0" w:space="0" w:color="auto"/>
                <w:right w:val="none" w:sz="0" w:space="0" w:color="auto"/>
              </w:divBdr>
              <w:divsChild>
                <w:div w:id="490487813">
                  <w:marLeft w:val="0"/>
                  <w:marRight w:val="0"/>
                  <w:marTop w:val="0"/>
                  <w:marBottom w:val="0"/>
                  <w:divBdr>
                    <w:top w:val="none" w:sz="0" w:space="0" w:color="auto"/>
                    <w:left w:val="none" w:sz="0" w:space="0" w:color="auto"/>
                    <w:bottom w:val="none" w:sz="0" w:space="0" w:color="auto"/>
                    <w:right w:val="none" w:sz="0" w:space="0" w:color="auto"/>
                  </w:divBdr>
                </w:div>
              </w:divsChild>
            </w:div>
            <w:div w:id="540750796">
              <w:marLeft w:val="0"/>
              <w:marRight w:val="0"/>
              <w:marTop w:val="0"/>
              <w:marBottom w:val="0"/>
              <w:divBdr>
                <w:top w:val="none" w:sz="0" w:space="0" w:color="auto"/>
                <w:left w:val="none" w:sz="0" w:space="0" w:color="auto"/>
                <w:bottom w:val="none" w:sz="0" w:space="0" w:color="auto"/>
                <w:right w:val="none" w:sz="0" w:space="0" w:color="auto"/>
              </w:divBdr>
              <w:divsChild>
                <w:div w:id="2029521715">
                  <w:marLeft w:val="0"/>
                  <w:marRight w:val="0"/>
                  <w:marTop w:val="0"/>
                  <w:marBottom w:val="0"/>
                  <w:divBdr>
                    <w:top w:val="none" w:sz="0" w:space="0" w:color="auto"/>
                    <w:left w:val="none" w:sz="0" w:space="0" w:color="auto"/>
                    <w:bottom w:val="none" w:sz="0" w:space="0" w:color="auto"/>
                    <w:right w:val="none" w:sz="0" w:space="0" w:color="auto"/>
                  </w:divBdr>
                </w:div>
              </w:divsChild>
            </w:div>
            <w:div w:id="552039552">
              <w:marLeft w:val="0"/>
              <w:marRight w:val="0"/>
              <w:marTop w:val="0"/>
              <w:marBottom w:val="0"/>
              <w:divBdr>
                <w:top w:val="none" w:sz="0" w:space="0" w:color="auto"/>
                <w:left w:val="none" w:sz="0" w:space="0" w:color="auto"/>
                <w:bottom w:val="none" w:sz="0" w:space="0" w:color="auto"/>
                <w:right w:val="none" w:sz="0" w:space="0" w:color="auto"/>
              </w:divBdr>
              <w:divsChild>
                <w:div w:id="1253011832">
                  <w:marLeft w:val="0"/>
                  <w:marRight w:val="0"/>
                  <w:marTop w:val="0"/>
                  <w:marBottom w:val="0"/>
                  <w:divBdr>
                    <w:top w:val="none" w:sz="0" w:space="0" w:color="auto"/>
                    <w:left w:val="none" w:sz="0" w:space="0" w:color="auto"/>
                    <w:bottom w:val="none" w:sz="0" w:space="0" w:color="auto"/>
                    <w:right w:val="none" w:sz="0" w:space="0" w:color="auto"/>
                  </w:divBdr>
                </w:div>
              </w:divsChild>
            </w:div>
            <w:div w:id="554390396">
              <w:marLeft w:val="0"/>
              <w:marRight w:val="0"/>
              <w:marTop w:val="0"/>
              <w:marBottom w:val="0"/>
              <w:divBdr>
                <w:top w:val="none" w:sz="0" w:space="0" w:color="auto"/>
                <w:left w:val="none" w:sz="0" w:space="0" w:color="auto"/>
                <w:bottom w:val="none" w:sz="0" w:space="0" w:color="auto"/>
                <w:right w:val="none" w:sz="0" w:space="0" w:color="auto"/>
              </w:divBdr>
              <w:divsChild>
                <w:div w:id="1670592353">
                  <w:marLeft w:val="0"/>
                  <w:marRight w:val="0"/>
                  <w:marTop w:val="0"/>
                  <w:marBottom w:val="0"/>
                  <w:divBdr>
                    <w:top w:val="none" w:sz="0" w:space="0" w:color="auto"/>
                    <w:left w:val="none" w:sz="0" w:space="0" w:color="auto"/>
                    <w:bottom w:val="none" w:sz="0" w:space="0" w:color="auto"/>
                    <w:right w:val="none" w:sz="0" w:space="0" w:color="auto"/>
                  </w:divBdr>
                </w:div>
              </w:divsChild>
            </w:div>
            <w:div w:id="556480089">
              <w:marLeft w:val="0"/>
              <w:marRight w:val="0"/>
              <w:marTop w:val="0"/>
              <w:marBottom w:val="0"/>
              <w:divBdr>
                <w:top w:val="none" w:sz="0" w:space="0" w:color="auto"/>
                <w:left w:val="none" w:sz="0" w:space="0" w:color="auto"/>
                <w:bottom w:val="none" w:sz="0" w:space="0" w:color="auto"/>
                <w:right w:val="none" w:sz="0" w:space="0" w:color="auto"/>
              </w:divBdr>
              <w:divsChild>
                <w:div w:id="401680624">
                  <w:marLeft w:val="0"/>
                  <w:marRight w:val="0"/>
                  <w:marTop w:val="0"/>
                  <w:marBottom w:val="0"/>
                  <w:divBdr>
                    <w:top w:val="none" w:sz="0" w:space="0" w:color="auto"/>
                    <w:left w:val="none" w:sz="0" w:space="0" w:color="auto"/>
                    <w:bottom w:val="none" w:sz="0" w:space="0" w:color="auto"/>
                    <w:right w:val="none" w:sz="0" w:space="0" w:color="auto"/>
                  </w:divBdr>
                </w:div>
              </w:divsChild>
            </w:div>
            <w:div w:id="589699190">
              <w:marLeft w:val="0"/>
              <w:marRight w:val="0"/>
              <w:marTop w:val="0"/>
              <w:marBottom w:val="0"/>
              <w:divBdr>
                <w:top w:val="none" w:sz="0" w:space="0" w:color="auto"/>
                <w:left w:val="none" w:sz="0" w:space="0" w:color="auto"/>
                <w:bottom w:val="none" w:sz="0" w:space="0" w:color="auto"/>
                <w:right w:val="none" w:sz="0" w:space="0" w:color="auto"/>
              </w:divBdr>
              <w:divsChild>
                <w:div w:id="841703705">
                  <w:marLeft w:val="0"/>
                  <w:marRight w:val="0"/>
                  <w:marTop w:val="0"/>
                  <w:marBottom w:val="0"/>
                  <w:divBdr>
                    <w:top w:val="none" w:sz="0" w:space="0" w:color="auto"/>
                    <w:left w:val="none" w:sz="0" w:space="0" w:color="auto"/>
                    <w:bottom w:val="none" w:sz="0" w:space="0" w:color="auto"/>
                    <w:right w:val="none" w:sz="0" w:space="0" w:color="auto"/>
                  </w:divBdr>
                </w:div>
              </w:divsChild>
            </w:div>
            <w:div w:id="624695413">
              <w:marLeft w:val="0"/>
              <w:marRight w:val="0"/>
              <w:marTop w:val="0"/>
              <w:marBottom w:val="0"/>
              <w:divBdr>
                <w:top w:val="none" w:sz="0" w:space="0" w:color="auto"/>
                <w:left w:val="none" w:sz="0" w:space="0" w:color="auto"/>
                <w:bottom w:val="none" w:sz="0" w:space="0" w:color="auto"/>
                <w:right w:val="none" w:sz="0" w:space="0" w:color="auto"/>
              </w:divBdr>
              <w:divsChild>
                <w:div w:id="1420129983">
                  <w:marLeft w:val="0"/>
                  <w:marRight w:val="0"/>
                  <w:marTop w:val="0"/>
                  <w:marBottom w:val="0"/>
                  <w:divBdr>
                    <w:top w:val="none" w:sz="0" w:space="0" w:color="auto"/>
                    <w:left w:val="none" w:sz="0" w:space="0" w:color="auto"/>
                    <w:bottom w:val="none" w:sz="0" w:space="0" w:color="auto"/>
                    <w:right w:val="none" w:sz="0" w:space="0" w:color="auto"/>
                  </w:divBdr>
                </w:div>
              </w:divsChild>
            </w:div>
            <w:div w:id="624847908">
              <w:marLeft w:val="0"/>
              <w:marRight w:val="0"/>
              <w:marTop w:val="0"/>
              <w:marBottom w:val="0"/>
              <w:divBdr>
                <w:top w:val="none" w:sz="0" w:space="0" w:color="auto"/>
                <w:left w:val="none" w:sz="0" w:space="0" w:color="auto"/>
                <w:bottom w:val="none" w:sz="0" w:space="0" w:color="auto"/>
                <w:right w:val="none" w:sz="0" w:space="0" w:color="auto"/>
              </w:divBdr>
              <w:divsChild>
                <w:div w:id="1804696385">
                  <w:marLeft w:val="0"/>
                  <w:marRight w:val="0"/>
                  <w:marTop w:val="0"/>
                  <w:marBottom w:val="0"/>
                  <w:divBdr>
                    <w:top w:val="none" w:sz="0" w:space="0" w:color="auto"/>
                    <w:left w:val="none" w:sz="0" w:space="0" w:color="auto"/>
                    <w:bottom w:val="none" w:sz="0" w:space="0" w:color="auto"/>
                    <w:right w:val="none" w:sz="0" w:space="0" w:color="auto"/>
                  </w:divBdr>
                </w:div>
              </w:divsChild>
            </w:div>
            <w:div w:id="632369533">
              <w:marLeft w:val="0"/>
              <w:marRight w:val="0"/>
              <w:marTop w:val="0"/>
              <w:marBottom w:val="0"/>
              <w:divBdr>
                <w:top w:val="none" w:sz="0" w:space="0" w:color="auto"/>
                <w:left w:val="none" w:sz="0" w:space="0" w:color="auto"/>
                <w:bottom w:val="none" w:sz="0" w:space="0" w:color="auto"/>
                <w:right w:val="none" w:sz="0" w:space="0" w:color="auto"/>
              </w:divBdr>
              <w:divsChild>
                <w:div w:id="2065257312">
                  <w:marLeft w:val="0"/>
                  <w:marRight w:val="0"/>
                  <w:marTop w:val="0"/>
                  <w:marBottom w:val="0"/>
                  <w:divBdr>
                    <w:top w:val="none" w:sz="0" w:space="0" w:color="auto"/>
                    <w:left w:val="none" w:sz="0" w:space="0" w:color="auto"/>
                    <w:bottom w:val="none" w:sz="0" w:space="0" w:color="auto"/>
                    <w:right w:val="none" w:sz="0" w:space="0" w:color="auto"/>
                  </w:divBdr>
                </w:div>
              </w:divsChild>
            </w:div>
            <w:div w:id="698701974">
              <w:marLeft w:val="0"/>
              <w:marRight w:val="0"/>
              <w:marTop w:val="0"/>
              <w:marBottom w:val="0"/>
              <w:divBdr>
                <w:top w:val="none" w:sz="0" w:space="0" w:color="auto"/>
                <w:left w:val="none" w:sz="0" w:space="0" w:color="auto"/>
                <w:bottom w:val="none" w:sz="0" w:space="0" w:color="auto"/>
                <w:right w:val="none" w:sz="0" w:space="0" w:color="auto"/>
              </w:divBdr>
              <w:divsChild>
                <w:div w:id="2123761675">
                  <w:marLeft w:val="0"/>
                  <w:marRight w:val="0"/>
                  <w:marTop w:val="0"/>
                  <w:marBottom w:val="0"/>
                  <w:divBdr>
                    <w:top w:val="none" w:sz="0" w:space="0" w:color="auto"/>
                    <w:left w:val="none" w:sz="0" w:space="0" w:color="auto"/>
                    <w:bottom w:val="none" w:sz="0" w:space="0" w:color="auto"/>
                    <w:right w:val="none" w:sz="0" w:space="0" w:color="auto"/>
                  </w:divBdr>
                </w:div>
              </w:divsChild>
            </w:div>
            <w:div w:id="792283500">
              <w:marLeft w:val="0"/>
              <w:marRight w:val="0"/>
              <w:marTop w:val="0"/>
              <w:marBottom w:val="0"/>
              <w:divBdr>
                <w:top w:val="none" w:sz="0" w:space="0" w:color="auto"/>
                <w:left w:val="none" w:sz="0" w:space="0" w:color="auto"/>
                <w:bottom w:val="none" w:sz="0" w:space="0" w:color="auto"/>
                <w:right w:val="none" w:sz="0" w:space="0" w:color="auto"/>
              </w:divBdr>
              <w:divsChild>
                <w:div w:id="1389065866">
                  <w:marLeft w:val="0"/>
                  <w:marRight w:val="0"/>
                  <w:marTop w:val="0"/>
                  <w:marBottom w:val="0"/>
                  <w:divBdr>
                    <w:top w:val="none" w:sz="0" w:space="0" w:color="auto"/>
                    <w:left w:val="none" w:sz="0" w:space="0" w:color="auto"/>
                    <w:bottom w:val="none" w:sz="0" w:space="0" w:color="auto"/>
                    <w:right w:val="none" w:sz="0" w:space="0" w:color="auto"/>
                  </w:divBdr>
                </w:div>
                <w:div w:id="1538085429">
                  <w:marLeft w:val="0"/>
                  <w:marRight w:val="0"/>
                  <w:marTop w:val="0"/>
                  <w:marBottom w:val="0"/>
                  <w:divBdr>
                    <w:top w:val="none" w:sz="0" w:space="0" w:color="auto"/>
                    <w:left w:val="none" w:sz="0" w:space="0" w:color="auto"/>
                    <w:bottom w:val="none" w:sz="0" w:space="0" w:color="auto"/>
                    <w:right w:val="none" w:sz="0" w:space="0" w:color="auto"/>
                  </w:divBdr>
                </w:div>
              </w:divsChild>
            </w:div>
            <w:div w:id="924067327">
              <w:marLeft w:val="0"/>
              <w:marRight w:val="0"/>
              <w:marTop w:val="0"/>
              <w:marBottom w:val="0"/>
              <w:divBdr>
                <w:top w:val="none" w:sz="0" w:space="0" w:color="auto"/>
                <w:left w:val="none" w:sz="0" w:space="0" w:color="auto"/>
                <w:bottom w:val="none" w:sz="0" w:space="0" w:color="auto"/>
                <w:right w:val="none" w:sz="0" w:space="0" w:color="auto"/>
              </w:divBdr>
              <w:divsChild>
                <w:div w:id="995887754">
                  <w:marLeft w:val="0"/>
                  <w:marRight w:val="0"/>
                  <w:marTop w:val="0"/>
                  <w:marBottom w:val="0"/>
                  <w:divBdr>
                    <w:top w:val="none" w:sz="0" w:space="0" w:color="auto"/>
                    <w:left w:val="none" w:sz="0" w:space="0" w:color="auto"/>
                    <w:bottom w:val="none" w:sz="0" w:space="0" w:color="auto"/>
                    <w:right w:val="none" w:sz="0" w:space="0" w:color="auto"/>
                  </w:divBdr>
                </w:div>
                <w:div w:id="1244339180">
                  <w:marLeft w:val="0"/>
                  <w:marRight w:val="0"/>
                  <w:marTop w:val="0"/>
                  <w:marBottom w:val="0"/>
                  <w:divBdr>
                    <w:top w:val="none" w:sz="0" w:space="0" w:color="auto"/>
                    <w:left w:val="none" w:sz="0" w:space="0" w:color="auto"/>
                    <w:bottom w:val="none" w:sz="0" w:space="0" w:color="auto"/>
                    <w:right w:val="none" w:sz="0" w:space="0" w:color="auto"/>
                  </w:divBdr>
                </w:div>
              </w:divsChild>
            </w:div>
            <w:div w:id="948779248">
              <w:marLeft w:val="0"/>
              <w:marRight w:val="0"/>
              <w:marTop w:val="0"/>
              <w:marBottom w:val="0"/>
              <w:divBdr>
                <w:top w:val="none" w:sz="0" w:space="0" w:color="auto"/>
                <w:left w:val="none" w:sz="0" w:space="0" w:color="auto"/>
                <w:bottom w:val="none" w:sz="0" w:space="0" w:color="auto"/>
                <w:right w:val="none" w:sz="0" w:space="0" w:color="auto"/>
              </w:divBdr>
              <w:divsChild>
                <w:div w:id="792554485">
                  <w:marLeft w:val="0"/>
                  <w:marRight w:val="0"/>
                  <w:marTop w:val="0"/>
                  <w:marBottom w:val="0"/>
                  <w:divBdr>
                    <w:top w:val="none" w:sz="0" w:space="0" w:color="auto"/>
                    <w:left w:val="none" w:sz="0" w:space="0" w:color="auto"/>
                    <w:bottom w:val="none" w:sz="0" w:space="0" w:color="auto"/>
                    <w:right w:val="none" w:sz="0" w:space="0" w:color="auto"/>
                  </w:divBdr>
                </w:div>
                <w:div w:id="1118136412">
                  <w:marLeft w:val="0"/>
                  <w:marRight w:val="0"/>
                  <w:marTop w:val="0"/>
                  <w:marBottom w:val="0"/>
                  <w:divBdr>
                    <w:top w:val="none" w:sz="0" w:space="0" w:color="auto"/>
                    <w:left w:val="none" w:sz="0" w:space="0" w:color="auto"/>
                    <w:bottom w:val="none" w:sz="0" w:space="0" w:color="auto"/>
                    <w:right w:val="none" w:sz="0" w:space="0" w:color="auto"/>
                  </w:divBdr>
                </w:div>
              </w:divsChild>
            </w:div>
            <w:div w:id="1067916749">
              <w:marLeft w:val="0"/>
              <w:marRight w:val="0"/>
              <w:marTop w:val="0"/>
              <w:marBottom w:val="0"/>
              <w:divBdr>
                <w:top w:val="none" w:sz="0" w:space="0" w:color="auto"/>
                <w:left w:val="none" w:sz="0" w:space="0" w:color="auto"/>
                <w:bottom w:val="none" w:sz="0" w:space="0" w:color="auto"/>
                <w:right w:val="none" w:sz="0" w:space="0" w:color="auto"/>
              </w:divBdr>
              <w:divsChild>
                <w:div w:id="1993756322">
                  <w:marLeft w:val="0"/>
                  <w:marRight w:val="0"/>
                  <w:marTop w:val="0"/>
                  <w:marBottom w:val="0"/>
                  <w:divBdr>
                    <w:top w:val="none" w:sz="0" w:space="0" w:color="auto"/>
                    <w:left w:val="none" w:sz="0" w:space="0" w:color="auto"/>
                    <w:bottom w:val="none" w:sz="0" w:space="0" w:color="auto"/>
                    <w:right w:val="none" w:sz="0" w:space="0" w:color="auto"/>
                  </w:divBdr>
                </w:div>
              </w:divsChild>
            </w:div>
            <w:div w:id="1069839002">
              <w:marLeft w:val="0"/>
              <w:marRight w:val="0"/>
              <w:marTop w:val="0"/>
              <w:marBottom w:val="0"/>
              <w:divBdr>
                <w:top w:val="none" w:sz="0" w:space="0" w:color="auto"/>
                <w:left w:val="none" w:sz="0" w:space="0" w:color="auto"/>
                <w:bottom w:val="none" w:sz="0" w:space="0" w:color="auto"/>
                <w:right w:val="none" w:sz="0" w:space="0" w:color="auto"/>
              </w:divBdr>
              <w:divsChild>
                <w:div w:id="1270238689">
                  <w:marLeft w:val="0"/>
                  <w:marRight w:val="0"/>
                  <w:marTop w:val="0"/>
                  <w:marBottom w:val="0"/>
                  <w:divBdr>
                    <w:top w:val="none" w:sz="0" w:space="0" w:color="auto"/>
                    <w:left w:val="none" w:sz="0" w:space="0" w:color="auto"/>
                    <w:bottom w:val="none" w:sz="0" w:space="0" w:color="auto"/>
                    <w:right w:val="none" w:sz="0" w:space="0" w:color="auto"/>
                  </w:divBdr>
                </w:div>
              </w:divsChild>
            </w:div>
            <w:div w:id="1110010066">
              <w:marLeft w:val="0"/>
              <w:marRight w:val="0"/>
              <w:marTop w:val="0"/>
              <w:marBottom w:val="0"/>
              <w:divBdr>
                <w:top w:val="none" w:sz="0" w:space="0" w:color="auto"/>
                <w:left w:val="none" w:sz="0" w:space="0" w:color="auto"/>
                <w:bottom w:val="none" w:sz="0" w:space="0" w:color="auto"/>
                <w:right w:val="none" w:sz="0" w:space="0" w:color="auto"/>
              </w:divBdr>
              <w:divsChild>
                <w:div w:id="752552298">
                  <w:marLeft w:val="0"/>
                  <w:marRight w:val="0"/>
                  <w:marTop w:val="0"/>
                  <w:marBottom w:val="0"/>
                  <w:divBdr>
                    <w:top w:val="none" w:sz="0" w:space="0" w:color="auto"/>
                    <w:left w:val="none" w:sz="0" w:space="0" w:color="auto"/>
                    <w:bottom w:val="none" w:sz="0" w:space="0" w:color="auto"/>
                    <w:right w:val="none" w:sz="0" w:space="0" w:color="auto"/>
                  </w:divBdr>
                </w:div>
                <w:div w:id="972521118">
                  <w:marLeft w:val="0"/>
                  <w:marRight w:val="0"/>
                  <w:marTop w:val="0"/>
                  <w:marBottom w:val="0"/>
                  <w:divBdr>
                    <w:top w:val="none" w:sz="0" w:space="0" w:color="auto"/>
                    <w:left w:val="none" w:sz="0" w:space="0" w:color="auto"/>
                    <w:bottom w:val="none" w:sz="0" w:space="0" w:color="auto"/>
                    <w:right w:val="none" w:sz="0" w:space="0" w:color="auto"/>
                  </w:divBdr>
                </w:div>
              </w:divsChild>
            </w:div>
            <w:div w:id="1204632149">
              <w:marLeft w:val="0"/>
              <w:marRight w:val="0"/>
              <w:marTop w:val="0"/>
              <w:marBottom w:val="0"/>
              <w:divBdr>
                <w:top w:val="none" w:sz="0" w:space="0" w:color="auto"/>
                <w:left w:val="none" w:sz="0" w:space="0" w:color="auto"/>
                <w:bottom w:val="none" w:sz="0" w:space="0" w:color="auto"/>
                <w:right w:val="none" w:sz="0" w:space="0" w:color="auto"/>
              </w:divBdr>
              <w:divsChild>
                <w:div w:id="1695034036">
                  <w:marLeft w:val="0"/>
                  <w:marRight w:val="0"/>
                  <w:marTop w:val="0"/>
                  <w:marBottom w:val="0"/>
                  <w:divBdr>
                    <w:top w:val="none" w:sz="0" w:space="0" w:color="auto"/>
                    <w:left w:val="none" w:sz="0" w:space="0" w:color="auto"/>
                    <w:bottom w:val="none" w:sz="0" w:space="0" w:color="auto"/>
                    <w:right w:val="none" w:sz="0" w:space="0" w:color="auto"/>
                  </w:divBdr>
                </w:div>
              </w:divsChild>
            </w:div>
            <w:div w:id="1264461339">
              <w:marLeft w:val="0"/>
              <w:marRight w:val="0"/>
              <w:marTop w:val="0"/>
              <w:marBottom w:val="0"/>
              <w:divBdr>
                <w:top w:val="none" w:sz="0" w:space="0" w:color="auto"/>
                <w:left w:val="none" w:sz="0" w:space="0" w:color="auto"/>
                <w:bottom w:val="none" w:sz="0" w:space="0" w:color="auto"/>
                <w:right w:val="none" w:sz="0" w:space="0" w:color="auto"/>
              </w:divBdr>
              <w:divsChild>
                <w:div w:id="1982341915">
                  <w:marLeft w:val="0"/>
                  <w:marRight w:val="0"/>
                  <w:marTop w:val="0"/>
                  <w:marBottom w:val="0"/>
                  <w:divBdr>
                    <w:top w:val="none" w:sz="0" w:space="0" w:color="auto"/>
                    <w:left w:val="none" w:sz="0" w:space="0" w:color="auto"/>
                    <w:bottom w:val="none" w:sz="0" w:space="0" w:color="auto"/>
                    <w:right w:val="none" w:sz="0" w:space="0" w:color="auto"/>
                  </w:divBdr>
                </w:div>
              </w:divsChild>
            </w:div>
            <w:div w:id="1402102067">
              <w:marLeft w:val="0"/>
              <w:marRight w:val="0"/>
              <w:marTop w:val="0"/>
              <w:marBottom w:val="0"/>
              <w:divBdr>
                <w:top w:val="none" w:sz="0" w:space="0" w:color="auto"/>
                <w:left w:val="none" w:sz="0" w:space="0" w:color="auto"/>
                <w:bottom w:val="none" w:sz="0" w:space="0" w:color="auto"/>
                <w:right w:val="none" w:sz="0" w:space="0" w:color="auto"/>
              </w:divBdr>
              <w:divsChild>
                <w:div w:id="935819545">
                  <w:marLeft w:val="0"/>
                  <w:marRight w:val="0"/>
                  <w:marTop w:val="0"/>
                  <w:marBottom w:val="0"/>
                  <w:divBdr>
                    <w:top w:val="none" w:sz="0" w:space="0" w:color="auto"/>
                    <w:left w:val="none" w:sz="0" w:space="0" w:color="auto"/>
                    <w:bottom w:val="none" w:sz="0" w:space="0" w:color="auto"/>
                    <w:right w:val="none" w:sz="0" w:space="0" w:color="auto"/>
                  </w:divBdr>
                </w:div>
              </w:divsChild>
            </w:div>
            <w:div w:id="1460227652">
              <w:marLeft w:val="0"/>
              <w:marRight w:val="0"/>
              <w:marTop w:val="0"/>
              <w:marBottom w:val="0"/>
              <w:divBdr>
                <w:top w:val="none" w:sz="0" w:space="0" w:color="auto"/>
                <w:left w:val="none" w:sz="0" w:space="0" w:color="auto"/>
                <w:bottom w:val="none" w:sz="0" w:space="0" w:color="auto"/>
                <w:right w:val="none" w:sz="0" w:space="0" w:color="auto"/>
              </w:divBdr>
              <w:divsChild>
                <w:div w:id="1476337869">
                  <w:marLeft w:val="0"/>
                  <w:marRight w:val="0"/>
                  <w:marTop w:val="0"/>
                  <w:marBottom w:val="0"/>
                  <w:divBdr>
                    <w:top w:val="none" w:sz="0" w:space="0" w:color="auto"/>
                    <w:left w:val="none" w:sz="0" w:space="0" w:color="auto"/>
                    <w:bottom w:val="none" w:sz="0" w:space="0" w:color="auto"/>
                    <w:right w:val="none" w:sz="0" w:space="0" w:color="auto"/>
                  </w:divBdr>
                </w:div>
              </w:divsChild>
            </w:div>
            <w:div w:id="1517233324">
              <w:marLeft w:val="0"/>
              <w:marRight w:val="0"/>
              <w:marTop w:val="0"/>
              <w:marBottom w:val="0"/>
              <w:divBdr>
                <w:top w:val="none" w:sz="0" w:space="0" w:color="auto"/>
                <w:left w:val="none" w:sz="0" w:space="0" w:color="auto"/>
                <w:bottom w:val="none" w:sz="0" w:space="0" w:color="auto"/>
                <w:right w:val="none" w:sz="0" w:space="0" w:color="auto"/>
              </w:divBdr>
              <w:divsChild>
                <w:div w:id="1072699963">
                  <w:marLeft w:val="0"/>
                  <w:marRight w:val="0"/>
                  <w:marTop w:val="0"/>
                  <w:marBottom w:val="0"/>
                  <w:divBdr>
                    <w:top w:val="none" w:sz="0" w:space="0" w:color="auto"/>
                    <w:left w:val="none" w:sz="0" w:space="0" w:color="auto"/>
                    <w:bottom w:val="none" w:sz="0" w:space="0" w:color="auto"/>
                    <w:right w:val="none" w:sz="0" w:space="0" w:color="auto"/>
                  </w:divBdr>
                </w:div>
              </w:divsChild>
            </w:div>
            <w:div w:id="1546218927">
              <w:marLeft w:val="0"/>
              <w:marRight w:val="0"/>
              <w:marTop w:val="0"/>
              <w:marBottom w:val="0"/>
              <w:divBdr>
                <w:top w:val="none" w:sz="0" w:space="0" w:color="auto"/>
                <w:left w:val="none" w:sz="0" w:space="0" w:color="auto"/>
                <w:bottom w:val="none" w:sz="0" w:space="0" w:color="auto"/>
                <w:right w:val="none" w:sz="0" w:space="0" w:color="auto"/>
              </w:divBdr>
              <w:divsChild>
                <w:div w:id="541477532">
                  <w:marLeft w:val="0"/>
                  <w:marRight w:val="0"/>
                  <w:marTop w:val="0"/>
                  <w:marBottom w:val="0"/>
                  <w:divBdr>
                    <w:top w:val="none" w:sz="0" w:space="0" w:color="auto"/>
                    <w:left w:val="none" w:sz="0" w:space="0" w:color="auto"/>
                    <w:bottom w:val="none" w:sz="0" w:space="0" w:color="auto"/>
                    <w:right w:val="none" w:sz="0" w:space="0" w:color="auto"/>
                  </w:divBdr>
                </w:div>
              </w:divsChild>
            </w:div>
            <w:div w:id="1625387468">
              <w:marLeft w:val="0"/>
              <w:marRight w:val="0"/>
              <w:marTop w:val="0"/>
              <w:marBottom w:val="0"/>
              <w:divBdr>
                <w:top w:val="none" w:sz="0" w:space="0" w:color="auto"/>
                <w:left w:val="none" w:sz="0" w:space="0" w:color="auto"/>
                <w:bottom w:val="none" w:sz="0" w:space="0" w:color="auto"/>
                <w:right w:val="none" w:sz="0" w:space="0" w:color="auto"/>
              </w:divBdr>
              <w:divsChild>
                <w:div w:id="995914596">
                  <w:marLeft w:val="0"/>
                  <w:marRight w:val="0"/>
                  <w:marTop w:val="0"/>
                  <w:marBottom w:val="0"/>
                  <w:divBdr>
                    <w:top w:val="none" w:sz="0" w:space="0" w:color="auto"/>
                    <w:left w:val="none" w:sz="0" w:space="0" w:color="auto"/>
                    <w:bottom w:val="none" w:sz="0" w:space="0" w:color="auto"/>
                    <w:right w:val="none" w:sz="0" w:space="0" w:color="auto"/>
                  </w:divBdr>
                </w:div>
              </w:divsChild>
            </w:div>
            <w:div w:id="1690789196">
              <w:marLeft w:val="0"/>
              <w:marRight w:val="0"/>
              <w:marTop w:val="0"/>
              <w:marBottom w:val="0"/>
              <w:divBdr>
                <w:top w:val="none" w:sz="0" w:space="0" w:color="auto"/>
                <w:left w:val="none" w:sz="0" w:space="0" w:color="auto"/>
                <w:bottom w:val="none" w:sz="0" w:space="0" w:color="auto"/>
                <w:right w:val="none" w:sz="0" w:space="0" w:color="auto"/>
              </w:divBdr>
              <w:divsChild>
                <w:div w:id="170603463">
                  <w:marLeft w:val="0"/>
                  <w:marRight w:val="0"/>
                  <w:marTop w:val="0"/>
                  <w:marBottom w:val="0"/>
                  <w:divBdr>
                    <w:top w:val="none" w:sz="0" w:space="0" w:color="auto"/>
                    <w:left w:val="none" w:sz="0" w:space="0" w:color="auto"/>
                    <w:bottom w:val="none" w:sz="0" w:space="0" w:color="auto"/>
                    <w:right w:val="none" w:sz="0" w:space="0" w:color="auto"/>
                  </w:divBdr>
                </w:div>
                <w:div w:id="1641229058">
                  <w:marLeft w:val="0"/>
                  <w:marRight w:val="0"/>
                  <w:marTop w:val="0"/>
                  <w:marBottom w:val="0"/>
                  <w:divBdr>
                    <w:top w:val="none" w:sz="0" w:space="0" w:color="auto"/>
                    <w:left w:val="none" w:sz="0" w:space="0" w:color="auto"/>
                    <w:bottom w:val="none" w:sz="0" w:space="0" w:color="auto"/>
                    <w:right w:val="none" w:sz="0" w:space="0" w:color="auto"/>
                  </w:divBdr>
                </w:div>
              </w:divsChild>
            </w:div>
            <w:div w:id="1690839389">
              <w:marLeft w:val="0"/>
              <w:marRight w:val="0"/>
              <w:marTop w:val="0"/>
              <w:marBottom w:val="0"/>
              <w:divBdr>
                <w:top w:val="none" w:sz="0" w:space="0" w:color="auto"/>
                <w:left w:val="none" w:sz="0" w:space="0" w:color="auto"/>
                <w:bottom w:val="none" w:sz="0" w:space="0" w:color="auto"/>
                <w:right w:val="none" w:sz="0" w:space="0" w:color="auto"/>
              </w:divBdr>
              <w:divsChild>
                <w:div w:id="898436747">
                  <w:marLeft w:val="0"/>
                  <w:marRight w:val="0"/>
                  <w:marTop w:val="0"/>
                  <w:marBottom w:val="0"/>
                  <w:divBdr>
                    <w:top w:val="none" w:sz="0" w:space="0" w:color="auto"/>
                    <w:left w:val="none" w:sz="0" w:space="0" w:color="auto"/>
                    <w:bottom w:val="none" w:sz="0" w:space="0" w:color="auto"/>
                    <w:right w:val="none" w:sz="0" w:space="0" w:color="auto"/>
                  </w:divBdr>
                </w:div>
                <w:div w:id="992685067">
                  <w:marLeft w:val="0"/>
                  <w:marRight w:val="0"/>
                  <w:marTop w:val="0"/>
                  <w:marBottom w:val="0"/>
                  <w:divBdr>
                    <w:top w:val="none" w:sz="0" w:space="0" w:color="auto"/>
                    <w:left w:val="none" w:sz="0" w:space="0" w:color="auto"/>
                    <w:bottom w:val="none" w:sz="0" w:space="0" w:color="auto"/>
                    <w:right w:val="none" w:sz="0" w:space="0" w:color="auto"/>
                  </w:divBdr>
                </w:div>
              </w:divsChild>
            </w:div>
            <w:div w:id="1737050415">
              <w:marLeft w:val="0"/>
              <w:marRight w:val="0"/>
              <w:marTop w:val="0"/>
              <w:marBottom w:val="0"/>
              <w:divBdr>
                <w:top w:val="none" w:sz="0" w:space="0" w:color="auto"/>
                <w:left w:val="none" w:sz="0" w:space="0" w:color="auto"/>
                <w:bottom w:val="none" w:sz="0" w:space="0" w:color="auto"/>
                <w:right w:val="none" w:sz="0" w:space="0" w:color="auto"/>
              </w:divBdr>
              <w:divsChild>
                <w:div w:id="47775883">
                  <w:marLeft w:val="0"/>
                  <w:marRight w:val="0"/>
                  <w:marTop w:val="0"/>
                  <w:marBottom w:val="0"/>
                  <w:divBdr>
                    <w:top w:val="none" w:sz="0" w:space="0" w:color="auto"/>
                    <w:left w:val="none" w:sz="0" w:space="0" w:color="auto"/>
                    <w:bottom w:val="none" w:sz="0" w:space="0" w:color="auto"/>
                    <w:right w:val="none" w:sz="0" w:space="0" w:color="auto"/>
                  </w:divBdr>
                </w:div>
              </w:divsChild>
            </w:div>
            <w:div w:id="1753576405">
              <w:marLeft w:val="0"/>
              <w:marRight w:val="0"/>
              <w:marTop w:val="0"/>
              <w:marBottom w:val="0"/>
              <w:divBdr>
                <w:top w:val="none" w:sz="0" w:space="0" w:color="auto"/>
                <w:left w:val="none" w:sz="0" w:space="0" w:color="auto"/>
                <w:bottom w:val="none" w:sz="0" w:space="0" w:color="auto"/>
                <w:right w:val="none" w:sz="0" w:space="0" w:color="auto"/>
              </w:divBdr>
              <w:divsChild>
                <w:div w:id="27150280">
                  <w:marLeft w:val="0"/>
                  <w:marRight w:val="0"/>
                  <w:marTop w:val="0"/>
                  <w:marBottom w:val="0"/>
                  <w:divBdr>
                    <w:top w:val="none" w:sz="0" w:space="0" w:color="auto"/>
                    <w:left w:val="none" w:sz="0" w:space="0" w:color="auto"/>
                    <w:bottom w:val="none" w:sz="0" w:space="0" w:color="auto"/>
                    <w:right w:val="none" w:sz="0" w:space="0" w:color="auto"/>
                  </w:divBdr>
                </w:div>
              </w:divsChild>
            </w:div>
            <w:div w:id="1774087770">
              <w:marLeft w:val="0"/>
              <w:marRight w:val="0"/>
              <w:marTop w:val="0"/>
              <w:marBottom w:val="0"/>
              <w:divBdr>
                <w:top w:val="none" w:sz="0" w:space="0" w:color="auto"/>
                <w:left w:val="none" w:sz="0" w:space="0" w:color="auto"/>
                <w:bottom w:val="none" w:sz="0" w:space="0" w:color="auto"/>
                <w:right w:val="none" w:sz="0" w:space="0" w:color="auto"/>
              </w:divBdr>
              <w:divsChild>
                <w:div w:id="1194884214">
                  <w:marLeft w:val="0"/>
                  <w:marRight w:val="0"/>
                  <w:marTop w:val="0"/>
                  <w:marBottom w:val="0"/>
                  <w:divBdr>
                    <w:top w:val="none" w:sz="0" w:space="0" w:color="auto"/>
                    <w:left w:val="none" w:sz="0" w:space="0" w:color="auto"/>
                    <w:bottom w:val="none" w:sz="0" w:space="0" w:color="auto"/>
                    <w:right w:val="none" w:sz="0" w:space="0" w:color="auto"/>
                  </w:divBdr>
                </w:div>
              </w:divsChild>
            </w:div>
            <w:div w:id="1853835605">
              <w:marLeft w:val="0"/>
              <w:marRight w:val="0"/>
              <w:marTop w:val="0"/>
              <w:marBottom w:val="0"/>
              <w:divBdr>
                <w:top w:val="none" w:sz="0" w:space="0" w:color="auto"/>
                <w:left w:val="none" w:sz="0" w:space="0" w:color="auto"/>
                <w:bottom w:val="none" w:sz="0" w:space="0" w:color="auto"/>
                <w:right w:val="none" w:sz="0" w:space="0" w:color="auto"/>
              </w:divBdr>
              <w:divsChild>
                <w:div w:id="1970209104">
                  <w:marLeft w:val="0"/>
                  <w:marRight w:val="0"/>
                  <w:marTop w:val="0"/>
                  <w:marBottom w:val="0"/>
                  <w:divBdr>
                    <w:top w:val="none" w:sz="0" w:space="0" w:color="auto"/>
                    <w:left w:val="none" w:sz="0" w:space="0" w:color="auto"/>
                    <w:bottom w:val="none" w:sz="0" w:space="0" w:color="auto"/>
                    <w:right w:val="none" w:sz="0" w:space="0" w:color="auto"/>
                  </w:divBdr>
                </w:div>
              </w:divsChild>
            </w:div>
            <w:div w:id="1861313088">
              <w:marLeft w:val="0"/>
              <w:marRight w:val="0"/>
              <w:marTop w:val="0"/>
              <w:marBottom w:val="0"/>
              <w:divBdr>
                <w:top w:val="none" w:sz="0" w:space="0" w:color="auto"/>
                <w:left w:val="none" w:sz="0" w:space="0" w:color="auto"/>
                <w:bottom w:val="none" w:sz="0" w:space="0" w:color="auto"/>
                <w:right w:val="none" w:sz="0" w:space="0" w:color="auto"/>
              </w:divBdr>
              <w:divsChild>
                <w:div w:id="336544779">
                  <w:marLeft w:val="0"/>
                  <w:marRight w:val="0"/>
                  <w:marTop w:val="0"/>
                  <w:marBottom w:val="0"/>
                  <w:divBdr>
                    <w:top w:val="none" w:sz="0" w:space="0" w:color="auto"/>
                    <w:left w:val="none" w:sz="0" w:space="0" w:color="auto"/>
                    <w:bottom w:val="none" w:sz="0" w:space="0" w:color="auto"/>
                    <w:right w:val="none" w:sz="0" w:space="0" w:color="auto"/>
                  </w:divBdr>
                </w:div>
              </w:divsChild>
            </w:div>
            <w:div w:id="1896115997">
              <w:marLeft w:val="0"/>
              <w:marRight w:val="0"/>
              <w:marTop w:val="0"/>
              <w:marBottom w:val="0"/>
              <w:divBdr>
                <w:top w:val="none" w:sz="0" w:space="0" w:color="auto"/>
                <w:left w:val="none" w:sz="0" w:space="0" w:color="auto"/>
                <w:bottom w:val="none" w:sz="0" w:space="0" w:color="auto"/>
                <w:right w:val="none" w:sz="0" w:space="0" w:color="auto"/>
              </w:divBdr>
              <w:divsChild>
                <w:div w:id="986057244">
                  <w:marLeft w:val="0"/>
                  <w:marRight w:val="0"/>
                  <w:marTop w:val="0"/>
                  <w:marBottom w:val="0"/>
                  <w:divBdr>
                    <w:top w:val="none" w:sz="0" w:space="0" w:color="auto"/>
                    <w:left w:val="none" w:sz="0" w:space="0" w:color="auto"/>
                    <w:bottom w:val="none" w:sz="0" w:space="0" w:color="auto"/>
                    <w:right w:val="none" w:sz="0" w:space="0" w:color="auto"/>
                  </w:divBdr>
                </w:div>
              </w:divsChild>
            </w:div>
            <w:div w:id="1912502410">
              <w:marLeft w:val="0"/>
              <w:marRight w:val="0"/>
              <w:marTop w:val="0"/>
              <w:marBottom w:val="0"/>
              <w:divBdr>
                <w:top w:val="none" w:sz="0" w:space="0" w:color="auto"/>
                <w:left w:val="none" w:sz="0" w:space="0" w:color="auto"/>
                <w:bottom w:val="none" w:sz="0" w:space="0" w:color="auto"/>
                <w:right w:val="none" w:sz="0" w:space="0" w:color="auto"/>
              </w:divBdr>
              <w:divsChild>
                <w:div w:id="1953828417">
                  <w:marLeft w:val="0"/>
                  <w:marRight w:val="0"/>
                  <w:marTop w:val="0"/>
                  <w:marBottom w:val="0"/>
                  <w:divBdr>
                    <w:top w:val="none" w:sz="0" w:space="0" w:color="auto"/>
                    <w:left w:val="none" w:sz="0" w:space="0" w:color="auto"/>
                    <w:bottom w:val="none" w:sz="0" w:space="0" w:color="auto"/>
                    <w:right w:val="none" w:sz="0" w:space="0" w:color="auto"/>
                  </w:divBdr>
                </w:div>
              </w:divsChild>
            </w:div>
            <w:div w:id="1979187615">
              <w:marLeft w:val="0"/>
              <w:marRight w:val="0"/>
              <w:marTop w:val="0"/>
              <w:marBottom w:val="0"/>
              <w:divBdr>
                <w:top w:val="none" w:sz="0" w:space="0" w:color="auto"/>
                <w:left w:val="none" w:sz="0" w:space="0" w:color="auto"/>
                <w:bottom w:val="none" w:sz="0" w:space="0" w:color="auto"/>
                <w:right w:val="none" w:sz="0" w:space="0" w:color="auto"/>
              </w:divBdr>
              <w:divsChild>
                <w:div w:id="57409906">
                  <w:marLeft w:val="0"/>
                  <w:marRight w:val="0"/>
                  <w:marTop w:val="0"/>
                  <w:marBottom w:val="0"/>
                  <w:divBdr>
                    <w:top w:val="none" w:sz="0" w:space="0" w:color="auto"/>
                    <w:left w:val="none" w:sz="0" w:space="0" w:color="auto"/>
                    <w:bottom w:val="none" w:sz="0" w:space="0" w:color="auto"/>
                    <w:right w:val="none" w:sz="0" w:space="0" w:color="auto"/>
                  </w:divBdr>
                </w:div>
              </w:divsChild>
            </w:div>
            <w:div w:id="2038043286">
              <w:marLeft w:val="0"/>
              <w:marRight w:val="0"/>
              <w:marTop w:val="0"/>
              <w:marBottom w:val="0"/>
              <w:divBdr>
                <w:top w:val="none" w:sz="0" w:space="0" w:color="auto"/>
                <w:left w:val="none" w:sz="0" w:space="0" w:color="auto"/>
                <w:bottom w:val="none" w:sz="0" w:space="0" w:color="auto"/>
                <w:right w:val="none" w:sz="0" w:space="0" w:color="auto"/>
              </w:divBdr>
              <w:divsChild>
                <w:div w:id="784891145">
                  <w:marLeft w:val="0"/>
                  <w:marRight w:val="0"/>
                  <w:marTop w:val="0"/>
                  <w:marBottom w:val="0"/>
                  <w:divBdr>
                    <w:top w:val="none" w:sz="0" w:space="0" w:color="auto"/>
                    <w:left w:val="none" w:sz="0" w:space="0" w:color="auto"/>
                    <w:bottom w:val="none" w:sz="0" w:space="0" w:color="auto"/>
                    <w:right w:val="none" w:sz="0" w:space="0" w:color="auto"/>
                  </w:divBdr>
                </w:div>
              </w:divsChild>
            </w:div>
            <w:div w:id="2068918627">
              <w:marLeft w:val="0"/>
              <w:marRight w:val="0"/>
              <w:marTop w:val="0"/>
              <w:marBottom w:val="0"/>
              <w:divBdr>
                <w:top w:val="none" w:sz="0" w:space="0" w:color="auto"/>
                <w:left w:val="none" w:sz="0" w:space="0" w:color="auto"/>
                <w:bottom w:val="none" w:sz="0" w:space="0" w:color="auto"/>
                <w:right w:val="none" w:sz="0" w:space="0" w:color="auto"/>
              </w:divBdr>
              <w:divsChild>
                <w:div w:id="9010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90434">
      <w:bodyDiv w:val="1"/>
      <w:marLeft w:val="0"/>
      <w:marRight w:val="0"/>
      <w:marTop w:val="0"/>
      <w:marBottom w:val="0"/>
      <w:divBdr>
        <w:top w:val="none" w:sz="0" w:space="0" w:color="auto"/>
        <w:left w:val="none" w:sz="0" w:space="0" w:color="auto"/>
        <w:bottom w:val="none" w:sz="0" w:space="0" w:color="auto"/>
        <w:right w:val="none" w:sz="0" w:space="0" w:color="auto"/>
      </w:divBdr>
    </w:div>
    <w:div w:id="1273706963">
      <w:bodyDiv w:val="1"/>
      <w:marLeft w:val="0"/>
      <w:marRight w:val="0"/>
      <w:marTop w:val="0"/>
      <w:marBottom w:val="0"/>
      <w:divBdr>
        <w:top w:val="none" w:sz="0" w:space="0" w:color="auto"/>
        <w:left w:val="none" w:sz="0" w:space="0" w:color="auto"/>
        <w:bottom w:val="none" w:sz="0" w:space="0" w:color="auto"/>
        <w:right w:val="none" w:sz="0" w:space="0" w:color="auto"/>
      </w:divBdr>
      <w:divsChild>
        <w:div w:id="1949578029">
          <w:marLeft w:val="0"/>
          <w:marRight w:val="0"/>
          <w:marTop w:val="0"/>
          <w:marBottom w:val="0"/>
          <w:divBdr>
            <w:top w:val="none" w:sz="0" w:space="0" w:color="auto"/>
            <w:left w:val="none" w:sz="0" w:space="0" w:color="auto"/>
            <w:bottom w:val="none" w:sz="0" w:space="0" w:color="auto"/>
            <w:right w:val="none" w:sz="0" w:space="0" w:color="auto"/>
          </w:divBdr>
          <w:divsChild>
            <w:div w:id="10183488">
              <w:marLeft w:val="0"/>
              <w:marRight w:val="0"/>
              <w:marTop w:val="0"/>
              <w:marBottom w:val="0"/>
              <w:divBdr>
                <w:top w:val="none" w:sz="0" w:space="0" w:color="auto"/>
                <w:left w:val="none" w:sz="0" w:space="0" w:color="auto"/>
                <w:bottom w:val="none" w:sz="0" w:space="0" w:color="auto"/>
                <w:right w:val="none" w:sz="0" w:space="0" w:color="auto"/>
              </w:divBdr>
              <w:divsChild>
                <w:div w:id="827094521">
                  <w:marLeft w:val="0"/>
                  <w:marRight w:val="0"/>
                  <w:marTop w:val="0"/>
                  <w:marBottom w:val="0"/>
                  <w:divBdr>
                    <w:top w:val="none" w:sz="0" w:space="0" w:color="auto"/>
                    <w:left w:val="none" w:sz="0" w:space="0" w:color="auto"/>
                    <w:bottom w:val="none" w:sz="0" w:space="0" w:color="auto"/>
                    <w:right w:val="none" w:sz="0" w:space="0" w:color="auto"/>
                  </w:divBdr>
                </w:div>
                <w:div w:id="2021539514">
                  <w:marLeft w:val="0"/>
                  <w:marRight w:val="0"/>
                  <w:marTop w:val="0"/>
                  <w:marBottom w:val="0"/>
                  <w:divBdr>
                    <w:top w:val="none" w:sz="0" w:space="0" w:color="auto"/>
                    <w:left w:val="none" w:sz="0" w:space="0" w:color="auto"/>
                    <w:bottom w:val="none" w:sz="0" w:space="0" w:color="auto"/>
                    <w:right w:val="none" w:sz="0" w:space="0" w:color="auto"/>
                  </w:divBdr>
                </w:div>
              </w:divsChild>
            </w:div>
            <w:div w:id="147093641">
              <w:marLeft w:val="0"/>
              <w:marRight w:val="0"/>
              <w:marTop w:val="0"/>
              <w:marBottom w:val="0"/>
              <w:divBdr>
                <w:top w:val="none" w:sz="0" w:space="0" w:color="auto"/>
                <w:left w:val="none" w:sz="0" w:space="0" w:color="auto"/>
                <w:bottom w:val="none" w:sz="0" w:space="0" w:color="auto"/>
                <w:right w:val="none" w:sz="0" w:space="0" w:color="auto"/>
              </w:divBdr>
              <w:divsChild>
                <w:div w:id="419259072">
                  <w:marLeft w:val="0"/>
                  <w:marRight w:val="0"/>
                  <w:marTop w:val="0"/>
                  <w:marBottom w:val="0"/>
                  <w:divBdr>
                    <w:top w:val="none" w:sz="0" w:space="0" w:color="auto"/>
                    <w:left w:val="none" w:sz="0" w:space="0" w:color="auto"/>
                    <w:bottom w:val="none" w:sz="0" w:space="0" w:color="auto"/>
                    <w:right w:val="none" w:sz="0" w:space="0" w:color="auto"/>
                  </w:divBdr>
                </w:div>
              </w:divsChild>
            </w:div>
            <w:div w:id="160508480">
              <w:marLeft w:val="0"/>
              <w:marRight w:val="0"/>
              <w:marTop w:val="0"/>
              <w:marBottom w:val="0"/>
              <w:divBdr>
                <w:top w:val="none" w:sz="0" w:space="0" w:color="auto"/>
                <w:left w:val="none" w:sz="0" w:space="0" w:color="auto"/>
                <w:bottom w:val="none" w:sz="0" w:space="0" w:color="auto"/>
                <w:right w:val="none" w:sz="0" w:space="0" w:color="auto"/>
              </w:divBdr>
              <w:divsChild>
                <w:div w:id="683678106">
                  <w:marLeft w:val="0"/>
                  <w:marRight w:val="0"/>
                  <w:marTop w:val="0"/>
                  <w:marBottom w:val="0"/>
                  <w:divBdr>
                    <w:top w:val="none" w:sz="0" w:space="0" w:color="auto"/>
                    <w:left w:val="none" w:sz="0" w:space="0" w:color="auto"/>
                    <w:bottom w:val="none" w:sz="0" w:space="0" w:color="auto"/>
                    <w:right w:val="none" w:sz="0" w:space="0" w:color="auto"/>
                  </w:divBdr>
                </w:div>
                <w:div w:id="1108429579">
                  <w:marLeft w:val="0"/>
                  <w:marRight w:val="0"/>
                  <w:marTop w:val="0"/>
                  <w:marBottom w:val="0"/>
                  <w:divBdr>
                    <w:top w:val="none" w:sz="0" w:space="0" w:color="auto"/>
                    <w:left w:val="none" w:sz="0" w:space="0" w:color="auto"/>
                    <w:bottom w:val="none" w:sz="0" w:space="0" w:color="auto"/>
                    <w:right w:val="none" w:sz="0" w:space="0" w:color="auto"/>
                  </w:divBdr>
                </w:div>
              </w:divsChild>
            </w:div>
            <w:div w:id="255990078">
              <w:marLeft w:val="0"/>
              <w:marRight w:val="0"/>
              <w:marTop w:val="0"/>
              <w:marBottom w:val="0"/>
              <w:divBdr>
                <w:top w:val="none" w:sz="0" w:space="0" w:color="auto"/>
                <w:left w:val="none" w:sz="0" w:space="0" w:color="auto"/>
                <w:bottom w:val="none" w:sz="0" w:space="0" w:color="auto"/>
                <w:right w:val="none" w:sz="0" w:space="0" w:color="auto"/>
              </w:divBdr>
              <w:divsChild>
                <w:div w:id="299458857">
                  <w:marLeft w:val="0"/>
                  <w:marRight w:val="0"/>
                  <w:marTop w:val="0"/>
                  <w:marBottom w:val="0"/>
                  <w:divBdr>
                    <w:top w:val="none" w:sz="0" w:space="0" w:color="auto"/>
                    <w:left w:val="none" w:sz="0" w:space="0" w:color="auto"/>
                    <w:bottom w:val="none" w:sz="0" w:space="0" w:color="auto"/>
                    <w:right w:val="none" w:sz="0" w:space="0" w:color="auto"/>
                  </w:divBdr>
                </w:div>
              </w:divsChild>
            </w:div>
            <w:div w:id="259027570">
              <w:marLeft w:val="0"/>
              <w:marRight w:val="0"/>
              <w:marTop w:val="0"/>
              <w:marBottom w:val="0"/>
              <w:divBdr>
                <w:top w:val="none" w:sz="0" w:space="0" w:color="auto"/>
                <w:left w:val="none" w:sz="0" w:space="0" w:color="auto"/>
                <w:bottom w:val="none" w:sz="0" w:space="0" w:color="auto"/>
                <w:right w:val="none" w:sz="0" w:space="0" w:color="auto"/>
              </w:divBdr>
              <w:divsChild>
                <w:div w:id="2040857494">
                  <w:marLeft w:val="0"/>
                  <w:marRight w:val="0"/>
                  <w:marTop w:val="0"/>
                  <w:marBottom w:val="0"/>
                  <w:divBdr>
                    <w:top w:val="none" w:sz="0" w:space="0" w:color="auto"/>
                    <w:left w:val="none" w:sz="0" w:space="0" w:color="auto"/>
                    <w:bottom w:val="none" w:sz="0" w:space="0" w:color="auto"/>
                    <w:right w:val="none" w:sz="0" w:space="0" w:color="auto"/>
                  </w:divBdr>
                </w:div>
              </w:divsChild>
            </w:div>
            <w:div w:id="274405767">
              <w:marLeft w:val="0"/>
              <w:marRight w:val="0"/>
              <w:marTop w:val="0"/>
              <w:marBottom w:val="0"/>
              <w:divBdr>
                <w:top w:val="none" w:sz="0" w:space="0" w:color="auto"/>
                <w:left w:val="none" w:sz="0" w:space="0" w:color="auto"/>
                <w:bottom w:val="none" w:sz="0" w:space="0" w:color="auto"/>
                <w:right w:val="none" w:sz="0" w:space="0" w:color="auto"/>
              </w:divBdr>
              <w:divsChild>
                <w:div w:id="1163013854">
                  <w:marLeft w:val="0"/>
                  <w:marRight w:val="0"/>
                  <w:marTop w:val="0"/>
                  <w:marBottom w:val="0"/>
                  <w:divBdr>
                    <w:top w:val="none" w:sz="0" w:space="0" w:color="auto"/>
                    <w:left w:val="none" w:sz="0" w:space="0" w:color="auto"/>
                    <w:bottom w:val="none" w:sz="0" w:space="0" w:color="auto"/>
                    <w:right w:val="none" w:sz="0" w:space="0" w:color="auto"/>
                  </w:divBdr>
                </w:div>
              </w:divsChild>
            </w:div>
            <w:div w:id="388724594">
              <w:marLeft w:val="0"/>
              <w:marRight w:val="0"/>
              <w:marTop w:val="0"/>
              <w:marBottom w:val="0"/>
              <w:divBdr>
                <w:top w:val="none" w:sz="0" w:space="0" w:color="auto"/>
                <w:left w:val="none" w:sz="0" w:space="0" w:color="auto"/>
                <w:bottom w:val="none" w:sz="0" w:space="0" w:color="auto"/>
                <w:right w:val="none" w:sz="0" w:space="0" w:color="auto"/>
              </w:divBdr>
              <w:divsChild>
                <w:div w:id="216936946">
                  <w:marLeft w:val="0"/>
                  <w:marRight w:val="0"/>
                  <w:marTop w:val="0"/>
                  <w:marBottom w:val="0"/>
                  <w:divBdr>
                    <w:top w:val="none" w:sz="0" w:space="0" w:color="auto"/>
                    <w:left w:val="none" w:sz="0" w:space="0" w:color="auto"/>
                    <w:bottom w:val="none" w:sz="0" w:space="0" w:color="auto"/>
                    <w:right w:val="none" w:sz="0" w:space="0" w:color="auto"/>
                  </w:divBdr>
                </w:div>
              </w:divsChild>
            </w:div>
            <w:div w:id="393354339">
              <w:marLeft w:val="0"/>
              <w:marRight w:val="0"/>
              <w:marTop w:val="0"/>
              <w:marBottom w:val="0"/>
              <w:divBdr>
                <w:top w:val="none" w:sz="0" w:space="0" w:color="auto"/>
                <w:left w:val="none" w:sz="0" w:space="0" w:color="auto"/>
                <w:bottom w:val="none" w:sz="0" w:space="0" w:color="auto"/>
                <w:right w:val="none" w:sz="0" w:space="0" w:color="auto"/>
              </w:divBdr>
              <w:divsChild>
                <w:div w:id="2046559086">
                  <w:marLeft w:val="0"/>
                  <w:marRight w:val="0"/>
                  <w:marTop w:val="0"/>
                  <w:marBottom w:val="0"/>
                  <w:divBdr>
                    <w:top w:val="none" w:sz="0" w:space="0" w:color="auto"/>
                    <w:left w:val="none" w:sz="0" w:space="0" w:color="auto"/>
                    <w:bottom w:val="none" w:sz="0" w:space="0" w:color="auto"/>
                    <w:right w:val="none" w:sz="0" w:space="0" w:color="auto"/>
                  </w:divBdr>
                </w:div>
              </w:divsChild>
            </w:div>
            <w:div w:id="503787029">
              <w:marLeft w:val="0"/>
              <w:marRight w:val="0"/>
              <w:marTop w:val="0"/>
              <w:marBottom w:val="0"/>
              <w:divBdr>
                <w:top w:val="none" w:sz="0" w:space="0" w:color="auto"/>
                <w:left w:val="none" w:sz="0" w:space="0" w:color="auto"/>
                <w:bottom w:val="none" w:sz="0" w:space="0" w:color="auto"/>
                <w:right w:val="none" w:sz="0" w:space="0" w:color="auto"/>
              </w:divBdr>
              <w:divsChild>
                <w:div w:id="955796272">
                  <w:marLeft w:val="0"/>
                  <w:marRight w:val="0"/>
                  <w:marTop w:val="0"/>
                  <w:marBottom w:val="0"/>
                  <w:divBdr>
                    <w:top w:val="none" w:sz="0" w:space="0" w:color="auto"/>
                    <w:left w:val="none" w:sz="0" w:space="0" w:color="auto"/>
                    <w:bottom w:val="none" w:sz="0" w:space="0" w:color="auto"/>
                    <w:right w:val="none" w:sz="0" w:space="0" w:color="auto"/>
                  </w:divBdr>
                </w:div>
              </w:divsChild>
            </w:div>
            <w:div w:id="789396170">
              <w:marLeft w:val="0"/>
              <w:marRight w:val="0"/>
              <w:marTop w:val="0"/>
              <w:marBottom w:val="0"/>
              <w:divBdr>
                <w:top w:val="none" w:sz="0" w:space="0" w:color="auto"/>
                <w:left w:val="none" w:sz="0" w:space="0" w:color="auto"/>
                <w:bottom w:val="none" w:sz="0" w:space="0" w:color="auto"/>
                <w:right w:val="none" w:sz="0" w:space="0" w:color="auto"/>
              </w:divBdr>
              <w:divsChild>
                <w:div w:id="1207643370">
                  <w:marLeft w:val="0"/>
                  <w:marRight w:val="0"/>
                  <w:marTop w:val="0"/>
                  <w:marBottom w:val="0"/>
                  <w:divBdr>
                    <w:top w:val="none" w:sz="0" w:space="0" w:color="auto"/>
                    <w:left w:val="none" w:sz="0" w:space="0" w:color="auto"/>
                    <w:bottom w:val="none" w:sz="0" w:space="0" w:color="auto"/>
                    <w:right w:val="none" w:sz="0" w:space="0" w:color="auto"/>
                  </w:divBdr>
                </w:div>
                <w:div w:id="1585798763">
                  <w:marLeft w:val="0"/>
                  <w:marRight w:val="0"/>
                  <w:marTop w:val="0"/>
                  <w:marBottom w:val="0"/>
                  <w:divBdr>
                    <w:top w:val="none" w:sz="0" w:space="0" w:color="auto"/>
                    <w:left w:val="none" w:sz="0" w:space="0" w:color="auto"/>
                    <w:bottom w:val="none" w:sz="0" w:space="0" w:color="auto"/>
                    <w:right w:val="none" w:sz="0" w:space="0" w:color="auto"/>
                  </w:divBdr>
                </w:div>
              </w:divsChild>
            </w:div>
            <w:div w:id="982781458">
              <w:marLeft w:val="0"/>
              <w:marRight w:val="0"/>
              <w:marTop w:val="0"/>
              <w:marBottom w:val="0"/>
              <w:divBdr>
                <w:top w:val="none" w:sz="0" w:space="0" w:color="auto"/>
                <w:left w:val="none" w:sz="0" w:space="0" w:color="auto"/>
                <w:bottom w:val="none" w:sz="0" w:space="0" w:color="auto"/>
                <w:right w:val="none" w:sz="0" w:space="0" w:color="auto"/>
              </w:divBdr>
              <w:divsChild>
                <w:div w:id="623313495">
                  <w:marLeft w:val="0"/>
                  <w:marRight w:val="0"/>
                  <w:marTop w:val="0"/>
                  <w:marBottom w:val="0"/>
                  <w:divBdr>
                    <w:top w:val="none" w:sz="0" w:space="0" w:color="auto"/>
                    <w:left w:val="none" w:sz="0" w:space="0" w:color="auto"/>
                    <w:bottom w:val="none" w:sz="0" w:space="0" w:color="auto"/>
                    <w:right w:val="none" w:sz="0" w:space="0" w:color="auto"/>
                  </w:divBdr>
                </w:div>
              </w:divsChild>
            </w:div>
            <w:div w:id="998533026">
              <w:marLeft w:val="0"/>
              <w:marRight w:val="0"/>
              <w:marTop w:val="0"/>
              <w:marBottom w:val="0"/>
              <w:divBdr>
                <w:top w:val="none" w:sz="0" w:space="0" w:color="auto"/>
                <w:left w:val="none" w:sz="0" w:space="0" w:color="auto"/>
                <w:bottom w:val="none" w:sz="0" w:space="0" w:color="auto"/>
                <w:right w:val="none" w:sz="0" w:space="0" w:color="auto"/>
              </w:divBdr>
              <w:divsChild>
                <w:div w:id="588734926">
                  <w:marLeft w:val="0"/>
                  <w:marRight w:val="0"/>
                  <w:marTop w:val="0"/>
                  <w:marBottom w:val="0"/>
                  <w:divBdr>
                    <w:top w:val="none" w:sz="0" w:space="0" w:color="auto"/>
                    <w:left w:val="none" w:sz="0" w:space="0" w:color="auto"/>
                    <w:bottom w:val="none" w:sz="0" w:space="0" w:color="auto"/>
                    <w:right w:val="none" w:sz="0" w:space="0" w:color="auto"/>
                  </w:divBdr>
                </w:div>
              </w:divsChild>
            </w:div>
            <w:div w:id="1014304064">
              <w:marLeft w:val="0"/>
              <w:marRight w:val="0"/>
              <w:marTop w:val="0"/>
              <w:marBottom w:val="0"/>
              <w:divBdr>
                <w:top w:val="none" w:sz="0" w:space="0" w:color="auto"/>
                <w:left w:val="none" w:sz="0" w:space="0" w:color="auto"/>
                <w:bottom w:val="none" w:sz="0" w:space="0" w:color="auto"/>
                <w:right w:val="none" w:sz="0" w:space="0" w:color="auto"/>
              </w:divBdr>
              <w:divsChild>
                <w:div w:id="1264679456">
                  <w:marLeft w:val="0"/>
                  <w:marRight w:val="0"/>
                  <w:marTop w:val="0"/>
                  <w:marBottom w:val="0"/>
                  <w:divBdr>
                    <w:top w:val="none" w:sz="0" w:space="0" w:color="auto"/>
                    <w:left w:val="none" w:sz="0" w:space="0" w:color="auto"/>
                    <w:bottom w:val="none" w:sz="0" w:space="0" w:color="auto"/>
                    <w:right w:val="none" w:sz="0" w:space="0" w:color="auto"/>
                  </w:divBdr>
                </w:div>
              </w:divsChild>
            </w:div>
            <w:div w:id="1015038733">
              <w:marLeft w:val="0"/>
              <w:marRight w:val="0"/>
              <w:marTop w:val="0"/>
              <w:marBottom w:val="0"/>
              <w:divBdr>
                <w:top w:val="none" w:sz="0" w:space="0" w:color="auto"/>
                <w:left w:val="none" w:sz="0" w:space="0" w:color="auto"/>
                <w:bottom w:val="none" w:sz="0" w:space="0" w:color="auto"/>
                <w:right w:val="none" w:sz="0" w:space="0" w:color="auto"/>
              </w:divBdr>
              <w:divsChild>
                <w:div w:id="1332754017">
                  <w:marLeft w:val="0"/>
                  <w:marRight w:val="0"/>
                  <w:marTop w:val="0"/>
                  <w:marBottom w:val="0"/>
                  <w:divBdr>
                    <w:top w:val="none" w:sz="0" w:space="0" w:color="auto"/>
                    <w:left w:val="none" w:sz="0" w:space="0" w:color="auto"/>
                    <w:bottom w:val="none" w:sz="0" w:space="0" w:color="auto"/>
                    <w:right w:val="none" w:sz="0" w:space="0" w:color="auto"/>
                  </w:divBdr>
                </w:div>
              </w:divsChild>
            </w:div>
            <w:div w:id="1034188794">
              <w:marLeft w:val="0"/>
              <w:marRight w:val="0"/>
              <w:marTop w:val="0"/>
              <w:marBottom w:val="0"/>
              <w:divBdr>
                <w:top w:val="none" w:sz="0" w:space="0" w:color="auto"/>
                <w:left w:val="none" w:sz="0" w:space="0" w:color="auto"/>
                <w:bottom w:val="none" w:sz="0" w:space="0" w:color="auto"/>
                <w:right w:val="none" w:sz="0" w:space="0" w:color="auto"/>
              </w:divBdr>
              <w:divsChild>
                <w:div w:id="464742055">
                  <w:marLeft w:val="0"/>
                  <w:marRight w:val="0"/>
                  <w:marTop w:val="0"/>
                  <w:marBottom w:val="0"/>
                  <w:divBdr>
                    <w:top w:val="none" w:sz="0" w:space="0" w:color="auto"/>
                    <w:left w:val="none" w:sz="0" w:space="0" w:color="auto"/>
                    <w:bottom w:val="none" w:sz="0" w:space="0" w:color="auto"/>
                    <w:right w:val="none" w:sz="0" w:space="0" w:color="auto"/>
                  </w:divBdr>
                </w:div>
              </w:divsChild>
            </w:div>
            <w:div w:id="1035813719">
              <w:marLeft w:val="0"/>
              <w:marRight w:val="0"/>
              <w:marTop w:val="0"/>
              <w:marBottom w:val="0"/>
              <w:divBdr>
                <w:top w:val="none" w:sz="0" w:space="0" w:color="auto"/>
                <w:left w:val="none" w:sz="0" w:space="0" w:color="auto"/>
                <w:bottom w:val="none" w:sz="0" w:space="0" w:color="auto"/>
                <w:right w:val="none" w:sz="0" w:space="0" w:color="auto"/>
              </w:divBdr>
              <w:divsChild>
                <w:div w:id="839389604">
                  <w:marLeft w:val="0"/>
                  <w:marRight w:val="0"/>
                  <w:marTop w:val="0"/>
                  <w:marBottom w:val="0"/>
                  <w:divBdr>
                    <w:top w:val="none" w:sz="0" w:space="0" w:color="auto"/>
                    <w:left w:val="none" w:sz="0" w:space="0" w:color="auto"/>
                    <w:bottom w:val="none" w:sz="0" w:space="0" w:color="auto"/>
                    <w:right w:val="none" w:sz="0" w:space="0" w:color="auto"/>
                  </w:divBdr>
                </w:div>
              </w:divsChild>
            </w:div>
            <w:div w:id="1044713220">
              <w:marLeft w:val="0"/>
              <w:marRight w:val="0"/>
              <w:marTop w:val="0"/>
              <w:marBottom w:val="0"/>
              <w:divBdr>
                <w:top w:val="none" w:sz="0" w:space="0" w:color="auto"/>
                <w:left w:val="none" w:sz="0" w:space="0" w:color="auto"/>
                <w:bottom w:val="none" w:sz="0" w:space="0" w:color="auto"/>
                <w:right w:val="none" w:sz="0" w:space="0" w:color="auto"/>
              </w:divBdr>
              <w:divsChild>
                <w:div w:id="734166753">
                  <w:marLeft w:val="0"/>
                  <w:marRight w:val="0"/>
                  <w:marTop w:val="0"/>
                  <w:marBottom w:val="0"/>
                  <w:divBdr>
                    <w:top w:val="none" w:sz="0" w:space="0" w:color="auto"/>
                    <w:left w:val="none" w:sz="0" w:space="0" w:color="auto"/>
                    <w:bottom w:val="none" w:sz="0" w:space="0" w:color="auto"/>
                    <w:right w:val="none" w:sz="0" w:space="0" w:color="auto"/>
                  </w:divBdr>
                </w:div>
              </w:divsChild>
            </w:div>
            <w:div w:id="1301961724">
              <w:marLeft w:val="0"/>
              <w:marRight w:val="0"/>
              <w:marTop w:val="0"/>
              <w:marBottom w:val="0"/>
              <w:divBdr>
                <w:top w:val="none" w:sz="0" w:space="0" w:color="auto"/>
                <w:left w:val="none" w:sz="0" w:space="0" w:color="auto"/>
                <w:bottom w:val="none" w:sz="0" w:space="0" w:color="auto"/>
                <w:right w:val="none" w:sz="0" w:space="0" w:color="auto"/>
              </w:divBdr>
              <w:divsChild>
                <w:div w:id="2001274025">
                  <w:marLeft w:val="0"/>
                  <w:marRight w:val="0"/>
                  <w:marTop w:val="0"/>
                  <w:marBottom w:val="0"/>
                  <w:divBdr>
                    <w:top w:val="none" w:sz="0" w:space="0" w:color="auto"/>
                    <w:left w:val="none" w:sz="0" w:space="0" w:color="auto"/>
                    <w:bottom w:val="none" w:sz="0" w:space="0" w:color="auto"/>
                    <w:right w:val="none" w:sz="0" w:space="0" w:color="auto"/>
                  </w:divBdr>
                </w:div>
              </w:divsChild>
            </w:div>
            <w:div w:id="1304850661">
              <w:marLeft w:val="0"/>
              <w:marRight w:val="0"/>
              <w:marTop w:val="0"/>
              <w:marBottom w:val="0"/>
              <w:divBdr>
                <w:top w:val="none" w:sz="0" w:space="0" w:color="auto"/>
                <w:left w:val="none" w:sz="0" w:space="0" w:color="auto"/>
                <w:bottom w:val="none" w:sz="0" w:space="0" w:color="auto"/>
                <w:right w:val="none" w:sz="0" w:space="0" w:color="auto"/>
              </w:divBdr>
              <w:divsChild>
                <w:div w:id="2103720339">
                  <w:marLeft w:val="0"/>
                  <w:marRight w:val="0"/>
                  <w:marTop w:val="0"/>
                  <w:marBottom w:val="0"/>
                  <w:divBdr>
                    <w:top w:val="none" w:sz="0" w:space="0" w:color="auto"/>
                    <w:left w:val="none" w:sz="0" w:space="0" w:color="auto"/>
                    <w:bottom w:val="none" w:sz="0" w:space="0" w:color="auto"/>
                    <w:right w:val="none" w:sz="0" w:space="0" w:color="auto"/>
                  </w:divBdr>
                </w:div>
              </w:divsChild>
            </w:div>
            <w:div w:id="1336149073">
              <w:marLeft w:val="0"/>
              <w:marRight w:val="0"/>
              <w:marTop w:val="0"/>
              <w:marBottom w:val="0"/>
              <w:divBdr>
                <w:top w:val="none" w:sz="0" w:space="0" w:color="auto"/>
                <w:left w:val="none" w:sz="0" w:space="0" w:color="auto"/>
                <w:bottom w:val="none" w:sz="0" w:space="0" w:color="auto"/>
                <w:right w:val="none" w:sz="0" w:space="0" w:color="auto"/>
              </w:divBdr>
              <w:divsChild>
                <w:div w:id="1498308400">
                  <w:marLeft w:val="0"/>
                  <w:marRight w:val="0"/>
                  <w:marTop w:val="0"/>
                  <w:marBottom w:val="0"/>
                  <w:divBdr>
                    <w:top w:val="none" w:sz="0" w:space="0" w:color="auto"/>
                    <w:left w:val="none" w:sz="0" w:space="0" w:color="auto"/>
                    <w:bottom w:val="none" w:sz="0" w:space="0" w:color="auto"/>
                    <w:right w:val="none" w:sz="0" w:space="0" w:color="auto"/>
                  </w:divBdr>
                </w:div>
              </w:divsChild>
            </w:div>
            <w:div w:id="1392188513">
              <w:marLeft w:val="0"/>
              <w:marRight w:val="0"/>
              <w:marTop w:val="0"/>
              <w:marBottom w:val="0"/>
              <w:divBdr>
                <w:top w:val="none" w:sz="0" w:space="0" w:color="auto"/>
                <w:left w:val="none" w:sz="0" w:space="0" w:color="auto"/>
                <w:bottom w:val="none" w:sz="0" w:space="0" w:color="auto"/>
                <w:right w:val="none" w:sz="0" w:space="0" w:color="auto"/>
              </w:divBdr>
              <w:divsChild>
                <w:div w:id="1862932047">
                  <w:marLeft w:val="0"/>
                  <w:marRight w:val="0"/>
                  <w:marTop w:val="0"/>
                  <w:marBottom w:val="0"/>
                  <w:divBdr>
                    <w:top w:val="none" w:sz="0" w:space="0" w:color="auto"/>
                    <w:left w:val="none" w:sz="0" w:space="0" w:color="auto"/>
                    <w:bottom w:val="none" w:sz="0" w:space="0" w:color="auto"/>
                    <w:right w:val="none" w:sz="0" w:space="0" w:color="auto"/>
                  </w:divBdr>
                </w:div>
              </w:divsChild>
            </w:div>
            <w:div w:id="1419867174">
              <w:marLeft w:val="0"/>
              <w:marRight w:val="0"/>
              <w:marTop w:val="0"/>
              <w:marBottom w:val="0"/>
              <w:divBdr>
                <w:top w:val="none" w:sz="0" w:space="0" w:color="auto"/>
                <w:left w:val="none" w:sz="0" w:space="0" w:color="auto"/>
                <w:bottom w:val="none" w:sz="0" w:space="0" w:color="auto"/>
                <w:right w:val="none" w:sz="0" w:space="0" w:color="auto"/>
              </w:divBdr>
              <w:divsChild>
                <w:div w:id="931426077">
                  <w:marLeft w:val="0"/>
                  <w:marRight w:val="0"/>
                  <w:marTop w:val="0"/>
                  <w:marBottom w:val="0"/>
                  <w:divBdr>
                    <w:top w:val="none" w:sz="0" w:space="0" w:color="auto"/>
                    <w:left w:val="none" w:sz="0" w:space="0" w:color="auto"/>
                    <w:bottom w:val="none" w:sz="0" w:space="0" w:color="auto"/>
                    <w:right w:val="none" w:sz="0" w:space="0" w:color="auto"/>
                  </w:divBdr>
                </w:div>
              </w:divsChild>
            </w:div>
            <w:div w:id="1464038087">
              <w:marLeft w:val="0"/>
              <w:marRight w:val="0"/>
              <w:marTop w:val="0"/>
              <w:marBottom w:val="0"/>
              <w:divBdr>
                <w:top w:val="none" w:sz="0" w:space="0" w:color="auto"/>
                <w:left w:val="none" w:sz="0" w:space="0" w:color="auto"/>
                <w:bottom w:val="none" w:sz="0" w:space="0" w:color="auto"/>
                <w:right w:val="none" w:sz="0" w:space="0" w:color="auto"/>
              </w:divBdr>
              <w:divsChild>
                <w:div w:id="1957640145">
                  <w:marLeft w:val="0"/>
                  <w:marRight w:val="0"/>
                  <w:marTop w:val="0"/>
                  <w:marBottom w:val="0"/>
                  <w:divBdr>
                    <w:top w:val="none" w:sz="0" w:space="0" w:color="auto"/>
                    <w:left w:val="none" w:sz="0" w:space="0" w:color="auto"/>
                    <w:bottom w:val="none" w:sz="0" w:space="0" w:color="auto"/>
                    <w:right w:val="none" w:sz="0" w:space="0" w:color="auto"/>
                  </w:divBdr>
                </w:div>
              </w:divsChild>
            </w:div>
            <w:div w:id="1478255122">
              <w:marLeft w:val="0"/>
              <w:marRight w:val="0"/>
              <w:marTop w:val="0"/>
              <w:marBottom w:val="0"/>
              <w:divBdr>
                <w:top w:val="none" w:sz="0" w:space="0" w:color="auto"/>
                <w:left w:val="none" w:sz="0" w:space="0" w:color="auto"/>
                <w:bottom w:val="none" w:sz="0" w:space="0" w:color="auto"/>
                <w:right w:val="none" w:sz="0" w:space="0" w:color="auto"/>
              </w:divBdr>
              <w:divsChild>
                <w:div w:id="334308006">
                  <w:marLeft w:val="0"/>
                  <w:marRight w:val="0"/>
                  <w:marTop w:val="0"/>
                  <w:marBottom w:val="0"/>
                  <w:divBdr>
                    <w:top w:val="none" w:sz="0" w:space="0" w:color="auto"/>
                    <w:left w:val="none" w:sz="0" w:space="0" w:color="auto"/>
                    <w:bottom w:val="none" w:sz="0" w:space="0" w:color="auto"/>
                    <w:right w:val="none" w:sz="0" w:space="0" w:color="auto"/>
                  </w:divBdr>
                </w:div>
                <w:div w:id="2006542821">
                  <w:marLeft w:val="0"/>
                  <w:marRight w:val="0"/>
                  <w:marTop w:val="0"/>
                  <w:marBottom w:val="0"/>
                  <w:divBdr>
                    <w:top w:val="none" w:sz="0" w:space="0" w:color="auto"/>
                    <w:left w:val="none" w:sz="0" w:space="0" w:color="auto"/>
                    <w:bottom w:val="none" w:sz="0" w:space="0" w:color="auto"/>
                    <w:right w:val="none" w:sz="0" w:space="0" w:color="auto"/>
                  </w:divBdr>
                </w:div>
              </w:divsChild>
            </w:div>
            <w:div w:id="1580745353">
              <w:marLeft w:val="0"/>
              <w:marRight w:val="0"/>
              <w:marTop w:val="0"/>
              <w:marBottom w:val="0"/>
              <w:divBdr>
                <w:top w:val="none" w:sz="0" w:space="0" w:color="auto"/>
                <w:left w:val="none" w:sz="0" w:space="0" w:color="auto"/>
                <w:bottom w:val="none" w:sz="0" w:space="0" w:color="auto"/>
                <w:right w:val="none" w:sz="0" w:space="0" w:color="auto"/>
              </w:divBdr>
              <w:divsChild>
                <w:div w:id="2002149805">
                  <w:marLeft w:val="0"/>
                  <w:marRight w:val="0"/>
                  <w:marTop w:val="0"/>
                  <w:marBottom w:val="0"/>
                  <w:divBdr>
                    <w:top w:val="none" w:sz="0" w:space="0" w:color="auto"/>
                    <w:left w:val="none" w:sz="0" w:space="0" w:color="auto"/>
                    <w:bottom w:val="none" w:sz="0" w:space="0" w:color="auto"/>
                    <w:right w:val="none" w:sz="0" w:space="0" w:color="auto"/>
                  </w:divBdr>
                </w:div>
              </w:divsChild>
            </w:div>
            <w:div w:id="1633899554">
              <w:marLeft w:val="0"/>
              <w:marRight w:val="0"/>
              <w:marTop w:val="0"/>
              <w:marBottom w:val="0"/>
              <w:divBdr>
                <w:top w:val="none" w:sz="0" w:space="0" w:color="auto"/>
                <w:left w:val="none" w:sz="0" w:space="0" w:color="auto"/>
                <w:bottom w:val="none" w:sz="0" w:space="0" w:color="auto"/>
                <w:right w:val="none" w:sz="0" w:space="0" w:color="auto"/>
              </w:divBdr>
              <w:divsChild>
                <w:div w:id="117725943">
                  <w:marLeft w:val="0"/>
                  <w:marRight w:val="0"/>
                  <w:marTop w:val="0"/>
                  <w:marBottom w:val="0"/>
                  <w:divBdr>
                    <w:top w:val="none" w:sz="0" w:space="0" w:color="auto"/>
                    <w:left w:val="none" w:sz="0" w:space="0" w:color="auto"/>
                    <w:bottom w:val="none" w:sz="0" w:space="0" w:color="auto"/>
                    <w:right w:val="none" w:sz="0" w:space="0" w:color="auto"/>
                  </w:divBdr>
                </w:div>
              </w:divsChild>
            </w:div>
            <w:div w:id="1667590338">
              <w:marLeft w:val="0"/>
              <w:marRight w:val="0"/>
              <w:marTop w:val="0"/>
              <w:marBottom w:val="0"/>
              <w:divBdr>
                <w:top w:val="none" w:sz="0" w:space="0" w:color="auto"/>
                <w:left w:val="none" w:sz="0" w:space="0" w:color="auto"/>
                <w:bottom w:val="none" w:sz="0" w:space="0" w:color="auto"/>
                <w:right w:val="none" w:sz="0" w:space="0" w:color="auto"/>
              </w:divBdr>
              <w:divsChild>
                <w:div w:id="731193765">
                  <w:marLeft w:val="0"/>
                  <w:marRight w:val="0"/>
                  <w:marTop w:val="0"/>
                  <w:marBottom w:val="0"/>
                  <w:divBdr>
                    <w:top w:val="none" w:sz="0" w:space="0" w:color="auto"/>
                    <w:left w:val="none" w:sz="0" w:space="0" w:color="auto"/>
                    <w:bottom w:val="none" w:sz="0" w:space="0" w:color="auto"/>
                    <w:right w:val="none" w:sz="0" w:space="0" w:color="auto"/>
                  </w:divBdr>
                </w:div>
                <w:div w:id="956637736">
                  <w:marLeft w:val="0"/>
                  <w:marRight w:val="0"/>
                  <w:marTop w:val="0"/>
                  <w:marBottom w:val="0"/>
                  <w:divBdr>
                    <w:top w:val="none" w:sz="0" w:space="0" w:color="auto"/>
                    <w:left w:val="none" w:sz="0" w:space="0" w:color="auto"/>
                    <w:bottom w:val="none" w:sz="0" w:space="0" w:color="auto"/>
                    <w:right w:val="none" w:sz="0" w:space="0" w:color="auto"/>
                  </w:divBdr>
                </w:div>
              </w:divsChild>
            </w:div>
            <w:div w:id="1685015011">
              <w:marLeft w:val="0"/>
              <w:marRight w:val="0"/>
              <w:marTop w:val="0"/>
              <w:marBottom w:val="0"/>
              <w:divBdr>
                <w:top w:val="none" w:sz="0" w:space="0" w:color="auto"/>
                <w:left w:val="none" w:sz="0" w:space="0" w:color="auto"/>
                <w:bottom w:val="none" w:sz="0" w:space="0" w:color="auto"/>
                <w:right w:val="none" w:sz="0" w:space="0" w:color="auto"/>
              </w:divBdr>
              <w:divsChild>
                <w:div w:id="1100832737">
                  <w:marLeft w:val="0"/>
                  <w:marRight w:val="0"/>
                  <w:marTop w:val="0"/>
                  <w:marBottom w:val="0"/>
                  <w:divBdr>
                    <w:top w:val="none" w:sz="0" w:space="0" w:color="auto"/>
                    <w:left w:val="none" w:sz="0" w:space="0" w:color="auto"/>
                    <w:bottom w:val="none" w:sz="0" w:space="0" w:color="auto"/>
                    <w:right w:val="none" w:sz="0" w:space="0" w:color="auto"/>
                  </w:divBdr>
                </w:div>
              </w:divsChild>
            </w:div>
            <w:div w:id="1700887055">
              <w:marLeft w:val="0"/>
              <w:marRight w:val="0"/>
              <w:marTop w:val="0"/>
              <w:marBottom w:val="0"/>
              <w:divBdr>
                <w:top w:val="none" w:sz="0" w:space="0" w:color="auto"/>
                <w:left w:val="none" w:sz="0" w:space="0" w:color="auto"/>
                <w:bottom w:val="none" w:sz="0" w:space="0" w:color="auto"/>
                <w:right w:val="none" w:sz="0" w:space="0" w:color="auto"/>
              </w:divBdr>
              <w:divsChild>
                <w:div w:id="1567837852">
                  <w:marLeft w:val="0"/>
                  <w:marRight w:val="0"/>
                  <w:marTop w:val="0"/>
                  <w:marBottom w:val="0"/>
                  <w:divBdr>
                    <w:top w:val="none" w:sz="0" w:space="0" w:color="auto"/>
                    <w:left w:val="none" w:sz="0" w:space="0" w:color="auto"/>
                    <w:bottom w:val="none" w:sz="0" w:space="0" w:color="auto"/>
                    <w:right w:val="none" w:sz="0" w:space="0" w:color="auto"/>
                  </w:divBdr>
                </w:div>
              </w:divsChild>
            </w:div>
            <w:div w:id="1735741162">
              <w:marLeft w:val="0"/>
              <w:marRight w:val="0"/>
              <w:marTop w:val="0"/>
              <w:marBottom w:val="0"/>
              <w:divBdr>
                <w:top w:val="none" w:sz="0" w:space="0" w:color="auto"/>
                <w:left w:val="none" w:sz="0" w:space="0" w:color="auto"/>
                <w:bottom w:val="none" w:sz="0" w:space="0" w:color="auto"/>
                <w:right w:val="none" w:sz="0" w:space="0" w:color="auto"/>
              </w:divBdr>
              <w:divsChild>
                <w:div w:id="1934581529">
                  <w:marLeft w:val="0"/>
                  <w:marRight w:val="0"/>
                  <w:marTop w:val="0"/>
                  <w:marBottom w:val="0"/>
                  <w:divBdr>
                    <w:top w:val="none" w:sz="0" w:space="0" w:color="auto"/>
                    <w:left w:val="none" w:sz="0" w:space="0" w:color="auto"/>
                    <w:bottom w:val="none" w:sz="0" w:space="0" w:color="auto"/>
                    <w:right w:val="none" w:sz="0" w:space="0" w:color="auto"/>
                  </w:divBdr>
                </w:div>
              </w:divsChild>
            </w:div>
            <w:div w:id="1757314646">
              <w:marLeft w:val="0"/>
              <w:marRight w:val="0"/>
              <w:marTop w:val="0"/>
              <w:marBottom w:val="0"/>
              <w:divBdr>
                <w:top w:val="none" w:sz="0" w:space="0" w:color="auto"/>
                <w:left w:val="none" w:sz="0" w:space="0" w:color="auto"/>
                <w:bottom w:val="none" w:sz="0" w:space="0" w:color="auto"/>
                <w:right w:val="none" w:sz="0" w:space="0" w:color="auto"/>
              </w:divBdr>
              <w:divsChild>
                <w:div w:id="2029598156">
                  <w:marLeft w:val="0"/>
                  <w:marRight w:val="0"/>
                  <w:marTop w:val="0"/>
                  <w:marBottom w:val="0"/>
                  <w:divBdr>
                    <w:top w:val="none" w:sz="0" w:space="0" w:color="auto"/>
                    <w:left w:val="none" w:sz="0" w:space="0" w:color="auto"/>
                    <w:bottom w:val="none" w:sz="0" w:space="0" w:color="auto"/>
                    <w:right w:val="none" w:sz="0" w:space="0" w:color="auto"/>
                  </w:divBdr>
                </w:div>
              </w:divsChild>
            </w:div>
            <w:div w:id="1762213935">
              <w:marLeft w:val="0"/>
              <w:marRight w:val="0"/>
              <w:marTop w:val="0"/>
              <w:marBottom w:val="0"/>
              <w:divBdr>
                <w:top w:val="none" w:sz="0" w:space="0" w:color="auto"/>
                <w:left w:val="none" w:sz="0" w:space="0" w:color="auto"/>
                <w:bottom w:val="none" w:sz="0" w:space="0" w:color="auto"/>
                <w:right w:val="none" w:sz="0" w:space="0" w:color="auto"/>
              </w:divBdr>
              <w:divsChild>
                <w:div w:id="65540777">
                  <w:marLeft w:val="0"/>
                  <w:marRight w:val="0"/>
                  <w:marTop w:val="0"/>
                  <w:marBottom w:val="0"/>
                  <w:divBdr>
                    <w:top w:val="none" w:sz="0" w:space="0" w:color="auto"/>
                    <w:left w:val="none" w:sz="0" w:space="0" w:color="auto"/>
                    <w:bottom w:val="none" w:sz="0" w:space="0" w:color="auto"/>
                    <w:right w:val="none" w:sz="0" w:space="0" w:color="auto"/>
                  </w:divBdr>
                </w:div>
              </w:divsChild>
            </w:div>
            <w:div w:id="2001077342">
              <w:marLeft w:val="0"/>
              <w:marRight w:val="0"/>
              <w:marTop w:val="0"/>
              <w:marBottom w:val="0"/>
              <w:divBdr>
                <w:top w:val="none" w:sz="0" w:space="0" w:color="auto"/>
                <w:left w:val="none" w:sz="0" w:space="0" w:color="auto"/>
                <w:bottom w:val="none" w:sz="0" w:space="0" w:color="auto"/>
                <w:right w:val="none" w:sz="0" w:space="0" w:color="auto"/>
              </w:divBdr>
              <w:divsChild>
                <w:div w:id="1884053584">
                  <w:marLeft w:val="0"/>
                  <w:marRight w:val="0"/>
                  <w:marTop w:val="0"/>
                  <w:marBottom w:val="0"/>
                  <w:divBdr>
                    <w:top w:val="none" w:sz="0" w:space="0" w:color="auto"/>
                    <w:left w:val="none" w:sz="0" w:space="0" w:color="auto"/>
                    <w:bottom w:val="none" w:sz="0" w:space="0" w:color="auto"/>
                    <w:right w:val="none" w:sz="0" w:space="0" w:color="auto"/>
                  </w:divBdr>
                </w:div>
              </w:divsChild>
            </w:div>
            <w:div w:id="2070951890">
              <w:marLeft w:val="0"/>
              <w:marRight w:val="0"/>
              <w:marTop w:val="0"/>
              <w:marBottom w:val="0"/>
              <w:divBdr>
                <w:top w:val="none" w:sz="0" w:space="0" w:color="auto"/>
                <w:left w:val="none" w:sz="0" w:space="0" w:color="auto"/>
                <w:bottom w:val="none" w:sz="0" w:space="0" w:color="auto"/>
                <w:right w:val="none" w:sz="0" w:space="0" w:color="auto"/>
              </w:divBdr>
              <w:divsChild>
                <w:div w:id="2137023591">
                  <w:marLeft w:val="0"/>
                  <w:marRight w:val="0"/>
                  <w:marTop w:val="0"/>
                  <w:marBottom w:val="0"/>
                  <w:divBdr>
                    <w:top w:val="none" w:sz="0" w:space="0" w:color="auto"/>
                    <w:left w:val="none" w:sz="0" w:space="0" w:color="auto"/>
                    <w:bottom w:val="none" w:sz="0" w:space="0" w:color="auto"/>
                    <w:right w:val="none" w:sz="0" w:space="0" w:color="auto"/>
                  </w:divBdr>
                </w:div>
              </w:divsChild>
            </w:div>
            <w:div w:id="2083864874">
              <w:marLeft w:val="0"/>
              <w:marRight w:val="0"/>
              <w:marTop w:val="0"/>
              <w:marBottom w:val="0"/>
              <w:divBdr>
                <w:top w:val="none" w:sz="0" w:space="0" w:color="auto"/>
                <w:left w:val="none" w:sz="0" w:space="0" w:color="auto"/>
                <w:bottom w:val="none" w:sz="0" w:space="0" w:color="auto"/>
                <w:right w:val="none" w:sz="0" w:space="0" w:color="auto"/>
              </w:divBdr>
              <w:divsChild>
                <w:div w:id="1659068743">
                  <w:marLeft w:val="0"/>
                  <w:marRight w:val="0"/>
                  <w:marTop w:val="0"/>
                  <w:marBottom w:val="0"/>
                  <w:divBdr>
                    <w:top w:val="none" w:sz="0" w:space="0" w:color="auto"/>
                    <w:left w:val="none" w:sz="0" w:space="0" w:color="auto"/>
                    <w:bottom w:val="none" w:sz="0" w:space="0" w:color="auto"/>
                    <w:right w:val="none" w:sz="0" w:space="0" w:color="auto"/>
                  </w:divBdr>
                </w:div>
              </w:divsChild>
            </w:div>
            <w:div w:id="2113626695">
              <w:marLeft w:val="0"/>
              <w:marRight w:val="0"/>
              <w:marTop w:val="0"/>
              <w:marBottom w:val="0"/>
              <w:divBdr>
                <w:top w:val="none" w:sz="0" w:space="0" w:color="auto"/>
                <w:left w:val="none" w:sz="0" w:space="0" w:color="auto"/>
                <w:bottom w:val="none" w:sz="0" w:space="0" w:color="auto"/>
                <w:right w:val="none" w:sz="0" w:space="0" w:color="auto"/>
              </w:divBdr>
              <w:divsChild>
                <w:div w:id="446584266">
                  <w:marLeft w:val="0"/>
                  <w:marRight w:val="0"/>
                  <w:marTop w:val="0"/>
                  <w:marBottom w:val="0"/>
                  <w:divBdr>
                    <w:top w:val="none" w:sz="0" w:space="0" w:color="auto"/>
                    <w:left w:val="none" w:sz="0" w:space="0" w:color="auto"/>
                    <w:bottom w:val="none" w:sz="0" w:space="0" w:color="auto"/>
                    <w:right w:val="none" w:sz="0" w:space="0" w:color="auto"/>
                  </w:divBdr>
                </w:div>
                <w:div w:id="1484272507">
                  <w:marLeft w:val="0"/>
                  <w:marRight w:val="0"/>
                  <w:marTop w:val="0"/>
                  <w:marBottom w:val="0"/>
                  <w:divBdr>
                    <w:top w:val="none" w:sz="0" w:space="0" w:color="auto"/>
                    <w:left w:val="none" w:sz="0" w:space="0" w:color="auto"/>
                    <w:bottom w:val="none" w:sz="0" w:space="0" w:color="auto"/>
                    <w:right w:val="none" w:sz="0" w:space="0" w:color="auto"/>
                  </w:divBdr>
                </w:div>
              </w:divsChild>
            </w:div>
            <w:div w:id="2115972176">
              <w:marLeft w:val="0"/>
              <w:marRight w:val="0"/>
              <w:marTop w:val="0"/>
              <w:marBottom w:val="0"/>
              <w:divBdr>
                <w:top w:val="none" w:sz="0" w:space="0" w:color="auto"/>
                <w:left w:val="none" w:sz="0" w:space="0" w:color="auto"/>
                <w:bottom w:val="none" w:sz="0" w:space="0" w:color="auto"/>
                <w:right w:val="none" w:sz="0" w:space="0" w:color="auto"/>
              </w:divBdr>
              <w:divsChild>
                <w:div w:id="567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54989">
      <w:bodyDiv w:val="1"/>
      <w:marLeft w:val="0"/>
      <w:marRight w:val="0"/>
      <w:marTop w:val="0"/>
      <w:marBottom w:val="0"/>
      <w:divBdr>
        <w:top w:val="none" w:sz="0" w:space="0" w:color="auto"/>
        <w:left w:val="none" w:sz="0" w:space="0" w:color="auto"/>
        <w:bottom w:val="none" w:sz="0" w:space="0" w:color="auto"/>
        <w:right w:val="none" w:sz="0" w:space="0" w:color="auto"/>
      </w:divBdr>
      <w:divsChild>
        <w:div w:id="50200653">
          <w:marLeft w:val="0"/>
          <w:marRight w:val="0"/>
          <w:marTop w:val="0"/>
          <w:marBottom w:val="0"/>
          <w:divBdr>
            <w:top w:val="none" w:sz="0" w:space="0" w:color="auto"/>
            <w:left w:val="none" w:sz="0" w:space="0" w:color="auto"/>
            <w:bottom w:val="none" w:sz="0" w:space="0" w:color="auto"/>
            <w:right w:val="none" w:sz="0" w:space="0" w:color="auto"/>
          </w:divBdr>
        </w:div>
        <w:div w:id="65537758">
          <w:marLeft w:val="0"/>
          <w:marRight w:val="0"/>
          <w:marTop w:val="0"/>
          <w:marBottom w:val="0"/>
          <w:divBdr>
            <w:top w:val="none" w:sz="0" w:space="0" w:color="auto"/>
            <w:left w:val="none" w:sz="0" w:space="0" w:color="auto"/>
            <w:bottom w:val="none" w:sz="0" w:space="0" w:color="auto"/>
            <w:right w:val="none" w:sz="0" w:space="0" w:color="auto"/>
          </w:divBdr>
        </w:div>
        <w:div w:id="83453803">
          <w:marLeft w:val="0"/>
          <w:marRight w:val="0"/>
          <w:marTop w:val="0"/>
          <w:marBottom w:val="0"/>
          <w:divBdr>
            <w:top w:val="none" w:sz="0" w:space="0" w:color="auto"/>
            <w:left w:val="none" w:sz="0" w:space="0" w:color="auto"/>
            <w:bottom w:val="none" w:sz="0" w:space="0" w:color="auto"/>
            <w:right w:val="none" w:sz="0" w:space="0" w:color="auto"/>
          </w:divBdr>
        </w:div>
        <w:div w:id="146437469">
          <w:marLeft w:val="0"/>
          <w:marRight w:val="0"/>
          <w:marTop w:val="0"/>
          <w:marBottom w:val="0"/>
          <w:divBdr>
            <w:top w:val="none" w:sz="0" w:space="0" w:color="auto"/>
            <w:left w:val="none" w:sz="0" w:space="0" w:color="auto"/>
            <w:bottom w:val="none" w:sz="0" w:space="0" w:color="auto"/>
            <w:right w:val="none" w:sz="0" w:space="0" w:color="auto"/>
          </w:divBdr>
        </w:div>
        <w:div w:id="164709911">
          <w:marLeft w:val="0"/>
          <w:marRight w:val="0"/>
          <w:marTop w:val="0"/>
          <w:marBottom w:val="0"/>
          <w:divBdr>
            <w:top w:val="none" w:sz="0" w:space="0" w:color="auto"/>
            <w:left w:val="none" w:sz="0" w:space="0" w:color="auto"/>
            <w:bottom w:val="none" w:sz="0" w:space="0" w:color="auto"/>
            <w:right w:val="none" w:sz="0" w:space="0" w:color="auto"/>
          </w:divBdr>
        </w:div>
        <w:div w:id="265963631">
          <w:marLeft w:val="0"/>
          <w:marRight w:val="0"/>
          <w:marTop w:val="0"/>
          <w:marBottom w:val="0"/>
          <w:divBdr>
            <w:top w:val="none" w:sz="0" w:space="0" w:color="auto"/>
            <w:left w:val="none" w:sz="0" w:space="0" w:color="auto"/>
            <w:bottom w:val="none" w:sz="0" w:space="0" w:color="auto"/>
            <w:right w:val="none" w:sz="0" w:space="0" w:color="auto"/>
          </w:divBdr>
        </w:div>
        <w:div w:id="282662298">
          <w:marLeft w:val="0"/>
          <w:marRight w:val="0"/>
          <w:marTop w:val="0"/>
          <w:marBottom w:val="0"/>
          <w:divBdr>
            <w:top w:val="none" w:sz="0" w:space="0" w:color="auto"/>
            <w:left w:val="none" w:sz="0" w:space="0" w:color="auto"/>
            <w:bottom w:val="none" w:sz="0" w:space="0" w:color="auto"/>
            <w:right w:val="none" w:sz="0" w:space="0" w:color="auto"/>
          </w:divBdr>
        </w:div>
        <w:div w:id="339427545">
          <w:marLeft w:val="0"/>
          <w:marRight w:val="0"/>
          <w:marTop w:val="0"/>
          <w:marBottom w:val="0"/>
          <w:divBdr>
            <w:top w:val="none" w:sz="0" w:space="0" w:color="auto"/>
            <w:left w:val="none" w:sz="0" w:space="0" w:color="auto"/>
            <w:bottom w:val="none" w:sz="0" w:space="0" w:color="auto"/>
            <w:right w:val="none" w:sz="0" w:space="0" w:color="auto"/>
          </w:divBdr>
        </w:div>
        <w:div w:id="394478528">
          <w:marLeft w:val="0"/>
          <w:marRight w:val="0"/>
          <w:marTop w:val="0"/>
          <w:marBottom w:val="0"/>
          <w:divBdr>
            <w:top w:val="none" w:sz="0" w:space="0" w:color="auto"/>
            <w:left w:val="none" w:sz="0" w:space="0" w:color="auto"/>
            <w:bottom w:val="none" w:sz="0" w:space="0" w:color="auto"/>
            <w:right w:val="none" w:sz="0" w:space="0" w:color="auto"/>
          </w:divBdr>
        </w:div>
        <w:div w:id="463235712">
          <w:marLeft w:val="0"/>
          <w:marRight w:val="0"/>
          <w:marTop w:val="0"/>
          <w:marBottom w:val="0"/>
          <w:divBdr>
            <w:top w:val="none" w:sz="0" w:space="0" w:color="auto"/>
            <w:left w:val="none" w:sz="0" w:space="0" w:color="auto"/>
            <w:bottom w:val="none" w:sz="0" w:space="0" w:color="auto"/>
            <w:right w:val="none" w:sz="0" w:space="0" w:color="auto"/>
          </w:divBdr>
        </w:div>
        <w:div w:id="555622833">
          <w:marLeft w:val="0"/>
          <w:marRight w:val="0"/>
          <w:marTop w:val="0"/>
          <w:marBottom w:val="0"/>
          <w:divBdr>
            <w:top w:val="none" w:sz="0" w:space="0" w:color="auto"/>
            <w:left w:val="none" w:sz="0" w:space="0" w:color="auto"/>
            <w:bottom w:val="none" w:sz="0" w:space="0" w:color="auto"/>
            <w:right w:val="none" w:sz="0" w:space="0" w:color="auto"/>
          </w:divBdr>
        </w:div>
        <w:div w:id="574625742">
          <w:marLeft w:val="0"/>
          <w:marRight w:val="0"/>
          <w:marTop w:val="0"/>
          <w:marBottom w:val="0"/>
          <w:divBdr>
            <w:top w:val="none" w:sz="0" w:space="0" w:color="auto"/>
            <w:left w:val="none" w:sz="0" w:space="0" w:color="auto"/>
            <w:bottom w:val="none" w:sz="0" w:space="0" w:color="auto"/>
            <w:right w:val="none" w:sz="0" w:space="0" w:color="auto"/>
          </w:divBdr>
        </w:div>
        <w:div w:id="711727433">
          <w:marLeft w:val="0"/>
          <w:marRight w:val="0"/>
          <w:marTop w:val="0"/>
          <w:marBottom w:val="0"/>
          <w:divBdr>
            <w:top w:val="none" w:sz="0" w:space="0" w:color="auto"/>
            <w:left w:val="none" w:sz="0" w:space="0" w:color="auto"/>
            <w:bottom w:val="none" w:sz="0" w:space="0" w:color="auto"/>
            <w:right w:val="none" w:sz="0" w:space="0" w:color="auto"/>
          </w:divBdr>
        </w:div>
        <w:div w:id="761997591">
          <w:marLeft w:val="0"/>
          <w:marRight w:val="0"/>
          <w:marTop w:val="0"/>
          <w:marBottom w:val="0"/>
          <w:divBdr>
            <w:top w:val="none" w:sz="0" w:space="0" w:color="auto"/>
            <w:left w:val="none" w:sz="0" w:space="0" w:color="auto"/>
            <w:bottom w:val="none" w:sz="0" w:space="0" w:color="auto"/>
            <w:right w:val="none" w:sz="0" w:space="0" w:color="auto"/>
          </w:divBdr>
        </w:div>
        <w:div w:id="869881005">
          <w:marLeft w:val="0"/>
          <w:marRight w:val="0"/>
          <w:marTop w:val="0"/>
          <w:marBottom w:val="0"/>
          <w:divBdr>
            <w:top w:val="none" w:sz="0" w:space="0" w:color="auto"/>
            <w:left w:val="none" w:sz="0" w:space="0" w:color="auto"/>
            <w:bottom w:val="none" w:sz="0" w:space="0" w:color="auto"/>
            <w:right w:val="none" w:sz="0" w:space="0" w:color="auto"/>
          </w:divBdr>
        </w:div>
        <w:div w:id="886989396">
          <w:marLeft w:val="0"/>
          <w:marRight w:val="0"/>
          <w:marTop w:val="0"/>
          <w:marBottom w:val="0"/>
          <w:divBdr>
            <w:top w:val="none" w:sz="0" w:space="0" w:color="auto"/>
            <w:left w:val="none" w:sz="0" w:space="0" w:color="auto"/>
            <w:bottom w:val="none" w:sz="0" w:space="0" w:color="auto"/>
            <w:right w:val="none" w:sz="0" w:space="0" w:color="auto"/>
          </w:divBdr>
        </w:div>
        <w:div w:id="1056782268">
          <w:marLeft w:val="0"/>
          <w:marRight w:val="0"/>
          <w:marTop w:val="0"/>
          <w:marBottom w:val="0"/>
          <w:divBdr>
            <w:top w:val="none" w:sz="0" w:space="0" w:color="auto"/>
            <w:left w:val="none" w:sz="0" w:space="0" w:color="auto"/>
            <w:bottom w:val="none" w:sz="0" w:space="0" w:color="auto"/>
            <w:right w:val="none" w:sz="0" w:space="0" w:color="auto"/>
          </w:divBdr>
        </w:div>
        <w:div w:id="1079526463">
          <w:marLeft w:val="0"/>
          <w:marRight w:val="0"/>
          <w:marTop w:val="0"/>
          <w:marBottom w:val="0"/>
          <w:divBdr>
            <w:top w:val="none" w:sz="0" w:space="0" w:color="auto"/>
            <w:left w:val="none" w:sz="0" w:space="0" w:color="auto"/>
            <w:bottom w:val="none" w:sz="0" w:space="0" w:color="auto"/>
            <w:right w:val="none" w:sz="0" w:space="0" w:color="auto"/>
          </w:divBdr>
        </w:div>
        <w:div w:id="1144858009">
          <w:marLeft w:val="0"/>
          <w:marRight w:val="0"/>
          <w:marTop w:val="0"/>
          <w:marBottom w:val="0"/>
          <w:divBdr>
            <w:top w:val="none" w:sz="0" w:space="0" w:color="auto"/>
            <w:left w:val="none" w:sz="0" w:space="0" w:color="auto"/>
            <w:bottom w:val="none" w:sz="0" w:space="0" w:color="auto"/>
            <w:right w:val="none" w:sz="0" w:space="0" w:color="auto"/>
          </w:divBdr>
        </w:div>
        <w:div w:id="1194459581">
          <w:marLeft w:val="0"/>
          <w:marRight w:val="0"/>
          <w:marTop w:val="0"/>
          <w:marBottom w:val="0"/>
          <w:divBdr>
            <w:top w:val="none" w:sz="0" w:space="0" w:color="auto"/>
            <w:left w:val="none" w:sz="0" w:space="0" w:color="auto"/>
            <w:bottom w:val="none" w:sz="0" w:space="0" w:color="auto"/>
            <w:right w:val="none" w:sz="0" w:space="0" w:color="auto"/>
          </w:divBdr>
        </w:div>
        <w:div w:id="1246375107">
          <w:marLeft w:val="0"/>
          <w:marRight w:val="0"/>
          <w:marTop w:val="0"/>
          <w:marBottom w:val="0"/>
          <w:divBdr>
            <w:top w:val="none" w:sz="0" w:space="0" w:color="auto"/>
            <w:left w:val="none" w:sz="0" w:space="0" w:color="auto"/>
            <w:bottom w:val="none" w:sz="0" w:space="0" w:color="auto"/>
            <w:right w:val="none" w:sz="0" w:space="0" w:color="auto"/>
          </w:divBdr>
        </w:div>
        <w:div w:id="1258708545">
          <w:marLeft w:val="0"/>
          <w:marRight w:val="0"/>
          <w:marTop w:val="0"/>
          <w:marBottom w:val="0"/>
          <w:divBdr>
            <w:top w:val="none" w:sz="0" w:space="0" w:color="auto"/>
            <w:left w:val="none" w:sz="0" w:space="0" w:color="auto"/>
            <w:bottom w:val="none" w:sz="0" w:space="0" w:color="auto"/>
            <w:right w:val="none" w:sz="0" w:space="0" w:color="auto"/>
          </w:divBdr>
        </w:div>
        <w:div w:id="1267805702">
          <w:marLeft w:val="0"/>
          <w:marRight w:val="0"/>
          <w:marTop w:val="0"/>
          <w:marBottom w:val="0"/>
          <w:divBdr>
            <w:top w:val="none" w:sz="0" w:space="0" w:color="auto"/>
            <w:left w:val="none" w:sz="0" w:space="0" w:color="auto"/>
            <w:bottom w:val="none" w:sz="0" w:space="0" w:color="auto"/>
            <w:right w:val="none" w:sz="0" w:space="0" w:color="auto"/>
          </w:divBdr>
        </w:div>
        <w:div w:id="1370882298">
          <w:marLeft w:val="0"/>
          <w:marRight w:val="0"/>
          <w:marTop w:val="0"/>
          <w:marBottom w:val="0"/>
          <w:divBdr>
            <w:top w:val="none" w:sz="0" w:space="0" w:color="auto"/>
            <w:left w:val="none" w:sz="0" w:space="0" w:color="auto"/>
            <w:bottom w:val="none" w:sz="0" w:space="0" w:color="auto"/>
            <w:right w:val="none" w:sz="0" w:space="0" w:color="auto"/>
          </w:divBdr>
        </w:div>
        <w:div w:id="1404180643">
          <w:marLeft w:val="0"/>
          <w:marRight w:val="0"/>
          <w:marTop w:val="0"/>
          <w:marBottom w:val="0"/>
          <w:divBdr>
            <w:top w:val="none" w:sz="0" w:space="0" w:color="auto"/>
            <w:left w:val="none" w:sz="0" w:space="0" w:color="auto"/>
            <w:bottom w:val="none" w:sz="0" w:space="0" w:color="auto"/>
            <w:right w:val="none" w:sz="0" w:space="0" w:color="auto"/>
          </w:divBdr>
        </w:div>
        <w:div w:id="1513103756">
          <w:marLeft w:val="0"/>
          <w:marRight w:val="0"/>
          <w:marTop w:val="0"/>
          <w:marBottom w:val="0"/>
          <w:divBdr>
            <w:top w:val="none" w:sz="0" w:space="0" w:color="auto"/>
            <w:left w:val="none" w:sz="0" w:space="0" w:color="auto"/>
            <w:bottom w:val="none" w:sz="0" w:space="0" w:color="auto"/>
            <w:right w:val="none" w:sz="0" w:space="0" w:color="auto"/>
          </w:divBdr>
        </w:div>
        <w:div w:id="1530409019">
          <w:marLeft w:val="0"/>
          <w:marRight w:val="0"/>
          <w:marTop w:val="0"/>
          <w:marBottom w:val="0"/>
          <w:divBdr>
            <w:top w:val="none" w:sz="0" w:space="0" w:color="auto"/>
            <w:left w:val="none" w:sz="0" w:space="0" w:color="auto"/>
            <w:bottom w:val="none" w:sz="0" w:space="0" w:color="auto"/>
            <w:right w:val="none" w:sz="0" w:space="0" w:color="auto"/>
          </w:divBdr>
        </w:div>
        <w:div w:id="1616059748">
          <w:marLeft w:val="0"/>
          <w:marRight w:val="0"/>
          <w:marTop w:val="0"/>
          <w:marBottom w:val="0"/>
          <w:divBdr>
            <w:top w:val="none" w:sz="0" w:space="0" w:color="auto"/>
            <w:left w:val="none" w:sz="0" w:space="0" w:color="auto"/>
            <w:bottom w:val="none" w:sz="0" w:space="0" w:color="auto"/>
            <w:right w:val="none" w:sz="0" w:space="0" w:color="auto"/>
          </w:divBdr>
        </w:div>
        <w:div w:id="1697654727">
          <w:marLeft w:val="0"/>
          <w:marRight w:val="0"/>
          <w:marTop w:val="0"/>
          <w:marBottom w:val="0"/>
          <w:divBdr>
            <w:top w:val="none" w:sz="0" w:space="0" w:color="auto"/>
            <w:left w:val="none" w:sz="0" w:space="0" w:color="auto"/>
            <w:bottom w:val="none" w:sz="0" w:space="0" w:color="auto"/>
            <w:right w:val="none" w:sz="0" w:space="0" w:color="auto"/>
          </w:divBdr>
        </w:div>
        <w:div w:id="1754814789">
          <w:marLeft w:val="0"/>
          <w:marRight w:val="0"/>
          <w:marTop w:val="0"/>
          <w:marBottom w:val="0"/>
          <w:divBdr>
            <w:top w:val="none" w:sz="0" w:space="0" w:color="auto"/>
            <w:left w:val="none" w:sz="0" w:space="0" w:color="auto"/>
            <w:bottom w:val="none" w:sz="0" w:space="0" w:color="auto"/>
            <w:right w:val="none" w:sz="0" w:space="0" w:color="auto"/>
          </w:divBdr>
        </w:div>
        <w:div w:id="1767386545">
          <w:marLeft w:val="0"/>
          <w:marRight w:val="0"/>
          <w:marTop w:val="0"/>
          <w:marBottom w:val="0"/>
          <w:divBdr>
            <w:top w:val="none" w:sz="0" w:space="0" w:color="auto"/>
            <w:left w:val="none" w:sz="0" w:space="0" w:color="auto"/>
            <w:bottom w:val="none" w:sz="0" w:space="0" w:color="auto"/>
            <w:right w:val="none" w:sz="0" w:space="0" w:color="auto"/>
          </w:divBdr>
        </w:div>
        <w:div w:id="1783256526">
          <w:marLeft w:val="0"/>
          <w:marRight w:val="0"/>
          <w:marTop w:val="0"/>
          <w:marBottom w:val="0"/>
          <w:divBdr>
            <w:top w:val="none" w:sz="0" w:space="0" w:color="auto"/>
            <w:left w:val="none" w:sz="0" w:space="0" w:color="auto"/>
            <w:bottom w:val="none" w:sz="0" w:space="0" w:color="auto"/>
            <w:right w:val="none" w:sz="0" w:space="0" w:color="auto"/>
          </w:divBdr>
        </w:div>
        <w:div w:id="1913661719">
          <w:marLeft w:val="0"/>
          <w:marRight w:val="0"/>
          <w:marTop w:val="0"/>
          <w:marBottom w:val="0"/>
          <w:divBdr>
            <w:top w:val="none" w:sz="0" w:space="0" w:color="auto"/>
            <w:left w:val="none" w:sz="0" w:space="0" w:color="auto"/>
            <w:bottom w:val="none" w:sz="0" w:space="0" w:color="auto"/>
            <w:right w:val="none" w:sz="0" w:space="0" w:color="auto"/>
          </w:divBdr>
        </w:div>
        <w:div w:id="1947539726">
          <w:marLeft w:val="0"/>
          <w:marRight w:val="0"/>
          <w:marTop w:val="0"/>
          <w:marBottom w:val="0"/>
          <w:divBdr>
            <w:top w:val="none" w:sz="0" w:space="0" w:color="auto"/>
            <w:left w:val="none" w:sz="0" w:space="0" w:color="auto"/>
            <w:bottom w:val="none" w:sz="0" w:space="0" w:color="auto"/>
            <w:right w:val="none" w:sz="0" w:space="0" w:color="auto"/>
          </w:divBdr>
        </w:div>
        <w:div w:id="2003965900">
          <w:marLeft w:val="0"/>
          <w:marRight w:val="0"/>
          <w:marTop w:val="0"/>
          <w:marBottom w:val="0"/>
          <w:divBdr>
            <w:top w:val="none" w:sz="0" w:space="0" w:color="auto"/>
            <w:left w:val="none" w:sz="0" w:space="0" w:color="auto"/>
            <w:bottom w:val="none" w:sz="0" w:space="0" w:color="auto"/>
            <w:right w:val="none" w:sz="0" w:space="0" w:color="auto"/>
          </w:divBdr>
        </w:div>
        <w:div w:id="2008171108">
          <w:marLeft w:val="0"/>
          <w:marRight w:val="0"/>
          <w:marTop w:val="0"/>
          <w:marBottom w:val="0"/>
          <w:divBdr>
            <w:top w:val="none" w:sz="0" w:space="0" w:color="auto"/>
            <w:left w:val="none" w:sz="0" w:space="0" w:color="auto"/>
            <w:bottom w:val="none" w:sz="0" w:space="0" w:color="auto"/>
            <w:right w:val="none" w:sz="0" w:space="0" w:color="auto"/>
          </w:divBdr>
        </w:div>
        <w:div w:id="2046516433">
          <w:marLeft w:val="0"/>
          <w:marRight w:val="0"/>
          <w:marTop w:val="0"/>
          <w:marBottom w:val="0"/>
          <w:divBdr>
            <w:top w:val="none" w:sz="0" w:space="0" w:color="auto"/>
            <w:left w:val="none" w:sz="0" w:space="0" w:color="auto"/>
            <w:bottom w:val="none" w:sz="0" w:space="0" w:color="auto"/>
            <w:right w:val="none" w:sz="0" w:space="0" w:color="auto"/>
          </w:divBdr>
        </w:div>
        <w:div w:id="2132942092">
          <w:marLeft w:val="0"/>
          <w:marRight w:val="0"/>
          <w:marTop w:val="0"/>
          <w:marBottom w:val="0"/>
          <w:divBdr>
            <w:top w:val="none" w:sz="0" w:space="0" w:color="auto"/>
            <w:left w:val="none" w:sz="0" w:space="0" w:color="auto"/>
            <w:bottom w:val="none" w:sz="0" w:space="0" w:color="auto"/>
            <w:right w:val="none" w:sz="0" w:space="0" w:color="auto"/>
          </w:divBdr>
        </w:div>
        <w:div w:id="2135638226">
          <w:marLeft w:val="0"/>
          <w:marRight w:val="0"/>
          <w:marTop w:val="0"/>
          <w:marBottom w:val="0"/>
          <w:divBdr>
            <w:top w:val="none" w:sz="0" w:space="0" w:color="auto"/>
            <w:left w:val="none" w:sz="0" w:space="0" w:color="auto"/>
            <w:bottom w:val="none" w:sz="0" w:space="0" w:color="auto"/>
            <w:right w:val="none" w:sz="0" w:space="0" w:color="auto"/>
          </w:divBdr>
        </w:div>
      </w:divsChild>
    </w:div>
    <w:div w:id="1333289552">
      <w:bodyDiv w:val="1"/>
      <w:marLeft w:val="0"/>
      <w:marRight w:val="0"/>
      <w:marTop w:val="0"/>
      <w:marBottom w:val="0"/>
      <w:divBdr>
        <w:top w:val="none" w:sz="0" w:space="0" w:color="auto"/>
        <w:left w:val="none" w:sz="0" w:space="0" w:color="auto"/>
        <w:bottom w:val="none" w:sz="0" w:space="0" w:color="auto"/>
        <w:right w:val="none" w:sz="0" w:space="0" w:color="auto"/>
      </w:divBdr>
    </w:div>
    <w:div w:id="1396850949">
      <w:bodyDiv w:val="1"/>
      <w:marLeft w:val="0"/>
      <w:marRight w:val="0"/>
      <w:marTop w:val="0"/>
      <w:marBottom w:val="0"/>
      <w:divBdr>
        <w:top w:val="none" w:sz="0" w:space="0" w:color="auto"/>
        <w:left w:val="none" w:sz="0" w:space="0" w:color="auto"/>
        <w:bottom w:val="none" w:sz="0" w:space="0" w:color="auto"/>
        <w:right w:val="none" w:sz="0" w:space="0" w:color="auto"/>
      </w:divBdr>
    </w:div>
    <w:div w:id="1412460555">
      <w:bodyDiv w:val="1"/>
      <w:marLeft w:val="0"/>
      <w:marRight w:val="0"/>
      <w:marTop w:val="0"/>
      <w:marBottom w:val="0"/>
      <w:divBdr>
        <w:top w:val="none" w:sz="0" w:space="0" w:color="auto"/>
        <w:left w:val="none" w:sz="0" w:space="0" w:color="auto"/>
        <w:bottom w:val="none" w:sz="0" w:space="0" w:color="auto"/>
        <w:right w:val="none" w:sz="0" w:space="0" w:color="auto"/>
      </w:divBdr>
    </w:div>
    <w:div w:id="1429084575">
      <w:bodyDiv w:val="1"/>
      <w:marLeft w:val="0"/>
      <w:marRight w:val="0"/>
      <w:marTop w:val="0"/>
      <w:marBottom w:val="0"/>
      <w:divBdr>
        <w:top w:val="none" w:sz="0" w:space="0" w:color="auto"/>
        <w:left w:val="none" w:sz="0" w:space="0" w:color="auto"/>
        <w:bottom w:val="none" w:sz="0" w:space="0" w:color="auto"/>
        <w:right w:val="none" w:sz="0" w:space="0" w:color="auto"/>
      </w:divBdr>
    </w:div>
    <w:div w:id="1444762166">
      <w:bodyDiv w:val="1"/>
      <w:marLeft w:val="0"/>
      <w:marRight w:val="0"/>
      <w:marTop w:val="0"/>
      <w:marBottom w:val="0"/>
      <w:divBdr>
        <w:top w:val="none" w:sz="0" w:space="0" w:color="auto"/>
        <w:left w:val="none" w:sz="0" w:space="0" w:color="auto"/>
        <w:bottom w:val="none" w:sz="0" w:space="0" w:color="auto"/>
        <w:right w:val="none" w:sz="0" w:space="0" w:color="auto"/>
      </w:divBdr>
      <w:divsChild>
        <w:div w:id="40981357">
          <w:marLeft w:val="0"/>
          <w:marRight w:val="0"/>
          <w:marTop w:val="0"/>
          <w:marBottom w:val="0"/>
          <w:divBdr>
            <w:top w:val="none" w:sz="0" w:space="0" w:color="auto"/>
            <w:left w:val="none" w:sz="0" w:space="0" w:color="auto"/>
            <w:bottom w:val="none" w:sz="0" w:space="0" w:color="auto"/>
            <w:right w:val="none" w:sz="0" w:space="0" w:color="auto"/>
          </w:divBdr>
        </w:div>
        <w:div w:id="167059847">
          <w:marLeft w:val="0"/>
          <w:marRight w:val="0"/>
          <w:marTop w:val="0"/>
          <w:marBottom w:val="0"/>
          <w:divBdr>
            <w:top w:val="none" w:sz="0" w:space="0" w:color="auto"/>
            <w:left w:val="none" w:sz="0" w:space="0" w:color="auto"/>
            <w:bottom w:val="none" w:sz="0" w:space="0" w:color="auto"/>
            <w:right w:val="none" w:sz="0" w:space="0" w:color="auto"/>
          </w:divBdr>
        </w:div>
        <w:div w:id="178858019">
          <w:marLeft w:val="0"/>
          <w:marRight w:val="0"/>
          <w:marTop w:val="0"/>
          <w:marBottom w:val="0"/>
          <w:divBdr>
            <w:top w:val="none" w:sz="0" w:space="0" w:color="auto"/>
            <w:left w:val="none" w:sz="0" w:space="0" w:color="auto"/>
            <w:bottom w:val="none" w:sz="0" w:space="0" w:color="auto"/>
            <w:right w:val="none" w:sz="0" w:space="0" w:color="auto"/>
          </w:divBdr>
        </w:div>
        <w:div w:id="214316964">
          <w:marLeft w:val="0"/>
          <w:marRight w:val="0"/>
          <w:marTop w:val="0"/>
          <w:marBottom w:val="0"/>
          <w:divBdr>
            <w:top w:val="none" w:sz="0" w:space="0" w:color="auto"/>
            <w:left w:val="none" w:sz="0" w:space="0" w:color="auto"/>
            <w:bottom w:val="none" w:sz="0" w:space="0" w:color="auto"/>
            <w:right w:val="none" w:sz="0" w:space="0" w:color="auto"/>
          </w:divBdr>
        </w:div>
        <w:div w:id="221407741">
          <w:marLeft w:val="0"/>
          <w:marRight w:val="0"/>
          <w:marTop w:val="0"/>
          <w:marBottom w:val="0"/>
          <w:divBdr>
            <w:top w:val="none" w:sz="0" w:space="0" w:color="auto"/>
            <w:left w:val="none" w:sz="0" w:space="0" w:color="auto"/>
            <w:bottom w:val="none" w:sz="0" w:space="0" w:color="auto"/>
            <w:right w:val="none" w:sz="0" w:space="0" w:color="auto"/>
          </w:divBdr>
        </w:div>
        <w:div w:id="273825539">
          <w:marLeft w:val="0"/>
          <w:marRight w:val="0"/>
          <w:marTop w:val="0"/>
          <w:marBottom w:val="0"/>
          <w:divBdr>
            <w:top w:val="none" w:sz="0" w:space="0" w:color="auto"/>
            <w:left w:val="none" w:sz="0" w:space="0" w:color="auto"/>
            <w:bottom w:val="none" w:sz="0" w:space="0" w:color="auto"/>
            <w:right w:val="none" w:sz="0" w:space="0" w:color="auto"/>
          </w:divBdr>
        </w:div>
        <w:div w:id="395787527">
          <w:marLeft w:val="0"/>
          <w:marRight w:val="0"/>
          <w:marTop w:val="0"/>
          <w:marBottom w:val="0"/>
          <w:divBdr>
            <w:top w:val="none" w:sz="0" w:space="0" w:color="auto"/>
            <w:left w:val="none" w:sz="0" w:space="0" w:color="auto"/>
            <w:bottom w:val="none" w:sz="0" w:space="0" w:color="auto"/>
            <w:right w:val="none" w:sz="0" w:space="0" w:color="auto"/>
          </w:divBdr>
        </w:div>
        <w:div w:id="416362795">
          <w:marLeft w:val="0"/>
          <w:marRight w:val="0"/>
          <w:marTop w:val="0"/>
          <w:marBottom w:val="0"/>
          <w:divBdr>
            <w:top w:val="none" w:sz="0" w:space="0" w:color="auto"/>
            <w:left w:val="none" w:sz="0" w:space="0" w:color="auto"/>
            <w:bottom w:val="none" w:sz="0" w:space="0" w:color="auto"/>
            <w:right w:val="none" w:sz="0" w:space="0" w:color="auto"/>
          </w:divBdr>
        </w:div>
        <w:div w:id="561840411">
          <w:marLeft w:val="0"/>
          <w:marRight w:val="0"/>
          <w:marTop w:val="0"/>
          <w:marBottom w:val="0"/>
          <w:divBdr>
            <w:top w:val="none" w:sz="0" w:space="0" w:color="auto"/>
            <w:left w:val="none" w:sz="0" w:space="0" w:color="auto"/>
            <w:bottom w:val="none" w:sz="0" w:space="0" w:color="auto"/>
            <w:right w:val="none" w:sz="0" w:space="0" w:color="auto"/>
          </w:divBdr>
        </w:div>
        <w:div w:id="728189890">
          <w:marLeft w:val="0"/>
          <w:marRight w:val="0"/>
          <w:marTop w:val="0"/>
          <w:marBottom w:val="0"/>
          <w:divBdr>
            <w:top w:val="none" w:sz="0" w:space="0" w:color="auto"/>
            <w:left w:val="none" w:sz="0" w:space="0" w:color="auto"/>
            <w:bottom w:val="none" w:sz="0" w:space="0" w:color="auto"/>
            <w:right w:val="none" w:sz="0" w:space="0" w:color="auto"/>
          </w:divBdr>
        </w:div>
        <w:div w:id="803624786">
          <w:marLeft w:val="0"/>
          <w:marRight w:val="0"/>
          <w:marTop w:val="0"/>
          <w:marBottom w:val="0"/>
          <w:divBdr>
            <w:top w:val="none" w:sz="0" w:space="0" w:color="auto"/>
            <w:left w:val="none" w:sz="0" w:space="0" w:color="auto"/>
            <w:bottom w:val="none" w:sz="0" w:space="0" w:color="auto"/>
            <w:right w:val="none" w:sz="0" w:space="0" w:color="auto"/>
          </w:divBdr>
        </w:div>
        <w:div w:id="863981640">
          <w:marLeft w:val="0"/>
          <w:marRight w:val="0"/>
          <w:marTop w:val="0"/>
          <w:marBottom w:val="0"/>
          <w:divBdr>
            <w:top w:val="none" w:sz="0" w:space="0" w:color="auto"/>
            <w:left w:val="none" w:sz="0" w:space="0" w:color="auto"/>
            <w:bottom w:val="none" w:sz="0" w:space="0" w:color="auto"/>
            <w:right w:val="none" w:sz="0" w:space="0" w:color="auto"/>
          </w:divBdr>
        </w:div>
        <w:div w:id="878780244">
          <w:marLeft w:val="0"/>
          <w:marRight w:val="0"/>
          <w:marTop w:val="0"/>
          <w:marBottom w:val="0"/>
          <w:divBdr>
            <w:top w:val="none" w:sz="0" w:space="0" w:color="auto"/>
            <w:left w:val="none" w:sz="0" w:space="0" w:color="auto"/>
            <w:bottom w:val="none" w:sz="0" w:space="0" w:color="auto"/>
            <w:right w:val="none" w:sz="0" w:space="0" w:color="auto"/>
          </w:divBdr>
        </w:div>
        <w:div w:id="1062601374">
          <w:marLeft w:val="0"/>
          <w:marRight w:val="0"/>
          <w:marTop w:val="0"/>
          <w:marBottom w:val="0"/>
          <w:divBdr>
            <w:top w:val="none" w:sz="0" w:space="0" w:color="auto"/>
            <w:left w:val="none" w:sz="0" w:space="0" w:color="auto"/>
            <w:bottom w:val="none" w:sz="0" w:space="0" w:color="auto"/>
            <w:right w:val="none" w:sz="0" w:space="0" w:color="auto"/>
          </w:divBdr>
        </w:div>
        <w:div w:id="1110053865">
          <w:marLeft w:val="0"/>
          <w:marRight w:val="0"/>
          <w:marTop w:val="0"/>
          <w:marBottom w:val="0"/>
          <w:divBdr>
            <w:top w:val="none" w:sz="0" w:space="0" w:color="auto"/>
            <w:left w:val="none" w:sz="0" w:space="0" w:color="auto"/>
            <w:bottom w:val="none" w:sz="0" w:space="0" w:color="auto"/>
            <w:right w:val="none" w:sz="0" w:space="0" w:color="auto"/>
          </w:divBdr>
        </w:div>
        <w:div w:id="1134955236">
          <w:marLeft w:val="0"/>
          <w:marRight w:val="0"/>
          <w:marTop w:val="0"/>
          <w:marBottom w:val="0"/>
          <w:divBdr>
            <w:top w:val="none" w:sz="0" w:space="0" w:color="auto"/>
            <w:left w:val="none" w:sz="0" w:space="0" w:color="auto"/>
            <w:bottom w:val="none" w:sz="0" w:space="0" w:color="auto"/>
            <w:right w:val="none" w:sz="0" w:space="0" w:color="auto"/>
          </w:divBdr>
        </w:div>
        <w:div w:id="1237088601">
          <w:marLeft w:val="0"/>
          <w:marRight w:val="0"/>
          <w:marTop w:val="0"/>
          <w:marBottom w:val="0"/>
          <w:divBdr>
            <w:top w:val="none" w:sz="0" w:space="0" w:color="auto"/>
            <w:left w:val="none" w:sz="0" w:space="0" w:color="auto"/>
            <w:bottom w:val="none" w:sz="0" w:space="0" w:color="auto"/>
            <w:right w:val="none" w:sz="0" w:space="0" w:color="auto"/>
          </w:divBdr>
        </w:div>
        <w:div w:id="1252199134">
          <w:marLeft w:val="0"/>
          <w:marRight w:val="0"/>
          <w:marTop w:val="0"/>
          <w:marBottom w:val="0"/>
          <w:divBdr>
            <w:top w:val="none" w:sz="0" w:space="0" w:color="auto"/>
            <w:left w:val="none" w:sz="0" w:space="0" w:color="auto"/>
            <w:bottom w:val="none" w:sz="0" w:space="0" w:color="auto"/>
            <w:right w:val="none" w:sz="0" w:space="0" w:color="auto"/>
          </w:divBdr>
        </w:div>
        <w:div w:id="1276909457">
          <w:marLeft w:val="0"/>
          <w:marRight w:val="0"/>
          <w:marTop w:val="0"/>
          <w:marBottom w:val="0"/>
          <w:divBdr>
            <w:top w:val="none" w:sz="0" w:space="0" w:color="auto"/>
            <w:left w:val="none" w:sz="0" w:space="0" w:color="auto"/>
            <w:bottom w:val="none" w:sz="0" w:space="0" w:color="auto"/>
            <w:right w:val="none" w:sz="0" w:space="0" w:color="auto"/>
          </w:divBdr>
        </w:div>
        <w:div w:id="1288241988">
          <w:marLeft w:val="0"/>
          <w:marRight w:val="0"/>
          <w:marTop w:val="0"/>
          <w:marBottom w:val="0"/>
          <w:divBdr>
            <w:top w:val="none" w:sz="0" w:space="0" w:color="auto"/>
            <w:left w:val="none" w:sz="0" w:space="0" w:color="auto"/>
            <w:bottom w:val="none" w:sz="0" w:space="0" w:color="auto"/>
            <w:right w:val="none" w:sz="0" w:space="0" w:color="auto"/>
          </w:divBdr>
        </w:div>
        <w:div w:id="1303391601">
          <w:marLeft w:val="0"/>
          <w:marRight w:val="0"/>
          <w:marTop w:val="0"/>
          <w:marBottom w:val="0"/>
          <w:divBdr>
            <w:top w:val="none" w:sz="0" w:space="0" w:color="auto"/>
            <w:left w:val="none" w:sz="0" w:space="0" w:color="auto"/>
            <w:bottom w:val="none" w:sz="0" w:space="0" w:color="auto"/>
            <w:right w:val="none" w:sz="0" w:space="0" w:color="auto"/>
          </w:divBdr>
        </w:div>
        <w:div w:id="1307316550">
          <w:marLeft w:val="0"/>
          <w:marRight w:val="0"/>
          <w:marTop w:val="0"/>
          <w:marBottom w:val="0"/>
          <w:divBdr>
            <w:top w:val="none" w:sz="0" w:space="0" w:color="auto"/>
            <w:left w:val="none" w:sz="0" w:space="0" w:color="auto"/>
            <w:bottom w:val="none" w:sz="0" w:space="0" w:color="auto"/>
            <w:right w:val="none" w:sz="0" w:space="0" w:color="auto"/>
          </w:divBdr>
        </w:div>
        <w:div w:id="1369404709">
          <w:marLeft w:val="0"/>
          <w:marRight w:val="0"/>
          <w:marTop w:val="0"/>
          <w:marBottom w:val="0"/>
          <w:divBdr>
            <w:top w:val="none" w:sz="0" w:space="0" w:color="auto"/>
            <w:left w:val="none" w:sz="0" w:space="0" w:color="auto"/>
            <w:bottom w:val="none" w:sz="0" w:space="0" w:color="auto"/>
            <w:right w:val="none" w:sz="0" w:space="0" w:color="auto"/>
          </w:divBdr>
        </w:div>
        <w:div w:id="1399745168">
          <w:marLeft w:val="0"/>
          <w:marRight w:val="0"/>
          <w:marTop w:val="0"/>
          <w:marBottom w:val="0"/>
          <w:divBdr>
            <w:top w:val="none" w:sz="0" w:space="0" w:color="auto"/>
            <w:left w:val="none" w:sz="0" w:space="0" w:color="auto"/>
            <w:bottom w:val="none" w:sz="0" w:space="0" w:color="auto"/>
            <w:right w:val="none" w:sz="0" w:space="0" w:color="auto"/>
          </w:divBdr>
        </w:div>
        <w:div w:id="1431851009">
          <w:marLeft w:val="0"/>
          <w:marRight w:val="0"/>
          <w:marTop w:val="0"/>
          <w:marBottom w:val="0"/>
          <w:divBdr>
            <w:top w:val="none" w:sz="0" w:space="0" w:color="auto"/>
            <w:left w:val="none" w:sz="0" w:space="0" w:color="auto"/>
            <w:bottom w:val="none" w:sz="0" w:space="0" w:color="auto"/>
            <w:right w:val="none" w:sz="0" w:space="0" w:color="auto"/>
          </w:divBdr>
        </w:div>
        <w:div w:id="1568879221">
          <w:marLeft w:val="0"/>
          <w:marRight w:val="0"/>
          <w:marTop w:val="0"/>
          <w:marBottom w:val="0"/>
          <w:divBdr>
            <w:top w:val="none" w:sz="0" w:space="0" w:color="auto"/>
            <w:left w:val="none" w:sz="0" w:space="0" w:color="auto"/>
            <w:bottom w:val="none" w:sz="0" w:space="0" w:color="auto"/>
            <w:right w:val="none" w:sz="0" w:space="0" w:color="auto"/>
          </w:divBdr>
        </w:div>
        <w:div w:id="1598368472">
          <w:marLeft w:val="0"/>
          <w:marRight w:val="0"/>
          <w:marTop w:val="0"/>
          <w:marBottom w:val="0"/>
          <w:divBdr>
            <w:top w:val="none" w:sz="0" w:space="0" w:color="auto"/>
            <w:left w:val="none" w:sz="0" w:space="0" w:color="auto"/>
            <w:bottom w:val="none" w:sz="0" w:space="0" w:color="auto"/>
            <w:right w:val="none" w:sz="0" w:space="0" w:color="auto"/>
          </w:divBdr>
        </w:div>
        <w:div w:id="1619289008">
          <w:marLeft w:val="0"/>
          <w:marRight w:val="0"/>
          <w:marTop w:val="0"/>
          <w:marBottom w:val="0"/>
          <w:divBdr>
            <w:top w:val="none" w:sz="0" w:space="0" w:color="auto"/>
            <w:left w:val="none" w:sz="0" w:space="0" w:color="auto"/>
            <w:bottom w:val="none" w:sz="0" w:space="0" w:color="auto"/>
            <w:right w:val="none" w:sz="0" w:space="0" w:color="auto"/>
          </w:divBdr>
        </w:div>
        <w:div w:id="1642079485">
          <w:marLeft w:val="0"/>
          <w:marRight w:val="0"/>
          <w:marTop w:val="0"/>
          <w:marBottom w:val="0"/>
          <w:divBdr>
            <w:top w:val="none" w:sz="0" w:space="0" w:color="auto"/>
            <w:left w:val="none" w:sz="0" w:space="0" w:color="auto"/>
            <w:bottom w:val="none" w:sz="0" w:space="0" w:color="auto"/>
            <w:right w:val="none" w:sz="0" w:space="0" w:color="auto"/>
          </w:divBdr>
        </w:div>
        <w:div w:id="1670675366">
          <w:marLeft w:val="0"/>
          <w:marRight w:val="0"/>
          <w:marTop w:val="0"/>
          <w:marBottom w:val="0"/>
          <w:divBdr>
            <w:top w:val="none" w:sz="0" w:space="0" w:color="auto"/>
            <w:left w:val="none" w:sz="0" w:space="0" w:color="auto"/>
            <w:bottom w:val="none" w:sz="0" w:space="0" w:color="auto"/>
            <w:right w:val="none" w:sz="0" w:space="0" w:color="auto"/>
          </w:divBdr>
        </w:div>
        <w:div w:id="1684815811">
          <w:marLeft w:val="0"/>
          <w:marRight w:val="0"/>
          <w:marTop w:val="0"/>
          <w:marBottom w:val="0"/>
          <w:divBdr>
            <w:top w:val="none" w:sz="0" w:space="0" w:color="auto"/>
            <w:left w:val="none" w:sz="0" w:space="0" w:color="auto"/>
            <w:bottom w:val="none" w:sz="0" w:space="0" w:color="auto"/>
            <w:right w:val="none" w:sz="0" w:space="0" w:color="auto"/>
          </w:divBdr>
        </w:div>
        <w:div w:id="1707606318">
          <w:marLeft w:val="0"/>
          <w:marRight w:val="0"/>
          <w:marTop w:val="0"/>
          <w:marBottom w:val="0"/>
          <w:divBdr>
            <w:top w:val="none" w:sz="0" w:space="0" w:color="auto"/>
            <w:left w:val="none" w:sz="0" w:space="0" w:color="auto"/>
            <w:bottom w:val="none" w:sz="0" w:space="0" w:color="auto"/>
            <w:right w:val="none" w:sz="0" w:space="0" w:color="auto"/>
          </w:divBdr>
        </w:div>
        <w:div w:id="1708262270">
          <w:marLeft w:val="0"/>
          <w:marRight w:val="0"/>
          <w:marTop w:val="0"/>
          <w:marBottom w:val="0"/>
          <w:divBdr>
            <w:top w:val="none" w:sz="0" w:space="0" w:color="auto"/>
            <w:left w:val="none" w:sz="0" w:space="0" w:color="auto"/>
            <w:bottom w:val="none" w:sz="0" w:space="0" w:color="auto"/>
            <w:right w:val="none" w:sz="0" w:space="0" w:color="auto"/>
          </w:divBdr>
        </w:div>
        <w:div w:id="1765882825">
          <w:marLeft w:val="0"/>
          <w:marRight w:val="0"/>
          <w:marTop w:val="0"/>
          <w:marBottom w:val="0"/>
          <w:divBdr>
            <w:top w:val="none" w:sz="0" w:space="0" w:color="auto"/>
            <w:left w:val="none" w:sz="0" w:space="0" w:color="auto"/>
            <w:bottom w:val="none" w:sz="0" w:space="0" w:color="auto"/>
            <w:right w:val="none" w:sz="0" w:space="0" w:color="auto"/>
          </w:divBdr>
        </w:div>
        <w:div w:id="1789854511">
          <w:marLeft w:val="0"/>
          <w:marRight w:val="0"/>
          <w:marTop w:val="0"/>
          <w:marBottom w:val="0"/>
          <w:divBdr>
            <w:top w:val="none" w:sz="0" w:space="0" w:color="auto"/>
            <w:left w:val="none" w:sz="0" w:space="0" w:color="auto"/>
            <w:bottom w:val="none" w:sz="0" w:space="0" w:color="auto"/>
            <w:right w:val="none" w:sz="0" w:space="0" w:color="auto"/>
          </w:divBdr>
        </w:div>
        <w:div w:id="2047832456">
          <w:marLeft w:val="0"/>
          <w:marRight w:val="0"/>
          <w:marTop w:val="0"/>
          <w:marBottom w:val="0"/>
          <w:divBdr>
            <w:top w:val="none" w:sz="0" w:space="0" w:color="auto"/>
            <w:left w:val="none" w:sz="0" w:space="0" w:color="auto"/>
            <w:bottom w:val="none" w:sz="0" w:space="0" w:color="auto"/>
            <w:right w:val="none" w:sz="0" w:space="0" w:color="auto"/>
          </w:divBdr>
        </w:div>
        <w:div w:id="2106538271">
          <w:marLeft w:val="0"/>
          <w:marRight w:val="0"/>
          <w:marTop w:val="0"/>
          <w:marBottom w:val="0"/>
          <w:divBdr>
            <w:top w:val="none" w:sz="0" w:space="0" w:color="auto"/>
            <w:left w:val="none" w:sz="0" w:space="0" w:color="auto"/>
            <w:bottom w:val="none" w:sz="0" w:space="0" w:color="auto"/>
            <w:right w:val="none" w:sz="0" w:space="0" w:color="auto"/>
          </w:divBdr>
        </w:div>
        <w:div w:id="2127573785">
          <w:marLeft w:val="0"/>
          <w:marRight w:val="0"/>
          <w:marTop w:val="0"/>
          <w:marBottom w:val="0"/>
          <w:divBdr>
            <w:top w:val="none" w:sz="0" w:space="0" w:color="auto"/>
            <w:left w:val="none" w:sz="0" w:space="0" w:color="auto"/>
            <w:bottom w:val="none" w:sz="0" w:space="0" w:color="auto"/>
            <w:right w:val="none" w:sz="0" w:space="0" w:color="auto"/>
          </w:divBdr>
        </w:div>
        <w:div w:id="2132087673">
          <w:marLeft w:val="0"/>
          <w:marRight w:val="0"/>
          <w:marTop w:val="0"/>
          <w:marBottom w:val="0"/>
          <w:divBdr>
            <w:top w:val="none" w:sz="0" w:space="0" w:color="auto"/>
            <w:left w:val="none" w:sz="0" w:space="0" w:color="auto"/>
            <w:bottom w:val="none" w:sz="0" w:space="0" w:color="auto"/>
            <w:right w:val="none" w:sz="0" w:space="0" w:color="auto"/>
          </w:divBdr>
        </w:div>
      </w:divsChild>
    </w:div>
    <w:div w:id="1451439693">
      <w:bodyDiv w:val="1"/>
      <w:marLeft w:val="0"/>
      <w:marRight w:val="0"/>
      <w:marTop w:val="0"/>
      <w:marBottom w:val="0"/>
      <w:divBdr>
        <w:top w:val="none" w:sz="0" w:space="0" w:color="auto"/>
        <w:left w:val="none" w:sz="0" w:space="0" w:color="auto"/>
        <w:bottom w:val="none" w:sz="0" w:space="0" w:color="auto"/>
        <w:right w:val="none" w:sz="0" w:space="0" w:color="auto"/>
      </w:divBdr>
      <w:divsChild>
        <w:div w:id="313487290">
          <w:marLeft w:val="0"/>
          <w:marRight w:val="0"/>
          <w:marTop w:val="0"/>
          <w:marBottom w:val="0"/>
          <w:divBdr>
            <w:top w:val="none" w:sz="0" w:space="0" w:color="auto"/>
            <w:left w:val="none" w:sz="0" w:space="0" w:color="auto"/>
            <w:bottom w:val="none" w:sz="0" w:space="0" w:color="auto"/>
            <w:right w:val="none" w:sz="0" w:space="0" w:color="auto"/>
          </w:divBdr>
          <w:divsChild>
            <w:div w:id="1248726">
              <w:marLeft w:val="0"/>
              <w:marRight w:val="0"/>
              <w:marTop w:val="0"/>
              <w:marBottom w:val="0"/>
              <w:divBdr>
                <w:top w:val="none" w:sz="0" w:space="0" w:color="auto"/>
                <w:left w:val="none" w:sz="0" w:space="0" w:color="auto"/>
                <w:bottom w:val="none" w:sz="0" w:space="0" w:color="auto"/>
                <w:right w:val="none" w:sz="0" w:space="0" w:color="auto"/>
              </w:divBdr>
              <w:divsChild>
                <w:div w:id="859665323">
                  <w:marLeft w:val="0"/>
                  <w:marRight w:val="0"/>
                  <w:marTop w:val="0"/>
                  <w:marBottom w:val="0"/>
                  <w:divBdr>
                    <w:top w:val="none" w:sz="0" w:space="0" w:color="auto"/>
                    <w:left w:val="none" w:sz="0" w:space="0" w:color="auto"/>
                    <w:bottom w:val="none" w:sz="0" w:space="0" w:color="auto"/>
                    <w:right w:val="none" w:sz="0" w:space="0" w:color="auto"/>
                  </w:divBdr>
                </w:div>
              </w:divsChild>
            </w:div>
            <w:div w:id="76488395">
              <w:marLeft w:val="0"/>
              <w:marRight w:val="0"/>
              <w:marTop w:val="0"/>
              <w:marBottom w:val="0"/>
              <w:divBdr>
                <w:top w:val="none" w:sz="0" w:space="0" w:color="auto"/>
                <w:left w:val="none" w:sz="0" w:space="0" w:color="auto"/>
                <w:bottom w:val="none" w:sz="0" w:space="0" w:color="auto"/>
                <w:right w:val="none" w:sz="0" w:space="0" w:color="auto"/>
              </w:divBdr>
              <w:divsChild>
                <w:div w:id="394548353">
                  <w:marLeft w:val="0"/>
                  <w:marRight w:val="0"/>
                  <w:marTop w:val="0"/>
                  <w:marBottom w:val="0"/>
                  <w:divBdr>
                    <w:top w:val="none" w:sz="0" w:space="0" w:color="auto"/>
                    <w:left w:val="none" w:sz="0" w:space="0" w:color="auto"/>
                    <w:bottom w:val="none" w:sz="0" w:space="0" w:color="auto"/>
                    <w:right w:val="none" w:sz="0" w:space="0" w:color="auto"/>
                  </w:divBdr>
                </w:div>
              </w:divsChild>
            </w:div>
            <w:div w:id="77096862">
              <w:marLeft w:val="0"/>
              <w:marRight w:val="0"/>
              <w:marTop w:val="0"/>
              <w:marBottom w:val="0"/>
              <w:divBdr>
                <w:top w:val="none" w:sz="0" w:space="0" w:color="auto"/>
                <w:left w:val="none" w:sz="0" w:space="0" w:color="auto"/>
                <w:bottom w:val="none" w:sz="0" w:space="0" w:color="auto"/>
                <w:right w:val="none" w:sz="0" w:space="0" w:color="auto"/>
              </w:divBdr>
              <w:divsChild>
                <w:div w:id="603264845">
                  <w:marLeft w:val="0"/>
                  <w:marRight w:val="0"/>
                  <w:marTop w:val="0"/>
                  <w:marBottom w:val="0"/>
                  <w:divBdr>
                    <w:top w:val="none" w:sz="0" w:space="0" w:color="auto"/>
                    <w:left w:val="none" w:sz="0" w:space="0" w:color="auto"/>
                    <w:bottom w:val="none" w:sz="0" w:space="0" w:color="auto"/>
                    <w:right w:val="none" w:sz="0" w:space="0" w:color="auto"/>
                  </w:divBdr>
                </w:div>
              </w:divsChild>
            </w:div>
            <w:div w:id="90399129">
              <w:marLeft w:val="0"/>
              <w:marRight w:val="0"/>
              <w:marTop w:val="0"/>
              <w:marBottom w:val="0"/>
              <w:divBdr>
                <w:top w:val="none" w:sz="0" w:space="0" w:color="auto"/>
                <w:left w:val="none" w:sz="0" w:space="0" w:color="auto"/>
                <w:bottom w:val="none" w:sz="0" w:space="0" w:color="auto"/>
                <w:right w:val="none" w:sz="0" w:space="0" w:color="auto"/>
              </w:divBdr>
              <w:divsChild>
                <w:div w:id="1437745900">
                  <w:marLeft w:val="0"/>
                  <w:marRight w:val="0"/>
                  <w:marTop w:val="0"/>
                  <w:marBottom w:val="0"/>
                  <w:divBdr>
                    <w:top w:val="none" w:sz="0" w:space="0" w:color="auto"/>
                    <w:left w:val="none" w:sz="0" w:space="0" w:color="auto"/>
                    <w:bottom w:val="none" w:sz="0" w:space="0" w:color="auto"/>
                    <w:right w:val="none" w:sz="0" w:space="0" w:color="auto"/>
                  </w:divBdr>
                </w:div>
              </w:divsChild>
            </w:div>
            <w:div w:id="220941048">
              <w:marLeft w:val="0"/>
              <w:marRight w:val="0"/>
              <w:marTop w:val="0"/>
              <w:marBottom w:val="0"/>
              <w:divBdr>
                <w:top w:val="none" w:sz="0" w:space="0" w:color="auto"/>
                <w:left w:val="none" w:sz="0" w:space="0" w:color="auto"/>
                <w:bottom w:val="none" w:sz="0" w:space="0" w:color="auto"/>
                <w:right w:val="none" w:sz="0" w:space="0" w:color="auto"/>
              </w:divBdr>
              <w:divsChild>
                <w:div w:id="1834027843">
                  <w:marLeft w:val="0"/>
                  <w:marRight w:val="0"/>
                  <w:marTop w:val="0"/>
                  <w:marBottom w:val="0"/>
                  <w:divBdr>
                    <w:top w:val="none" w:sz="0" w:space="0" w:color="auto"/>
                    <w:left w:val="none" w:sz="0" w:space="0" w:color="auto"/>
                    <w:bottom w:val="none" w:sz="0" w:space="0" w:color="auto"/>
                    <w:right w:val="none" w:sz="0" w:space="0" w:color="auto"/>
                  </w:divBdr>
                </w:div>
              </w:divsChild>
            </w:div>
            <w:div w:id="346098780">
              <w:marLeft w:val="0"/>
              <w:marRight w:val="0"/>
              <w:marTop w:val="0"/>
              <w:marBottom w:val="0"/>
              <w:divBdr>
                <w:top w:val="none" w:sz="0" w:space="0" w:color="auto"/>
                <w:left w:val="none" w:sz="0" w:space="0" w:color="auto"/>
                <w:bottom w:val="none" w:sz="0" w:space="0" w:color="auto"/>
                <w:right w:val="none" w:sz="0" w:space="0" w:color="auto"/>
              </w:divBdr>
              <w:divsChild>
                <w:div w:id="1160150762">
                  <w:marLeft w:val="0"/>
                  <w:marRight w:val="0"/>
                  <w:marTop w:val="0"/>
                  <w:marBottom w:val="0"/>
                  <w:divBdr>
                    <w:top w:val="none" w:sz="0" w:space="0" w:color="auto"/>
                    <w:left w:val="none" w:sz="0" w:space="0" w:color="auto"/>
                    <w:bottom w:val="none" w:sz="0" w:space="0" w:color="auto"/>
                    <w:right w:val="none" w:sz="0" w:space="0" w:color="auto"/>
                  </w:divBdr>
                </w:div>
              </w:divsChild>
            </w:div>
            <w:div w:id="374700511">
              <w:marLeft w:val="0"/>
              <w:marRight w:val="0"/>
              <w:marTop w:val="0"/>
              <w:marBottom w:val="0"/>
              <w:divBdr>
                <w:top w:val="none" w:sz="0" w:space="0" w:color="auto"/>
                <w:left w:val="none" w:sz="0" w:space="0" w:color="auto"/>
                <w:bottom w:val="none" w:sz="0" w:space="0" w:color="auto"/>
                <w:right w:val="none" w:sz="0" w:space="0" w:color="auto"/>
              </w:divBdr>
              <w:divsChild>
                <w:div w:id="146673732">
                  <w:marLeft w:val="0"/>
                  <w:marRight w:val="0"/>
                  <w:marTop w:val="0"/>
                  <w:marBottom w:val="0"/>
                  <w:divBdr>
                    <w:top w:val="none" w:sz="0" w:space="0" w:color="auto"/>
                    <w:left w:val="none" w:sz="0" w:space="0" w:color="auto"/>
                    <w:bottom w:val="none" w:sz="0" w:space="0" w:color="auto"/>
                    <w:right w:val="none" w:sz="0" w:space="0" w:color="auto"/>
                  </w:divBdr>
                </w:div>
              </w:divsChild>
            </w:div>
            <w:div w:id="387386739">
              <w:marLeft w:val="0"/>
              <w:marRight w:val="0"/>
              <w:marTop w:val="0"/>
              <w:marBottom w:val="0"/>
              <w:divBdr>
                <w:top w:val="none" w:sz="0" w:space="0" w:color="auto"/>
                <w:left w:val="none" w:sz="0" w:space="0" w:color="auto"/>
                <w:bottom w:val="none" w:sz="0" w:space="0" w:color="auto"/>
                <w:right w:val="none" w:sz="0" w:space="0" w:color="auto"/>
              </w:divBdr>
              <w:divsChild>
                <w:div w:id="631710076">
                  <w:marLeft w:val="0"/>
                  <w:marRight w:val="0"/>
                  <w:marTop w:val="0"/>
                  <w:marBottom w:val="0"/>
                  <w:divBdr>
                    <w:top w:val="none" w:sz="0" w:space="0" w:color="auto"/>
                    <w:left w:val="none" w:sz="0" w:space="0" w:color="auto"/>
                    <w:bottom w:val="none" w:sz="0" w:space="0" w:color="auto"/>
                    <w:right w:val="none" w:sz="0" w:space="0" w:color="auto"/>
                  </w:divBdr>
                </w:div>
              </w:divsChild>
            </w:div>
            <w:div w:id="503129654">
              <w:marLeft w:val="0"/>
              <w:marRight w:val="0"/>
              <w:marTop w:val="0"/>
              <w:marBottom w:val="0"/>
              <w:divBdr>
                <w:top w:val="none" w:sz="0" w:space="0" w:color="auto"/>
                <w:left w:val="none" w:sz="0" w:space="0" w:color="auto"/>
                <w:bottom w:val="none" w:sz="0" w:space="0" w:color="auto"/>
                <w:right w:val="none" w:sz="0" w:space="0" w:color="auto"/>
              </w:divBdr>
              <w:divsChild>
                <w:div w:id="744256404">
                  <w:marLeft w:val="0"/>
                  <w:marRight w:val="0"/>
                  <w:marTop w:val="0"/>
                  <w:marBottom w:val="0"/>
                  <w:divBdr>
                    <w:top w:val="none" w:sz="0" w:space="0" w:color="auto"/>
                    <w:left w:val="none" w:sz="0" w:space="0" w:color="auto"/>
                    <w:bottom w:val="none" w:sz="0" w:space="0" w:color="auto"/>
                    <w:right w:val="none" w:sz="0" w:space="0" w:color="auto"/>
                  </w:divBdr>
                </w:div>
                <w:div w:id="745612465">
                  <w:marLeft w:val="0"/>
                  <w:marRight w:val="0"/>
                  <w:marTop w:val="0"/>
                  <w:marBottom w:val="0"/>
                  <w:divBdr>
                    <w:top w:val="none" w:sz="0" w:space="0" w:color="auto"/>
                    <w:left w:val="none" w:sz="0" w:space="0" w:color="auto"/>
                    <w:bottom w:val="none" w:sz="0" w:space="0" w:color="auto"/>
                    <w:right w:val="none" w:sz="0" w:space="0" w:color="auto"/>
                  </w:divBdr>
                </w:div>
              </w:divsChild>
            </w:div>
            <w:div w:id="551111851">
              <w:marLeft w:val="0"/>
              <w:marRight w:val="0"/>
              <w:marTop w:val="0"/>
              <w:marBottom w:val="0"/>
              <w:divBdr>
                <w:top w:val="none" w:sz="0" w:space="0" w:color="auto"/>
                <w:left w:val="none" w:sz="0" w:space="0" w:color="auto"/>
                <w:bottom w:val="none" w:sz="0" w:space="0" w:color="auto"/>
                <w:right w:val="none" w:sz="0" w:space="0" w:color="auto"/>
              </w:divBdr>
              <w:divsChild>
                <w:div w:id="1227761494">
                  <w:marLeft w:val="0"/>
                  <w:marRight w:val="0"/>
                  <w:marTop w:val="0"/>
                  <w:marBottom w:val="0"/>
                  <w:divBdr>
                    <w:top w:val="none" w:sz="0" w:space="0" w:color="auto"/>
                    <w:left w:val="none" w:sz="0" w:space="0" w:color="auto"/>
                    <w:bottom w:val="none" w:sz="0" w:space="0" w:color="auto"/>
                    <w:right w:val="none" w:sz="0" w:space="0" w:color="auto"/>
                  </w:divBdr>
                </w:div>
              </w:divsChild>
            </w:div>
            <w:div w:id="664938423">
              <w:marLeft w:val="0"/>
              <w:marRight w:val="0"/>
              <w:marTop w:val="0"/>
              <w:marBottom w:val="0"/>
              <w:divBdr>
                <w:top w:val="none" w:sz="0" w:space="0" w:color="auto"/>
                <w:left w:val="none" w:sz="0" w:space="0" w:color="auto"/>
                <w:bottom w:val="none" w:sz="0" w:space="0" w:color="auto"/>
                <w:right w:val="none" w:sz="0" w:space="0" w:color="auto"/>
              </w:divBdr>
              <w:divsChild>
                <w:div w:id="239753346">
                  <w:marLeft w:val="0"/>
                  <w:marRight w:val="0"/>
                  <w:marTop w:val="0"/>
                  <w:marBottom w:val="0"/>
                  <w:divBdr>
                    <w:top w:val="none" w:sz="0" w:space="0" w:color="auto"/>
                    <w:left w:val="none" w:sz="0" w:space="0" w:color="auto"/>
                    <w:bottom w:val="none" w:sz="0" w:space="0" w:color="auto"/>
                    <w:right w:val="none" w:sz="0" w:space="0" w:color="auto"/>
                  </w:divBdr>
                </w:div>
              </w:divsChild>
            </w:div>
            <w:div w:id="673263032">
              <w:marLeft w:val="0"/>
              <w:marRight w:val="0"/>
              <w:marTop w:val="0"/>
              <w:marBottom w:val="0"/>
              <w:divBdr>
                <w:top w:val="none" w:sz="0" w:space="0" w:color="auto"/>
                <w:left w:val="none" w:sz="0" w:space="0" w:color="auto"/>
                <w:bottom w:val="none" w:sz="0" w:space="0" w:color="auto"/>
                <w:right w:val="none" w:sz="0" w:space="0" w:color="auto"/>
              </w:divBdr>
              <w:divsChild>
                <w:div w:id="1057899095">
                  <w:marLeft w:val="0"/>
                  <w:marRight w:val="0"/>
                  <w:marTop w:val="0"/>
                  <w:marBottom w:val="0"/>
                  <w:divBdr>
                    <w:top w:val="none" w:sz="0" w:space="0" w:color="auto"/>
                    <w:left w:val="none" w:sz="0" w:space="0" w:color="auto"/>
                    <w:bottom w:val="none" w:sz="0" w:space="0" w:color="auto"/>
                    <w:right w:val="none" w:sz="0" w:space="0" w:color="auto"/>
                  </w:divBdr>
                </w:div>
              </w:divsChild>
            </w:div>
            <w:div w:id="732583245">
              <w:marLeft w:val="0"/>
              <w:marRight w:val="0"/>
              <w:marTop w:val="0"/>
              <w:marBottom w:val="0"/>
              <w:divBdr>
                <w:top w:val="none" w:sz="0" w:space="0" w:color="auto"/>
                <w:left w:val="none" w:sz="0" w:space="0" w:color="auto"/>
                <w:bottom w:val="none" w:sz="0" w:space="0" w:color="auto"/>
                <w:right w:val="none" w:sz="0" w:space="0" w:color="auto"/>
              </w:divBdr>
              <w:divsChild>
                <w:div w:id="1786538586">
                  <w:marLeft w:val="0"/>
                  <w:marRight w:val="0"/>
                  <w:marTop w:val="0"/>
                  <w:marBottom w:val="0"/>
                  <w:divBdr>
                    <w:top w:val="none" w:sz="0" w:space="0" w:color="auto"/>
                    <w:left w:val="none" w:sz="0" w:space="0" w:color="auto"/>
                    <w:bottom w:val="none" w:sz="0" w:space="0" w:color="auto"/>
                    <w:right w:val="none" w:sz="0" w:space="0" w:color="auto"/>
                  </w:divBdr>
                </w:div>
              </w:divsChild>
            </w:div>
            <w:div w:id="790512055">
              <w:marLeft w:val="0"/>
              <w:marRight w:val="0"/>
              <w:marTop w:val="0"/>
              <w:marBottom w:val="0"/>
              <w:divBdr>
                <w:top w:val="none" w:sz="0" w:space="0" w:color="auto"/>
                <w:left w:val="none" w:sz="0" w:space="0" w:color="auto"/>
                <w:bottom w:val="none" w:sz="0" w:space="0" w:color="auto"/>
                <w:right w:val="none" w:sz="0" w:space="0" w:color="auto"/>
              </w:divBdr>
              <w:divsChild>
                <w:div w:id="1275282731">
                  <w:marLeft w:val="0"/>
                  <w:marRight w:val="0"/>
                  <w:marTop w:val="0"/>
                  <w:marBottom w:val="0"/>
                  <w:divBdr>
                    <w:top w:val="none" w:sz="0" w:space="0" w:color="auto"/>
                    <w:left w:val="none" w:sz="0" w:space="0" w:color="auto"/>
                    <w:bottom w:val="none" w:sz="0" w:space="0" w:color="auto"/>
                    <w:right w:val="none" w:sz="0" w:space="0" w:color="auto"/>
                  </w:divBdr>
                </w:div>
              </w:divsChild>
            </w:div>
            <w:div w:id="827332971">
              <w:marLeft w:val="0"/>
              <w:marRight w:val="0"/>
              <w:marTop w:val="0"/>
              <w:marBottom w:val="0"/>
              <w:divBdr>
                <w:top w:val="none" w:sz="0" w:space="0" w:color="auto"/>
                <w:left w:val="none" w:sz="0" w:space="0" w:color="auto"/>
                <w:bottom w:val="none" w:sz="0" w:space="0" w:color="auto"/>
                <w:right w:val="none" w:sz="0" w:space="0" w:color="auto"/>
              </w:divBdr>
              <w:divsChild>
                <w:div w:id="1989044840">
                  <w:marLeft w:val="0"/>
                  <w:marRight w:val="0"/>
                  <w:marTop w:val="0"/>
                  <w:marBottom w:val="0"/>
                  <w:divBdr>
                    <w:top w:val="none" w:sz="0" w:space="0" w:color="auto"/>
                    <w:left w:val="none" w:sz="0" w:space="0" w:color="auto"/>
                    <w:bottom w:val="none" w:sz="0" w:space="0" w:color="auto"/>
                    <w:right w:val="none" w:sz="0" w:space="0" w:color="auto"/>
                  </w:divBdr>
                </w:div>
              </w:divsChild>
            </w:div>
            <w:div w:id="963583416">
              <w:marLeft w:val="0"/>
              <w:marRight w:val="0"/>
              <w:marTop w:val="0"/>
              <w:marBottom w:val="0"/>
              <w:divBdr>
                <w:top w:val="none" w:sz="0" w:space="0" w:color="auto"/>
                <w:left w:val="none" w:sz="0" w:space="0" w:color="auto"/>
                <w:bottom w:val="none" w:sz="0" w:space="0" w:color="auto"/>
                <w:right w:val="none" w:sz="0" w:space="0" w:color="auto"/>
              </w:divBdr>
              <w:divsChild>
                <w:div w:id="1165826111">
                  <w:marLeft w:val="0"/>
                  <w:marRight w:val="0"/>
                  <w:marTop w:val="0"/>
                  <w:marBottom w:val="0"/>
                  <w:divBdr>
                    <w:top w:val="none" w:sz="0" w:space="0" w:color="auto"/>
                    <w:left w:val="none" w:sz="0" w:space="0" w:color="auto"/>
                    <w:bottom w:val="none" w:sz="0" w:space="0" w:color="auto"/>
                    <w:right w:val="none" w:sz="0" w:space="0" w:color="auto"/>
                  </w:divBdr>
                </w:div>
                <w:div w:id="1410998987">
                  <w:marLeft w:val="0"/>
                  <w:marRight w:val="0"/>
                  <w:marTop w:val="0"/>
                  <w:marBottom w:val="0"/>
                  <w:divBdr>
                    <w:top w:val="none" w:sz="0" w:space="0" w:color="auto"/>
                    <w:left w:val="none" w:sz="0" w:space="0" w:color="auto"/>
                    <w:bottom w:val="none" w:sz="0" w:space="0" w:color="auto"/>
                    <w:right w:val="none" w:sz="0" w:space="0" w:color="auto"/>
                  </w:divBdr>
                </w:div>
              </w:divsChild>
            </w:div>
            <w:div w:id="1005207231">
              <w:marLeft w:val="0"/>
              <w:marRight w:val="0"/>
              <w:marTop w:val="0"/>
              <w:marBottom w:val="0"/>
              <w:divBdr>
                <w:top w:val="none" w:sz="0" w:space="0" w:color="auto"/>
                <w:left w:val="none" w:sz="0" w:space="0" w:color="auto"/>
                <w:bottom w:val="none" w:sz="0" w:space="0" w:color="auto"/>
                <w:right w:val="none" w:sz="0" w:space="0" w:color="auto"/>
              </w:divBdr>
              <w:divsChild>
                <w:div w:id="1826166370">
                  <w:marLeft w:val="0"/>
                  <w:marRight w:val="0"/>
                  <w:marTop w:val="0"/>
                  <w:marBottom w:val="0"/>
                  <w:divBdr>
                    <w:top w:val="none" w:sz="0" w:space="0" w:color="auto"/>
                    <w:left w:val="none" w:sz="0" w:space="0" w:color="auto"/>
                    <w:bottom w:val="none" w:sz="0" w:space="0" w:color="auto"/>
                    <w:right w:val="none" w:sz="0" w:space="0" w:color="auto"/>
                  </w:divBdr>
                </w:div>
              </w:divsChild>
            </w:div>
            <w:div w:id="1016886941">
              <w:marLeft w:val="0"/>
              <w:marRight w:val="0"/>
              <w:marTop w:val="0"/>
              <w:marBottom w:val="0"/>
              <w:divBdr>
                <w:top w:val="none" w:sz="0" w:space="0" w:color="auto"/>
                <w:left w:val="none" w:sz="0" w:space="0" w:color="auto"/>
                <w:bottom w:val="none" w:sz="0" w:space="0" w:color="auto"/>
                <w:right w:val="none" w:sz="0" w:space="0" w:color="auto"/>
              </w:divBdr>
              <w:divsChild>
                <w:div w:id="1373312760">
                  <w:marLeft w:val="0"/>
                  <w:marRight w:val="0"/>
                  <w:marTop w:val="0"/>
                  <w:marBottom w:val="0"/>
                  <w:divBdr>
                    <w:top w:val="none" w:sz="0" w:space="0" w:color="auto"/>
                    <w:left w:val="none" w:sz="0" w:space="0" w:color="auto"/>
                    <w:bottom w:val="none" w:sz="0" w:space="0" w:color="auto"/>
                    <w:right w:val="none" w:sz="0" w:space="0" w:color="auto"/>
                  </w:divBdr>
                </w:div>
              </w:divsChild>
            </w:div>
            <w:div w:id="1077283975">
              <w:marLeft w:val="0"/>
              <w:marRight w:val="0"/>
              <w:marTop w:val="0"/>
              <w:marBottom w:val="0"/>
              <w:divBdr>
                <w:top w:val="none" w:sz="0" w:space="0" w:color="auto"/>
                <w:left w:val="none" w:sz="0" w:space="0" w:color="auto"/>
                <w:bottom w:val="none" w:sz="0" w:space="0" w:color="auto"/>
                <w:right w:val="none" w:sz="0" w:space="0" w:color="auto"/>
              </w:divBdr>
              <w:divsChild>
                <w:div w:id="904679094">
                  <w:marLeft w:val="0"/>
                  <w:marRight w:val="0"/>
                  <w:marTop w:val="0"/>
                  <w:marBottom w:val="0"/>
                  <w:divBdr>
                    <w:top w:val="none" w:sz="0" w:space="0" w:color="auto"/>
                    <w:left w:val="none" w:sz="0" w:space="0" w:color="auto"/>
                    <w:bottom w:val="none" w:sz="0" w:space="0" w:color="auto"/>
                    <w:right w:val="none" w:sz="0" w:space="0" w:color="auto"/>
                  </w:divBdr>
                </w:div>
              </w:divsChild>
            </w:div>
            <w:div w:id="1091779480">
              <w:marLeft w:val="0"/>
              <w:marRight w:val="0"/>
              <w:marTop w:val="0"/>
              <w:marBottom w:val="0"/>
              <w:divBdr>
                <w:top w:val="none" w:sz="0" w:space="0" w:color="auto"/>
                <w:left w:val="none" w:sz="0" w:space="0" w:color="auto"/>
                <w:bottom w:val="none" w:sz="0" w:space="0" w:color="auto"/>
                <w:right w:val="none" w:sz="0" w:space="0" w:color="auto"/>
              </w:divBdr>
              <w:divsChild>
                <w:div w:id="668144686">
                  <w:marLeft w:val="0"/>
                  <w:marRight w:val="0"/>
                  <w:marTop w:val="0"/>
                  <w:marBottom w:val="0"/>
                  <w:divBdr>
                    <w:top w:val="none" w:sz="0" w:space="0" w:color="auto"/>
                    <w:left w:val="none" w:sz="0" w:space="0" w:color="auto"/>
                    <w:bottom w:val="none" w:sz="0" w:space="0" w:color="auto"/>
                    <w:right w:val="none" w:sz="0" w:space="0" w:color="auto"/>
                  </w:divBdr>
                </w:div>
              </w:divsChild>
            </w:div>
            <w:div w:id="1222667124">
              <w:marLeft w:val="0"/>
              <w:marRight w:val="0"/>
              <w:marTop w:val="0"/>
              <w:marBottom w:val="0"/>
              <w:divBdr>
                <w:top w:val="none" w:sz="0" w:space="0" w:color="auto"/>
                <w:left w:val="none" w:sz="0" w:space="0" w:color="auto"/>
                <w:bottom w:val="none" w:sz="0" w:space="0" w:color="auto"/>
                <w:right w:val="none" w:sz="0" w:space="0" w:color="auto"/>
              </w:divBdr>
              <w:divsChild>
                <w:div w:id="1584297604">
                  <w:marLeft w:val="0"/>
                  <w:marRight w:val="0"/>
                  <w:marTop w:val="0"/>
                  <w:marBottom w:val="0"/>
                  <w:divBdr>
                    <w:top w:val="none" w:sz="0" w:space="0" w:color="auto"/>
                    <w:left w:val="none" w:sz="0" w:space="0" w:color="auto"/>
                    <w:bottom w:val="none" w:sz="0" w:space="0" w:color="auto"/>
                    <w:right w:val="none" w:sz="0" w:space="0" w:color="auto"/>
                  </w:divBdr>
                </w:div>
              </w:divsChild>
            </w:div>
            <w:div w:id="1231035218">
              <w:marLeft w:val="0"/>
              <w:marRight w:val="0"/>
              <w:marTop w:val="0"/>
              <w:marBottom w:val="0"/>
              <w:divBdr>
                <w:top w:val="none" w:sz="0" w:space="0" w:color="auto"/>
                <w:left w:val="none" w:sz="0" w:space="0" w:color="auto"/>
                <w:bottom w:val="none" w:sz="0" w:space="0" w:color="auto"/>
                <w:right w:val="none" w:sz="0" w:space="0" w:color="auto"/>
              </w:divBdr>
              <w:divsChild>
                <w:div w:id="468133546">
                  <w:marLeft w:val="0"/>
                  <w:marRight w:val="0"/>
                  <w:marTop w:val="0"/>
                  <w:marBottom w:val="0"/>
                  <w:divBdr>
                    <w:top w:val="none" w:sz="0" w:space="0" w:color="auto"/>
                    <w:left w:val="none" w:sz="0" w:space="0" w:color="auto"/>
                    <w:bottom w:val="none" w:sz="0" w:space="0" w:color="auto"/>
                    <w:right w:val="none" w:sz="0" w:space="0" w:color="auto"/>
                  </w:divBdr>
                </w:div>
              </w:divsChild>
            </w:div>
            <w:div w:id="1236822617">
              <w:marLeft w:val="0"/>
              <w:marRight w:val="0"/>
              <w:marTop w:val="0"/>
              <w:marBottom w:val="0"/>
              <w:divBdr>
                <w:top w:val="none" w:sz="0" w:space="0" w:color="auto"/>
                <w:left w:val="none" w:sz="0" w:space="0" w:color="auto"/>
                <w:bottom w:val="none" w:sz="0" w:space="0" w:color="auto"/>
                <w:right w:val="none" w:sz="0" w:space="0" w:color="auto"/>
              </w:divBdr>
              <w:divsChild>
                <w:div w:id="1689408893">
                  <w:marLeft w:val="0"/>
                  <w:marRight w:val="0"/>
                  <w:marTop w:val="0"/>
                  <w:marBottom w:val="0"/>
                  <w:divBdr>
                    <w:top w:val="none" w:sz="0" w:space="0" w:color="auto"/>
                    <w:left w:val="none" w:sz="0" w:space="0" w:color="auto"/>
                    <w:bottom w:val="none" w:sz="0" w:space="0" w:color="auto"/>
                    <w:right w:val="none" w:sz="0" w:space="0" w:color="auto"/>
                  </w:divBdr>
                </w:div>
              </w:divsChild>
            </w:div>
            <w:div w:id="1311129433">
              <w:marLeft w:val="0"/>
              <w:marRight w:val="0"/>
              <w:marTop w:val="0"/>
              <w:marBottom w:val="0"/>
              <w:divBdr>
                <w:top w:val="none" w:sz="0" w:space="0" w:color="auto"/>
                <w:left w:val="none" w:sz="0" w:space="0" w:color="auto"/>
                <w:bottom w:val="none" w:sz="0" w:space="0" w:color="auto"/>
                <w:right w:val="none" w:sz="0" w:space="0" w:color="auto"/>
              </w:divBdr>
              <w:divsChild>
                <w:div w:id="636954015">
                  <w:marLeft w:val="0"/>
                  <w:marRight w:val="0"/>
                  <w:marTop w:val="0"/>
                  <w:marBottom w:val="0"/>
                  <w:divBdr>
                    <w:top w:val="none" w:sz="0" w:space="0" w:color="auto"/>
                    <w:left w:val="none" w:sz="0" w:space="0" w:color="auto"/>
                    <w:bottom w:val="none" w:sz="0" w:space="0" w:color="auto"/>
                    <w:right w:val="none" w:sz="0" w:space="0" w:color="auto"/>
                  </w:divBdr>
                </w:div>
                <w:div w:id="1391347941">
                  <w:marLeft w:val="0"/>
                  <w:marRight w:val="0"/>
                  <w:marTop w:val="0"/>
                  <w:marBottom w:val="0"/>
                  <w:divBdr>
                    <w:top w:val="none" w:sz="0" w:space="0" w:color="auto"/>
                    <w:left w:val="none" w:sz="0" w:space="0" w:color="auto"/>
                    <w:bottom w:val="none" w:sz="0" w:space="0" w:color="auto"/>
                    <w:right w:val="none" w:sz="0" w:space="0" w:color="auto"/>
                  </w:divBdr>
                </w:div>
              </w:divsChild>
            </w:div>
            <w:div w:id="1340622618">
              <w:marLeft w:val="0"/>
              <w:marRight w:val="0"/>
              <w:marTop w:val="0"/>
              <w:marBottom w:val="0"/>
              <w:divBdr>
                <w:top w:val="none" w:sz="0" w:space="0" w:color="auto"/>
                <w:left w:val="none" w:sz="0" w:space="0" w:color="auto"/>
                <w:bottom w:val="none" w:sz="0" w:space="0" w:color="auto"/>
                <w:right w:val="none" w:sz="0" w:space="0" w:color="auto"/>
              </w:divBdr>
              <w:divsChild>
                <w:div w:id="608661150">
                  <w:marLeft w:val="0"/>
                  <w:marRight w:val="0"/>
                  <w:marTop w:val="0"/>
                  <w:marBottom w:val="0"/>
                  <w:divBdr>
                    <w:top w:val="none" w:sz="0" w:space="0" w:color="auto"/>
                    <w:left w:val="none" w:sz="0" w:space="0" w:color="auto"/>
                    <w:bottom w:val="none" w:sz="0" w:space="0" w:color="auto"/>
                    <w:right w:val="none" w:sz="0" w:space="0" w:color="auto"/>
                  </w:divBdr>
                </w:div>
              </w:divsChild>
            </w:div>
            <w:div w:id="1514761244">
              <w:marLeft w:val="0"/>
              <w:marRight w:val="0"/>
              <w:marTop w:val="0"/>
              <w:marBottom w:val="0"/>
              <w:divBdr>
                <w:top w:val="none" w:sz="0" w:space="0" w:color="auto"/>
                <w:left w:val="none" w:sz="0" w:space="0" w:color="auto"/>
                <w:bottom w:val="none" w:sz="0" w:space="0" w:color="auto"/>
                <w:right w:val="none" w:sz="0" w:space="0" w:color="auto"/>
              </w:divBdr>
              <w:divsChild>
                <w:div w:id="1978141759">
                  <w:marLeft w:val="0"/>
                  <w:marRight w:val="0"/>
                  <w:marTop w:val="0"/>
                  <w:marBottom w:val="0"/>
                  <w:divBdr>
                    <w:top w:val="none" w:sz="0" w:space="0" w:color="auto"/>
                    <w:left w:val="none" w:sz="0" w:space="0" w:color="auto"/>
                    <w:bottom w:val="none" w:sz="0" w:space="0" w:color="auto"/>
                    <w:right w:val="none" w:sz="0" w:space="0" w:color="auto"/>
                  </w:divBdr>
                </w:div>
              </w:divsChild>
            </w:div>
            <w:div w:id="1524132992">
              <w:marLeft w:val="0"/>
              <w:marRight w:val="0"/>
              <w:marTop w:val="0"/>
              <w:marBottom w:val="0"/>
              <w:divBdr>
                <w:top w:val="none" w:sz="0" w:space="0" w:color="auto"/>
                <w:left w:val="none" w:sz="0" w:space="0" w:color="auto"/>
                <w:bottom w:val="none" w:sz="0" w:space="0" w:color="auto"/>
                <w:right w:val="none" w:sz="0" w:space="0" w:color="auto"/>
              </w:divBdr>
              <w:divsChild>
                <w:div w:id="2098281458">
                  <w:marLeft w:val="0"/>
                  <w:marRight w:val="0"/>
                  <w:marTop w:val="0"/>
                  <w:marBottom w:val="0"/>
                  <w:divBdr>
                    <w:top w:val="none" w:sz="0" w:space="0" w:color="auto"/>
                    <w:left w:val="none" w:sz="0" w:space="0" w:color="auto"/>
                    <w:bottom w:val="none" w:sz="0" w:space="0" w:color="auto"/>
                    <w:right w:val="none" w:sz="0" w:space="0" w:color="auto"/>
                  </w:divBdr>
                </w:div>
              </w:divsChild>
            </w:div>
            <w:div w:id="1560481067">
              <w:marLeft w:val="0"/>
              <w:marRight w:val="0"/>
              <w:marTop w:val="0"/>
              <w:marBottom w:val="0"/>
              <w:divBdr>
                <w:top w:val="none" w:sz="0" w:space="0" w:color="auto"/>
                <w:left w:val="none" w:sz="0" w:space="0" w:color="auto"/>
                <w:bottom w:val="none" w:sz="0" w:space="0" w:color="auto"/>
                <w:right w:val="none" w:sz="0" w:space="0" w:color="auto"/>
              </w:divBdr>
              <w:divsChild>
                <w:div w:id="1113133096">
                  <w:marLeft w:val="0"/>
                  <w:marRight w:val="0"/>
                  <w:marTop w:val="0"/>
                  <w:marBottom w:val="0"/>
                  <w:divBdr>
                    <w:top w:val="none" w:sz="0" w:space="0" w:color="auto"/>
                    <w:left w:val="none" w:sz="0" w:space="0" w:color="auto"/>
                    <w:bottom w:val="none" w:sz="0" w:space="0" w:color="auto"/>
                    <w:right w:val="none" w:sz="0" w:space="0" w:color="auto"/>
                  </w:divBdr>
                </w:div>
              </w:divsChild>
            </w:div>
            <w:div w:id="1581209988">
              <w:marLeft w:val="0"/>
              <w:marRight w:val="0"/>
              <w:marTop w:val="0"/>
              <w:marBottom w:val="0"/>
              <w:divBdr>
                <w:top w:val="none" w:sz="0" w:space="0" w:color="auto"/>
                <w:left w:val="none" w:sz="0" w:space="0" w:color="auto"/>
                <w:bottom w:val="none" w:sz="0" w:space="0" w:color="auto"/>
                <w:right w:val="none" w:sz="0" w:space="0" w:color="auto"/>
              </w:divBdr>
              <w:divsChild>
                <w:div w:id="1247761533">
                  <w:marLeft w:val="0"/>
                  <w:marRight w:val="0"/>
                  <w:marTop w:val="0"/>
                  <w:marBottom w:val="0"/>
                  <w:divBdr>
                    <w:top w:val="none" w:sz="0" w:space="0" w:color="auto"/>
                    <w:left w:val="none" w:sz="0" w:space="0" w:color="auto"/>
                    <w:bottom w:val="none" w:sz="0" w:space="0" w:color="auto"/>
                    <w:right w:val="none" w:sz="0" w:space="0" w:color="auto"/>
                  </w:divBdr>
                </w:div>
              </w:divsChild>
            </w:div>
            <w:div w:id="1761023017">
              <w:marLeft w:val="0"/>
              <w:marRight w:val="0"/>
              <w:marTop w:val="0"/>
              <w:marBottom w:val="0"/>
              <w:divBdr>
                <w:top w:val="none" w:sz="0" w:space="0" w:color="auto"/>
                <w:left w:val="none" w:sz="0" w:space="0" w:color="auto"/>
                <w:bottom w:val="none" w:sz="0" w:space="0" w:color="auto"/>
                <w:right w:val="none" w:sz="0" w:space="0" w:color="auto"/>
              </w:divBdr>
              <w:divsChild>
                <w:div w:id="1304308328">
                  <w:marLeft w:val="0"/>
                  <w:marRight w:val="0"/>
                  <w:marTop w:val="0"/>
                  <w:marBottom w:val="0"/>
                  <w:divBdr>
                    <w:top w:val="none" w:sz="0" w:space="0" w:color="auto"/>
                    <w:left w:val="none" w:sz="0" w:space="0" w:color="auto"/>
                    <w:bottom w:val="none" w:sz="0" w:space="0" w:color="auto"/>
                    <w:right w:val="none" w:sz="0" w:space="0" w:color="auto"/>
                  </w:divBdr>
                </w:div>
                <w:div w:id="1998531239">
                  <w:marLeft w:val="0"/>
                  <w:marRight w:val="0"/>
                  <w:marTop w:val="0"/>
                  <w:marBottom w:val="0"/>
                  <w:divBdr>
                    <w:top w:val="none" w:sz="0" w:space="0" w:color="auto"/>
                    <w:left w:val="none" w:sz="0" w:space="0" w:color="auto"/>
                    <w:bottom w:val="none" w:sz="0" w:space="0" w:color="auto"/>
                    <w:right w:val="none" w:sz="0" w:space="0" w:color="auto"/>
                  </w:divBdr>
                </w:div>
              </w:divsChild>
            </w:div>
            <w:div w:id="1764766554">
              <w:marLeft w:val="0"/>
              <w:marRight w:val="0"/>
              <w:marTop w:val="0"/>
              <w:marBottom w:val="0"/>
              <w:divBdr>
                <w:top w:val="none" w:sz="0" w:space="0" w:color="auto"/>
                <w:left w:val="none" w:sz="0" w:space="0" w:color="auto"/>
                <w:bottom w:val="none" w:sz="0" w:space="0" w:color="auto"/>
                <w:right w:val="none" w:sz="0" w:space="0" w:color="auto"/>
              </w:divBdr>
              <w:divsChild>
                <w:div w:id="1046642346">
                  <w:marLeft w:val="0"/>
                  <w:marRight w:val="0"/>
                  <w:marTop w:val="0"/>
                  <w:marBottom w:val="0"/>
                  <w:divBdr>
                    <w:top w:val="none" w:sz="0" w:space="0" w:color="auto"/>
                    <w:left w:val="none" w:sz="0" w:space="0" w:color="auto"/>
                    <w:bottom w:val="none" w:sz="0" w:space="0" w:color="auto"/>
                    <w:right w:val="none" w:sz="0" w:space="0" w:color="auto"/>
                  </w:divBdr>
                </w:div>
              </w:divsChild>
            </w:div>
            <w:div w:id="1766730888">
              <w:marLeft w:val="0"/>
              <w:marRight w:val="0"/>
              <w:marTop w:val="0"/>
              <w:marBottom w:val="0"/>
              <w:divBdr>
                <w:top w:val="none" w:sz="0" w:space="0" w:color="auto"/>
                <w:left w:val="none" w:sz="0" w:space="0" w:color="auto"/>
                <w:bottom w:val="none" w:sz="0" w:space="0" w:color="auto"/>
                <w:right w:val="none" w:sz="0" w:space="0" w:color="auto"/>
              </w:divBdr>
              <w:divsChild>
                <w:div w:id="603147494">
                  <w:marLeft w:val="0"/>
                  <w:marRight w:val="0"/>
                  <w:marTop w:val="0"/>
                  <w:marBottom w:val="0"/>
                  <w:divBdr>
                    <w:top w:val="none" w:sz="0" w:space="0" w:color="auto"/>
                    <w:left w:val="none" w:sz="0" w:space="0" w:color="auto"/>
                    <w:bottom w:val="none" w:sz="0" w:space="0" w:color="auto"/>
                    <w:right w:val="none" w:sz="0" w:space="0" w:color="auto"/>
                  </w:divBdr>
                </w:div>
                <w:div w:id="770008514">
                  <w:marLeft w:val="0"/>
                  <w:marRight w:val="0"/>
                  <w:marTop w:val="0"/>
                  <w:marBottom w:val="0"/>
                  <w:divBdr>
                    <w:top w:val="none" w:sz="0" w:space="0" w:color="auto"/>
                    <w:left w:val="none" w:sz="0" w:space="0" w:color="auto"/>
                    <w:bottom w:val="none" w:sz="0" w:space="0" w:color="auto"/>
                    <w:right w:val="none" w:sz="0" w:space="0" w:color="auto"/>
                  </w:divBdr>
                </w:div>
              </w:divsChild>
            </w:div>
            <w:div w:id="1772508993">
              <w:marLeft w:val="0"/>
              <w:marRight w:val="0"/>
              <w:marTop w:val="0"/>
              <w:marBottom w:val="0"/>
              <w:divBdr>
                <w:top w:val="none" w:sz="0" w:space="0" w:color="auto"/>
                <w:left w:val="none" w:sz="0" w:space="0" w:color="auto"/>
                <w:bottom w:val="none" w:sz="0" w:space="0" w:color="auto"/>
                <w:right w:val="none" w:sz="0" w:space="0" w:color="auto"/>
              </w:divBdr>
              <w:divsChild>
                <w:div w:id="592278285">
                  <w:marLeft w:val="0"/>
                  <w:marRight w:val="0"/>
                  <w:marTop w:val="0"/>
                  <w:marBottom w:val="0"/>
                  <w:divBdr>
                    <w:top w:val="none" w:sz="0" w:space="0" w:color="auto"/>
                    <w:left w:val="none" w:sz="0" w:space="0" w:color="auto"/>
                    <w:bottom w:val="none" w:sz="0" w:space="0" w:color="auto"/>
                    <w:right w:val="none" w:sz="0" w:space="0" w:color="auto"/>
                  </w:divBdr>
                </w:div>
              </w:divsChild>
            </w:div>
            <w:div w:id="1787968594">
              <w:marLeft w:val="0"/>
              <w:marRight w:val="0"/>
              <w:marTop w:val="0"/>
              <w:marBottom w:val="0"/>
              <w:divBdr>
                <w:top w:val="none" w:sz="0" w:space="0" w:color="auto"/>
                <w:left w:val="none" w:sz="0" w:space="0" w:color="auto"/>
                <w:bottom w:val="none" w:sz="0" w:space="0" w:color="auto"/>
                <w:right w:val="none" w:sz="0" w:space="0" w:color="auto"/>
              </w:divBdr>
              <w:divsChild>
                <w:div w:id="235864554">
                  <w:marLeft w:val="0"/>
                  <w:marRight w:val="0"/>
                  <w:marTop w:val="0"/>
                  <w:marBottom w:val="0"/>
                  <w:divBdr>
                    <w:top w:val="none" w:sz="0" w:space="0" w:color="auto"/>
                    <w:left w:val="none" w:sz="0" w:space="0" w:color="auto"/>
                    <w:bottom w:val="none" w:sz="0" w:space="0" w:color="auto"/>
                    <w:right w:val="none" w:sz="0" w:space="0" w:color="auto"/>
                  </w:divBdr>
                </w:div>
              </w:divsChild>
            </w:div>
            <w:div w:id="1792555160">
              <w:marLeft w:val="0"/>
              <w:marRight w:val="0"/>
              <w:marTop w:val="0"/>
              <w:marBottom w:val="0"/>
              <w:divBdr>
                <w:top w:val="none" w:sz="0" w:space="0" w:color="auto"/>
                <w:left w:val="none" w:sz="0" w:space="0" w:color="auto"/>
                <w:bottom w:val="none" w:sz="0" w:space="0" w:color="auto"/>
                <w:right w:val="none" w:sz="0" w:space="0" w:color="auto"/>
              </w:divBdr>
              <w:divsChild>
                <w:div w:id="770510027">
                  <w:marLeft w:val="0"/>
                  <w:marRight w:val="0"/>
                  <w:marTop w:val="0"/>
                  <w:marBottom w:val="0"/>
                  <w:divBdr>
                    <w:top w:val="none" w:sz="0" w:space="0" w:color="auto"/>
                    <w:left w:val="none" w:sz="0" w:space="0" w:color="auto"/>
                    <w:bottom w:val="none" w:sz="0" w:space="0" w:color="auto"/>
                    <w:right w:val="none" w:sz="0" w:space="0" w:color="auto"/>
                  </w:divBdr>
                </w:div>
                <w:div w:id="1635597112">
                  <w:marLeft w:val="0"/>
                  <w:marRight w:val="0"/>
                  <w:marTop w:val="0"/>
                  <w:marBottom w:val="0"/>
                  <w:divBdr>
                    <w:top w:val="none" w:sz="0" w:space="0" w:color="auto"/>
                    <w:left w:val="none" w:sz="0" w:space="0" w:color="auto"/>
                    <w:bottom w:val="none" w:sz="0" w:space="0" w:color="auto"/>
                    <w:right w:val="none" w:sz="0" w:space="0" w:color="auto"/>
                  </w:divBdr>
                </w:div>
              </w:divsChild>
            </w:div>
            <w:div w:id="1935164098">
              <w:marLeft w:val="0"/>
              <w:marRight w:val="0"/>
              <w:marTop w:val="0"/>
              <w:marBottom w:val="0"/>
              <w:divBdr>
                <w:top w:val="none" w:sz="0" w:space="0" w:color="auto"/>
                <w:left w:val="none" w:sz="0" w:space="0" w:color="auto"/>
                <w:bottom w:val="none" w:sz="0" w:space="0" w:color="auto"/>
                <w:right w:val="none" w:sz="0" w:space="0" w:color="auto"/>
              </w:divBdr>
              <w:divsChild>
                <w:div w:id="531693628">
                  <w:marLeft w:val="0"/>
                  <w:marRight w:val="0"/>
                  <w:marTop w:val="0"/>
                  <w:marBottom w:val="0"/>
                  <w:divBdr>
                    <w:top w:val="none" w:sz="0" w:space="0" w:color="auto"/>
                    <w:left w:val="none" w:sz="0" w:space="0" w:color="auto"/>
                    <w:bottom w:val="none" w:sz="0" w:space="0" w:color="auto"/>
                    <w:right w:val="none" w:sz="0" w:space="0" w:color="auto"/>
                  </w:divBdr>
                </w:div>
              </w:divsChild>
            </w:div>
            <w:div w:id="2106417406">
              <w:marLeft w:val="0"/>
              <w:marRight w:val="0"/>
              <w:marTop w:val="0"/>
              <w:marBottom w:val="0"/>
              <w:divBdr>
                <w:top w:val="none" w:sz="0" w:space="0" w:color="auto"/>
                <w:left w:val="none" w:sz="0" w:space="0" w:color="auto"/>
                <w:bottom w:val="none" w:sz="0" w:space="0" w:color="auto"/>
                <w:right w:val="none" w:sz="0" w:space="0" w:color="auto"/>
              </w:divBdr>
              <w:divsChild>
                <w:div w:id="16396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6996">
      <w:bodyDiv w:val="1"/>
      <w:marLeft w:val="0"/>
      <w:marRight w:val="0"/>
      <w:marTop w:val="0"/>
      <w:marBottom w:val="0"/>
      <w:divBdr>
        <w:top w:val="none" w:sz="0" w:space="0" w:color="auto"/>
        <w:left w:val="none" w:sz="0" w:space="0" w:color="auto"/>
        <w:bottom w:val="none" w:sz="0" w:space="0" w:color="auto"/>
        <w:right w:val="none" w:sz="0" w:space="0" w:color="auto"/>
      </w:divBdr>
    </w:div>
    <w:div w:id="1542135553">
      <w:bodyDiv w:val="1"/>
      <w:marLeft w:val="0"/>
      <w:marRight w:val="0"/>
      <w:marTop w:val="0"/>
      <w:marBottom w:val="0"/>
      <w:divBdr>
        <w:top w:val="none" w:sz="0" w:space="0" w:color="auto"/>
        <w:left w:val="none" w:sz="0" w:space="0" w:color="auto"/>
        <w:bottom w:val="none" w:sz="0" w:space="0" w:color="auto"/>
        <w:right w:val="none" w:sz="0" w:space="0" w:color="auto"/>
      </w:divBdr>
    </w:div>
    <w:div w:id="1604650558">
      <w:bodyDiv w:val="1"/>
      <w:marLeft w:val="0"/>
      <w:marRight w:val="0"/>
      <w:marTop w:val="0"/>
      <w:marBottom w:val="0"/>
      <w:divBdr>
        <w:top w:val="none" w:sz="0" w:space="0" w:color="auto"/>
        <w:left w:val="none" w:sz="0" w:space="0" w:color="auto"/>
        <w:bottom w:val="none" w:sz="0" w:space="0" w:color="auto"/>
        <w:right w:val="none" w:sz="0" w:space="0" w:color="auto"/>
      </w:divBdr>
      <w:divsChild>
        <w:div w:id="39592211">
          <w:marLeft w:val="0"/>
          <w:marRight w:val="0"/>
          <w:marTop w:val="0"/>
          <w:marBottom w:val="0"/>
          <w:divBdr>
            <w:top w:val="none" w:sz="0" w:space="0" w:color="auto"/>
            <w:left w:val="none" w:sz="0" w:space="0" w:color="auto"/>
            <w:bottom w:val="none" w:sz="0" w:space="0" w:color="auto"/>
            <w:right w:val="none" w:sz="0" w:space="0" w:color="auto"/>
          </w:divBdr>
        </w:div>
        <w:div w:id="49380747">
          <w:marLeft w:val="0"/>
          <w:marRight w:val="0"/>
          <w:marTop w:val="0"/>
          <w:marBottom w:val="0"/>
          <w:divBdr>
            <w:top w:val="none" w:sz="0" w:space="0" w:color="auto"/>
            <w:left w:val="none" w:sz="0" w:space="0" w:color="auto"/>
            <w:bottom w:val="none" w:sz="0" w:space="0" w:color="auto"/>
            <w:right w:val="none" w:sz="0" w:space="0" w:color="auto"/>
          </w:divBdr>
        </w:div>
        <w:div w:id="149441687">
          <w:marLeft w:val="0"/>
          <w:marRight w:val="0"/>
          <w:marTop w:val="0"/>
          <w:marBottom w:val="0"/>
          <w:divBdr>
            <w:top w:val="none" w:sz="0" w:space="0" w:color="auto"/>
            <w:left w:val="none" w:sz="0" w:space="0" w:color="auto"/>
            <w:bottom w:val="none" w:sz="0" w:space="0" w:color="auto"/>
            <w:right w:val="none" w:sz="0" w:space="0" w:color="auto"/>
          </w:divBdr>
          <w:divsChild>
            <w:div w:id="2027243348">
              <w:marLeft w:val="-75"/>
              <w:marRight w:val="0"/>
              <w:marTop w:val="30"/>
              <w:marBottom w:val="30"/>
              <w:divBdr>
                <w:top w:val="none" w:sz="0" w:space="0" w:color="auto"/>
                <w:left w:val="none" w:sz="0" w:space="0" w:color="auto"/>
                <w:bottom w:val="none" w:sz="0" w:space="0" w:color="auto"/>
                <w:right w:val="none" w:sz="0" w:space="0" w:color="auto"/>
              </w:divBdr>
              <w:divsChild>
                <w:div w:id="2440276">
                  <w:marLeft w:val="0"/>
                  <w:marRight w:val="0"/>
                  <w:marTop w:val="0"/>
                  <w:marBottom w:val="0"/>
                  <w:divBdr>
                    <w:top w:val="none" w:sz="0" w:space="0" w:color="auto"/>
                    <w:left w:val="none" w:sz="0" w:space="0" w:color="auto"/>
                    <w:bottom w:val="none" w:sz="0" w:space="0" w:color="auto"/>
                    <w:right w:val="none" w:sz="0" w:space="0" w:color="auto"/>
                  </w:divBdr>
                  <w:divsChild>
                    <w:div w:id="1803770352">
                      <w:marLeft w:val="0"/>
                      <w:marRight w:val="0"/>
                      <w:marTop w:val="0"/>
                      <w:marBottom w:val="0"/>
                      <w:divBdr>
                        <w:top w:val="none" w:sz="0" w:space="0" w:color="auto"/>
                        <w:left w:val="none" w:sz="0" w:space="0" w:color="auto"/>
                        <w:bottom w:val="none" w:sz="0" w:space="0" w:color="auto"/>
                        <w:right w:val="none" w:sz="0" w:space="0" w:color="auto"/>
                      </w:divBdr>
                    </w:div>
                  </w:divsChild>
                </w:div>
                <w:div w:id="893732923">
                  <w:marLeft w:val="0"/>
                  <w:marRight w:val="0"/>
                  <w:marTop w:val="0"/>
                  <w:marBottom w:val="0"/>
                  <w:divBdr>
                    <w:top w:val="none" w:sz="0" w:space="0" w:color="auto"/>
                    <w:left w:val="none" w:sz="0" w:space="0" w:color="auto"/>
                    <w:bottom w:val="none" w:sz="0" w:space="0" w:color="auto"/>
                    <w:right w:val="none" w:sz="0" w:space="0" w:color="auto"/>
                  </w:divBdr>
                  <w:divsChild>
                    <w:div w:id="1347714051">
                      <w:marLeft w:val="0"/>
                      <w:marRight w:val="0"/>
                      <w:marTop w:val="0"/>
                      <w:marBottom w:val="0"/>
                      <w:divBdr>
                        <w:top w:val="none" w:sz="0" w:space="0" w:color="auto"/>
                        <w:left w:val="none" w:sz="0" w:space="0" w:color="auto"/>
                        <w:bottom w:val="none" w:sz="0" w:space="0" w:color="auto"/>
                        <w:right w:val="none" w:sz="0" w:space="0" w:color="auto"/>
                      </w:divBdr>
                    </w:div>
                  </w:divsChild>
                </w:div>
                <w:div w:id="1281911906">
                  <w:marLeft w:val="0"/>
                  <w:marRight w:val="0"/>
                  <w:marTop w:val="0"/>
                  <w:marBottom w:val="0"/>
                  <w:divBdr>
                    <w:top w:val="none" w:sz="0" w:space="0" w:color="auto"/>
                    <w:left w:val="none" w:sz="0" w:space="0" w:color="auto"/>
                    <w:bottom w:val="none" w:sz="0" w:space="0" w:color="auto"/>
                    <w:right w:val="none" w:sz="0" w:space="0" w:color="auto"/>
                  </w:divBdr>
                  <w:divsChild>
                    <w:div w:id="238640954">
                      <w:marLeft w:val="0"/>
                      <w:marRight w:val="0"/>
                      <w:marTop w:val="0"/>
                      <w:marBottom w:val="0"/>
                      <w:divBdr>
                        <w:top w:val="none" w:sz="0" w:space="0" w:color="auto"/>
                        <w:left w:val="none" w:sz="0" w:space="0" w:color="auto"/>
                        <w:bottom w:val="none" w:sz="0" w:space="0" w:color="auto"/>
                        <w:right w:val="none" w:sz="0" w:space="0" w:color="auto"/>
                      </w:divBdr>
                    </w:div>
                  </w:divsChild>
                </w:div>
                <w:div w:id="1593969727">
                  <w:marLeft w:val="0"/>
                  <w:marRight w:val="0"/>
                  <w:marTop w:val="0"/>
                  <w:marBottom w:val="0"/>
                  <w:divBdr>
                    <w:top w:val="none" w:sz="0" w:space="0" w:color="auto"/>
                    <w:left w:val="none" w:sz="0" w:space="0" w:color="auto"/>
                    <w:bottom w:val="none" w:sz="0" w:space="0" w:color="auto"/>
                    <w:right w:val="none" w:sz="0" w:space="0" w:color="auto"/>
                  </w:divBdr>
                  <w:divsChild>
                    <w:div w:id="2841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964420">
          <w:marLeft w:val="0"/>
          <w:marRight w:val="0"/>
          <w:marTop w:val="0"/>
          <w:marBottom w:val="0"/>
          <w:divBdr>
            <w:top w:val="none" w:sz="0" w:space="0" w:color="auto"/>
            <w:left w:val="none" w:sz="0" w:space="0" w:color="auto"/>
            <w:bottom w:val="none" w:sz="0" w:space="0" w:color="auto"/>
            <w:right w:val="none" w:sz="0" w:space="0" w:color="auto"/>
          </w:divBdr>
        </w:div>
        <w:div w:id="488401558">
          <w:marLeft w:val="0"/>
          <w:marRight w:val="0"/>
          <w:marTop w:val="0"/>
          <w:marBottom w:val="0"/>
          <w:divBdr>
            <w:top w:val="none" w:sz="0" w:space="0" w:color="auto"/>
            <w:left w:val="none" w:sz="0" w:space="0" w:color="auto"/>
            <w:bottom w:val="none" w:sz="0" w:space="0" w:color="auto"/>
            <w:right w:val="none" w:sz="0" w:space="0" w:color="auto"/>
          </w:divBdr>
        </w:div>
        <w:div w:id="632447379">
          <w:marLeft w:val="0"/>
          <w:marRight w:val="0"/>
          <w:marTop w:val="0"/>
          <w:marBottom w:val="0"/>
          <w:divBdr>
            <w:top w:val="none" w:sz="0" w:space="0" w:color="auto"/>
            <w:left w:val="none" w:sz="0" w:space="0" w:color="auto"/>
            <w:bottom w:val="none" w:sz="0" w:space="0" w:color="auto"/>
            <w:right w:val="none" w:sz="0" w:space="0" w:color="auto"/>
          </w:divBdr>
        </w:div>
        <w:div w:id="650250390">
          <w:marLeft w:val="0"/>
          <w:marRight w:val="0"/>
          <w:marTop w:val="0"/>
          <w:marBottom w:val="0"/>
          <w:divBdr>
            <w:top w:val="none" w:sz="0" w:space="0" w:color="auto"/>
            <w:left w:val="none" w:sz="0" w:space="0" w:color="auto"/>
            <w:bottom w:val="none" w:sz="0" w:space="0" w:color="auto"/>
            <w:right w:val="none" w:sz="0" w:space="0" w:color="auto"/>
          </w:divBdr>
        </w:div>
        <w:div w:id="809977666">
          <w:marLeft w:val="0"/>
          <w:marRight w:val="0"/>
          <w:marTop w:val="0"/>
          <w:marBottom w:val="0"/>
          <w:divBdr>
            <w:top w:val="none" w:sz="0" w:space="0" w:color="auto"/>
            <w:left w:val="none" w:sz="0" w:space="0" w:color="auto"/>
            <w:bottom w:val="none" w:sz="0" w:space="0" w:color="auto"/>
            <w:right w:val="none" w:sz="0" w:space="0" w:color="auto"/>
          </w:divBdr>
        </w:div>
        <w:div w:id="855386158">
          <w:marLeft w:val="0"/>
          <w:marRight w:val="0"/>
          <w:marTop w:val="0"/>
          <w:marBottom w:val="0"/>
          <w:divBdr>
            <w:top w:val="none" w:sz="0" w:space="0" w:color="auto"/>
            <w:left w:val="none" w:sz="0" w:space="0" w:color="auto"/>
            <w:bottom w:val="none" w:sz="0" w:space="0" w:color="auto"/>
            <w:right w:val="none" w:sz="0" w:space="0" w:color="auto"/>
          </w:divBdr>
        </w:div>
        <w:div w:id="887760195">
          <w:marLeft w:val="0"/>
          <w:marRight w:val="0"/>
          <w:marTop w:val="0"/>
          <w:marBottom w:val="0"/>
          <w:divBdr>
            <w:top w:val="none" w:sz="0" w:space="0" w:color="auto"/>
            <w:left w:val="none" w:sz="0" w:space="0" w:color="auto"/>
            <w:bottom w:val="none" w:sz="0" w:space="0" w:color="auto"/>
            <w:right w:val="none" w:sz="0" w:space="0" w:color="auto"/>
          </w:divBdr>
        </w:div>
        <w:div w:id="963542444">
          <w:marLeft w:val="0"/>
          <w:marRight w:val="0"/>
          <w:marTop w:val="0"/>
          <w:marBottom w:val="0"/>
          <w:divBdr>
            <w:top w:val="none" w:sz="0" w:space="0" w:color="auto"/>
            <w:left w:val="none" w:sz="0" w:space="0" w:color="auto"/>
            <w:bottom w:val="none" w:sz="0" w:space="0" w:color="auto"/>
            <w:right w:val="none" w:sz="0" w:space="0" w:color="auto"/>
          </w:divBdr>
        </w:div>
        <w:div w:id="1081291100">
          <w:marLeft w:val="0"/>
          <w:marRight w:val="0"/>
          <w:marTop w:val="0"/>
          <w:marBottom w:val="0"/>
          <w:divBdr>
            <w:top w:val="none" w:sz="0" w:space="0" w:color="auto"/>
            <w:left w:val="none" w:sz="0" w:space="0" w:color="auto"/>
            <w:bottom w:val="none" w:sz="0" w:space="0" w:color="auto"/>
            <w:right w:val="none" w:sz="0" w:space="0" w:color="auto"/>
          </w:divBdr>
        </w:div>
        <w:div w:id="1243835664">
          <w:marLeft w:val="0"/>
          <w:marRight w:val="0"/>
          <w:marTop w:val="0"/>
          <w:marBottom w:val="0"/>
          <w:divBdr>
            <w:top w:val="none" w:sz="0" w:space="0" w:color="auto"/>
            <w:left w:val="none" w:sz="0" w:space="0" w:color="auto"/>
            <w:bottom w:val="none" w:sz="0" w:space="0" w:color="auto"/>
            <w:right w:val="none" w:sz="0" w:space="0" w:color="auto"/>
          </w:divBdr>
        </w:div>
        <w:div w:id="1409380437">
          <w:marLeft w:val="0"/>
          <w:marRight w:val="0"/>
          <w:marTop w:val="0"/>
          <w:marBottom w:val="0"/>
          <w:divBdr>
            <w:top w:val="none" w:sz="0" w:space="0" w:color="auto"/>
            <w:left w:val="none" w:sz="0" w:space="0" w:color="auto"/>
            <w:bottom w:val="none" w:sz="0" w:space="0" w:color="auto"/>
            <w:right w:val="none" w:sz="0" w:space="0" w:color="auto"/>
          </w:divBdr>
        </w:div>
        <w:div w:id="1507598860">
          <w:marLeft w:val="0"/>
          <w:marRight w:val="0"/>
          <w:marTop w:val="0"/>
          <w:marBottom w:val="0"/>
          <w:divBdr>
            <w:top w:val="none" w:sz="0" w:space="0" w:color="auto"/>
            <w:left w:val="none" w:sz="0" w:space="0" w:color="auto"/>
            <w:bottom w:val="none" w:sz="0" w:space="0" w:color="auto"/>
            <w:right w:val="none" w:sz="0" w:space="0" w:color="auto"/>
          </w:divBdr>
        </w:div>
        <w:div w:id="1690139261">
          <w:marLeft w:val="0"/>
          <w:marRight w:val="0"/>
          <w:marTop w:val="0"/>
          <w:marBottom w:val="0"/>
          <w:divBdr>
            <w:top w:val="none" w:sz="0" w:space="0" w:color="auto"/>
            <w:left w:val="none" w:sz="0" w:space="0" w:color="auto"/>
            <w:bottom w:val="none" w:sz="0" w:space="0" w:color="auto"/>
            <w:right w:val="none" w:sz="0" w:space="0" w:color="auto"/>
          </w:divBdr>
          <w:divsChild>
            <w:div w:id="499464158">
              <w:marLeft w:val="-75"/>
              <w:marRight w:val="0"/>
              <w:marTop w:val="30"/>
              <w:marBottom w:val="30"/>
              <w:divBdr>
                <w:top w:val="none" w:sz="0" w:space="0" w:color="auto"/>
                <w:left w:val="none" w:sz="0" w:space="0" w:color="auto"/>
                <w:bottom w:val="none" w:sz="0" w:space="0" w:color="auto"/>
                <w:right w:val="none" w:sz="0" w:space="0" w:color="auto"/>
              </w:divBdr>
              <w:divsChild>
                <w:div w:id="542139786">
                  <w:marLeft w:val="0"/>
                  <w:marRight w:val="0"/>
                  <w:marTop w:val="0"/>
                  <w:marBottom w:val="0"/>
                  <w:divBdr>
                    <w:top w:val="none" w:sz="0" w:space="0" w:color="auto"/>
                    <w:left w:val="none" w:sz="0" w:space="0" w:color="auto"/>
                    <w:bottom w:val="none" w:sz="0" w:space="0" w:color="auto"/>
                    <w:right w:val="none" w:sz="0" w:space="0" w:color="auto"/>
                  </w:divBdr>
                  <w:divsChild>
                    <w:div w:id="1202552491">
                      <w:marLeft w:val="0"/>
                      <w:marRight w:val="0"/>
                      <w:marTop w:val="0"/>
                      <w:marBottom w:val="0"/>
                      <w:divBdr>
                        <w:top w:val="none" w:sz="0" w:space="0" w:color="auto"/>
                        <w:left w:val="none" w:sz="0" w:space="0" w:color="auto"/>
                        <w:bottom w:val="none" w:sz="0" w:space="0" w:color="auto"/>
                        <w:right w:val="none" w:sz="0" w:space="0" w:color="auto"/>
                      </w:divBdr>
                    </w:div>
                  </w:divsChild>
                </w:div>
                <w:div w:id="998774958">
                  <w:marLeft w:val="0"/>
                  <w:marRight w:val="0"/>
                  <w:marTop w:val="0"/>
                  <w:marBottom w:val="0"/>
                  <w:divBdr>
                    <w:top w:val="none" w:sz="0" w:space="0" w:color="auto"/>
                    <w:left w:val="none" w:sz="0" w:space="0" w:color="auto"/>
                    <w:bottom w:val="none" w:sz="0" w:space="0" w:color="auto"/>
                    <w:right w:val="none" w:sz="0" w:space="0" w:color="auto"/>
                  </w:divBdr>
                  <w:divsChild>
                    <w:div w:id="1169324242">
                      <w:marLeft w:val="0"/>
                      <w:marRight w:val="0"/>
                      <w:marTop w:val="0"/>
                      <w:marBottom w:val="0"/>
                      <w:divBdr>
                        <w:top w:val="none" w:sz="0" w:space="0" w:color="auto"/>
                        <w:left w:val="none" w:sz="0" w:space="0" w:color="auto"/>
                        <w:bottom w:val="none" w:sz="0" w:space="0" w:color="auto"/>
                        <w:right w:val="none" w:sz="0" w:space="0" w:color="auto"/>
                      </w:divBdr>
                    </w:div>
                  </w:divsChild>
                </w:div>
                <w:div w:id="1445229404">
                  <w:marLeft w:val="0"/>
                  <w:marRight w:val="0"/>
                  <w:marTop w:val="0"/>
                  <w:marBottom w:val="0"/>
                  <w:divBdr>
                    <w:top w:val="none" w:sz="0" w:space="0" w:color="auto"/>
                    <w:left w:val="none" w:sz="0" w:space="0" w:color="auto"/>
                    <w:bottom w:val="none" w:sz="0" w:space="0" w:color="auto"/>
                    <w:right w:val="none" w:sz="0" w:space="0" w:color="auto"/>
                  </w:divBdr>
                  <w:divsChild>
                    <w:div w:id="485129490">
                      <w:marLeft w:val="0"/>
                      <w:marRight w:val="0"/>
                      <w:marTop w:val="0"/>
                      <w:marBottom w:val="0"/>
                      <w:divBdr>
                        <w:top w:val="none" w:sz="0" w:space="0" w:color="auto"/>
                        <w:left w:val="none" w:sz="0" w:space="0" w:color="auto"/>
                        <w:bottom w:val="none" w:sz="0" w:space="0" w:color="auto"/>
                        <w:right w:val="none" w:sz="0" w:space="0" w:color="auto"/>
                      </w:divBdr>
                    </w:div>
                  </w:divsChild>
                </w:div>
                <w:div w:id="1943370104">
                  <w:marLeft w:val="0"/>
                  <w:marRight w:val="0"/>
                  <w:marTop w:val="0"/>
                  <w:marBottom w:val="0"/>
                  <w:divBdr>
                    <w:top w:val="none" w:sz="0" w:space="0" w:color="auto"/>
                    <w:left w:val="none" w:sz="0" w:space="0" w:color="auto"/>
                    <w:bottom w:val="none" w:sz="0" w:space="0" w:color="auto"/>
                    <w:right w:val="none" w:sz="0" w:space="0" w:color="auto"/>
                  </w:divBdr>
                  <w:divsChild>
                    <w:div w:id="1015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772">
          <w:marLeft w:val="0"/>
          <w:marRight w:val="0"/>
          <w:marTop w:val="0"/>
          <w:marBottom w:val="0"/>
          <w:divBdr>
            <w:top w:val="none" w:sz="0" w:space="0" w:color="auto"/>
            <w:left w:val="none" w:sz="0" w:space="0" w:color="auto"/>
            <w:bottom w:val="none" w:sz="0" w:space="0" w:color="auto"/>
            <w:right w:val="none" w:sz="0" w:space="0" w:color="auto"/>
          </w:divBdr>
          <w:divsChild>
            <w:div w:id="80414962">
              <w:marLeft w:val="0"/>
              <w:marRight w:val="0"/>
              <w:marTop w:val="0"/>
              <w:marBottom w:val="0"/>
              <w:divBdr>
                <w:top w:val="none" w:sz="0" w:space="0" w:color="auto"/>
                <w:left w:val="none" w:sz="0" w:space="0" w:color="auto"/>
                <w:bottom w:val="none" w:sz="0" w:space="0" w:color="auto"/>
                <w:right w:val="none" w:sz="0" w:space="0" w:color="auto"/>
              </w:divBdr>
            </w:div>
            <w:div w:id="146407882">
              <w:marLeft w:val="0"/>
              <w:marRight w:val="0"/>
              <w:marTop w:val="0"/>
              <w:marBottom w:val="0"/>
              <w:divBdr>
                <w:top w:val="none" w:sz="0" w:space="0" w:color="auto"/>
                <w:left w:val="none" w:sz="0" w:space="0" w:color="auto"/>
                <w:bottom w:val="none" w:sz="0" w:space="0" w:color="auto"/>
                <w:right w:val="none" w:sz="0" w:space="0" w:color="auto"/>
              </w:divBdr>
            </w:div>
            <w:div w:id="161360528">
              <w:marLeft w:val="0"/>
              <w:marRight w:val="0"/>
              <w:marTop w:val="0"/>
              <w:marBottom w:val="0"/>
              <w:divBdr>
                <w:top w:val="none" w:sz="0" w:space="0" w:color="auto"/>
                <w:left w:val="none" w:sz="0" w:space="0" w:color="auto"/>
                <w:bottom w:val="none" w:sz="0" w:space="0" w:color="auto"/>
                <w:right w:val="none" w:sz="0" w:space="0" w:color="auto"/>
              </w:divBdr>
            </w:div>
            <w:div w:id="286855475">
              <w:marLeft w:val="0"/>
              <w:marRight w:val="0"/>
              <w:marTop w:val="0"/>
              <w:marBottom w:val="0"/>
              <w:divBdr>
                <w:top w:val="none" w:sz="0" w:space="0" w:color="auto"/>
                <w:left w:val="none" w:sz="0" w:space="0" w:color="auto"/>
                <w:bottom w:val="none" w:sz="0" w:space="0" w:color="auto"/>
                <w:right w:val="none" w:sz="0" w:space="0" w:color="auto"/>
              </w:divBdr>
            </w:div>
            <w:div w:id="407458397">
              <w:marLeft w:val="0"/>
              <w:marRight w:val="0"/>
              <w:marTop w:val="0"/>
              <w:marBottom w:val="0"/>
              <w:divBdr>
                <w:top w:val="none" w:sz="0" w:space="0" w:color="auto"/>
                <w:left w:val="none" w:sz="0" w:space="0" w:color="auto"/>
                <w:bottom w:val="none" w:sz="0" w:space="0" w:color="auto"/>
                <w:right w:val="none" w:sz="0" w:space="0" w:color="auto"/>
              </w:divBdr>
            </w:div>
            <w:div w:id="543638803">
              <w:marLeft w:val="0"/>
              <w:marRight w:val="0"/>
              <w:marTop w:val="0"/>
              <w:marBottom w:val="0"/>
              <w:divBdr>
                <w:top w:val="none" w:sz="0" w:space="0" w:color="auto"/>
                <w:left w:val="none" w:sz="0" w:space="0" w:color="auto"/>
                <w:bottom w:val="none" w:sz="0" w:space="0" w:color="auto"/>
                <w:right w:val="none" w:sz="0" w:space="0" w:color="auto"/>
              </w:divBdr>
            </w:div>
            <w:div w:id="547374786">
              <w:marLeft w:val="0"/>
              <w:marRight w:val="0"/>
              <w:marTop w:val="0"/>
              <w:marBottom w:val="0"/>
              <w:divBdr>
                <w:top w:val="none" w:sz="0" w:space="0" w:color="auto"/>
                <w:left w:val="none" w:sz="0" w:space="0" w:color="auto"/>
                <w:bottom w:val="none" w:sz="0" w:space="0" w:color="auto"/>
                <w:right w:val="none" w:sz="0" w:space="0" w:color="auto"/>
              </w:divBdr>
            </w:div>
            <w:div w:id="631058268">
              <w:marLeft w:val="0"/>
              <w:marRight w:val="0"/>
              <w:marTop w:val="0"/>
              <w:marBottom w:val="0"/>
              <w:divBdr>
                <w:top w:val="none" w:sz="0" w:space="0" w:color="auto"/>
                <w:left w:val="none" w:sz="0" w:space="0" w:color="auto"/>
                <w:bottom w:val="none" w:sz="0" w:space="0" w:color="auto"/>
                <w:right w:val="none" w:sz="0" w:space="0" w:color="auto"/>
              </w:divBdr>
            </w:div>
            <w:div w:id="756750011">
              <w:marLeft w:val="0"/>
              <w:marRight w:val="0"/>
              <w:marTop w:val="0"/>
              <w:marBottom w:val="0"/>
              <w:divBdr>
                <w:top w:val="none" w:sz="0" w:space="0" w:color="auto"/>
                <w:left w:val="none" w:sz="0" w:space="0" w:color="auto"/>
                <w:bottom w:val="none" w:sz="0" w:space="0" w:color="auto"/>
                <w:right w:val="none" w:sz="0" w:space="0" w:color="auto"/>
              </w:divBdr>
            </w:div>
            <w:div w:id="766340962">
              <w:marLeft w:val="0"/>
              <w:marRight w:val="0"/>
              <w:marTop w:val="0"/>
              <w:marBottom w:val="0"/>
              <w:divBdr>
                <w:top w:val="none" w:sz="0" w:space="0" w:color="auto"/>
                <w:left w:val="none" w:sz="0" w:space="0" w:color="auto"/>
                <w:bottom w:val="none" w:sz="0" w:space="0" w:color="auto"/>
                <w:right w:val="none" w:sz="0" w:space="0" w:color="auto"/>
              </w:divBdr>
            </w:div>
            <w:div w:id="1169247367">
              <w:marLeft w:val="0"/>
              <w:marRight w:val="0"/>
              <w:marTop w:val="0"/>
              <w:marBottom w:val="0"/>
              <w:divBdr>
                <w:top w:val="none" w:sz="0" w:space="0" w:color="auto"/>
                <w:left w:val="none" w:sz="0" w:space="0" w:color="auto"/>
                <w:bottom w:val="none" w:sz="0" w:space="0" w:color="auto"/>
                <w:right w:val="none" w:sz="0" w:space="0" w:color="auto"/>
              </w:divBdr>
            </w:div>
            <w:div w:id="1181354307">
              <w:marLeft w:val="0"/>
              <w:marRight w:val="0"/>
              <w:marTop w:val="0"/>
              <w:marBottom w:val="0"/>
              <w:divBdr>
                <w:top w:val="none" w:sz="0" w:space="0" w:color="auto"/>
                <w:left w:val="none" w:sz="0" w:space="0" w:color="auto"/>
                <w:bottom w:val="none" w:sz="0" w:space="0" w:color="auto"/>
                <w:right w:val="none" w:sz="0" w:space="0" w:color="auto"/>
              </w:divBdr>
            </w:div>
            <w:div w:id="1212884562">
              <w:marLeft w:val="0"/>
              <w:marRight w:val="0"/>
              <w:marTop w:val="0"/>
              <w:marBottom w:val="0"/>
              <w:divBdr>
                <w:top w:val="none" w:sz="0" w:space="0" w:color="auto"/>
                <w:left w:val="none" w:sz="0" w:space="0" w:color="auto"/>
                <w:bottom w:val="none" w:sz="0" w:space="0" w:color="auto"/>
                <w:right w:val="none" w:sz="0" w:space="0" w:color="auto"/>
              </w:divBdr>
            </w:div>
            <w:div w:id="1286277423">
              <w:marLeft w:val="0"/>
              <w:marRight w:val="0"/>
              <w:marTop w:val="0"/>
              <w:marBottom w:val="0"/>
              <w:divBdr>
                <w:top w:val="none" w:sz="0" w:space="0" w:color="auto"/>
                <w:left w:val="none" w:sz="0" w:space="0" w:color="auto"/>
                <w:bottom w:val="none" w:sz="0" w:space="0" w:color="auto"/>
                <w:right w:val="none" w:sz="0" w:space="0" w:color="auto"/>
              </w:divBdr>
            </w:div>
            <w:div w:id="1508448218">
              <w:marLeft w:val="0"/>
              <w:marRight w:val="0"/>
              <w:marTop w:val="0"/>
              <w:marBottom w:val="0"/>
              <w:divBdr>
                <w:top w:val="none" w:sz="0" w:space="0" w:color="auto"/>
                <w:left w:val="none" w:sz="0" w:space="0" w:color="auto"/>
                <w:bottom w:val="none" w:sz="0" w:space="0" w:color="auto"/>
                <w:right w:val="none" w:sz="0" w:space="0" w:color="auto"/>
              </w:divBdr>
            </w:div>
            <w:div w:id="1619485032">
              <w:marLeft w:val="0"/>
              <w:marRight w:val="0"/>
              <w:marTop w:val="0"/>
              <w:marBottom w:val="0"/>
              <w:divBdr>
                <w:top w:val="none" w:sz="0" w:space="0" w:color="auto"/>
                <w:left w:val="none" w:sz="0" w:space="0" w:color="auto"/>
                <w:bottom w:val="none" w:sz="0" w:space="0" w:color="auto"/>
                <w:right w:val="none" w:sz="0" w:space="0" w:color="auto"/>
              </w:divBdr>
            </w:div>
            <w:div w:id="1704398759">
              <w:marLeft w:val="0"/>
              <w:marRight w:val="0"/>
              <w:marTop w:val="0"/>
              <w:marBottom w:val="0"/>
              <w:divBdr>
                <w:top w:val="none" w:sz="0" w:space="0" w:color="auto"/>
                <w:left w:val="none" w:sz="0" w:space="0" w:color="auto"/>
                <w:bottom w:val="none" w:sz="0" w:space="0" w:color="auto"/>
                <w:right w:val="none" w:sz="0" w:space="0" w:color="auto"/>
              </w:divBdr>
            </w:div>
            <w:div w:id="1896886347">
              <w:marLeft w:val="0"/>
              <w:marRight w:val="0"/>
              <w:marTop w:val="0"/>
              <w:marBottom w:val="0"/>
              <w:divBdr>
                <w:top w:val="none" w:sz="0" w:space="0" w:color="auto"/>
                <w:left w:val="none" w:sz="0" w:space="0" w:color="auto"/>
                <w:bottom w:val="none" w:sz="0" w:space="0" w:color="auto"/>
                <w:right w:val="none" w:sz="0" w:space="0" w:color="auto"/>
              </w:divBdr>
            </w:div>
            <w:div w:id="1937010510">
              <w:marLeft w:val="0"/>
              <w:marRight w:val="0"/>
              <w:marTop w:val="0"/>
              <w:marBottom w:val="0"/>
              <w:divBdr>
                <w:top w:val="none" w:sz="0" w:space="0" w:color="auto"/>
                <w:left w:val="none" w:sz="0" w:space="0" w:color="auto"/>
                <w:bottom w:val="none" w:sz="0" w:space="0" w:color="auto"/>
                <w:right w:val="none" w:sz="0" w:space="0" w:color="auto"/>
              </w:divBdr>
            </w:div>
            <w:div w:id="1954440218">
              <w:marLeft w:val="0"/>
              <w:marRight w:val="0"/>
              <w:marTop w:val="0"/>
              <w:marBottom w:val="0"/>
              <w:divBdr>
                <w:top w:val="none" w:sz="0" w:space="0" w:color="auto"/>
                <w:left w:val="none" w:sz="0" w:space="0" w:color="auto"/>
                <w:bottom w:val="none" w:sz="0" w:space="0" w:color="auto"/>
                <w:right w:val="none" w:sz="0" w:space="0" w:color="auto"/>
              </w:divBdr>
            </w:div>
          </w:divsChild>
        </w:div>
        <w:div w:id="1803691660">
          <w:marLeft w:val="0"/>
          <w:marRight w:val="0"/>
          <w:marTop w:val="0"/>
          <w:marBottom w:val="0"/>
          <w:divBdr>
            <w:top w:val="none" w:sz="0" w:space="0" w:color="auto"/>
            <w:left w:val="none" w:sz="0" w:space="0" w:color="auto"/>
            <w:bottom w:val="none" w:sz="0" w:space="0" w:color="auto"/>
            <w:right w:val="none" w:sz="0" w:space="0" w:color="auto"/>
          </w:divBdr>
        </w:div>
        <w:div w:id="1820726975">
          <w:marLeft w:val="0"/>
          <w:marRight w:val="0"/>
          <w:marTop w:val="0"/>
          <w:marBottom w:val="0"/>
          <w:divBdr>
            <w:top w:val="none" w:sz="0" w:space="0" w:color="auto"/>
            <w:left w:val="none" w:sz="0" w:space="0" w:color="auto"/>
            <w:bottom w:val="none" w:sz="0" w:space="0" w:color="auto"/>
            <w:right w:val="none" w:sz="0" w:space="0" w:color="auto"/>
          </w:divBdr>
        </w:div>
        <w:div w:id="1878546577">
          <w:marLeft w:val="0"/>
          <w:marRight w:val="0"/>
          <w:marTop w:val="0"/>
          <w:marBottom w:val="0"/>
          <w:divBdr>
            <w:top w:val="none" w:sz="0" w:space="0" w:color="auto"/>
            <w:left w:val="none" w:sz="0" w:space="0" w:color="auto"/>
            <w:bottom w:val="none" w:sz="0" w:space="0" w:color="auto"/>
            <w:right w:val="none" w:sz="0" w:space="0" w:color="auto"/>
          </w:divBdr>
        </w:div>
        <w:div w:id="2084177624">
          <w:marLeft w:val="0"/>
          <w:marRight w:val="0"/>
          <w:marTop w:val="0"/>
          <w:marBottom w:val="0"/>
          <w:divBdr>
            <w:top w:val="none" w:sz="0" w:space="0" w:color="auto"/>
            <w:left w:val="none" w:sz="0" w:space="0" w:color="auto"/>
            <w:bottom w:val="none" w:sz="0" w:space="0" w:color="auto"/>
            <w:right w:val="none" w:sz="0" w:space="0" w:color="auto"/>
          </w:divBdr>
        </w:div>
        <w:div w:id="2113744344">
          <w:marLeft w:val="0"/>
          <w:marRight w:val="0"/>
          <w:marTop w:val="0"/>
          <w:marBottom w:val="0"/>
          <w:divBdr>
            <w:top w:val="none" w:sz="0" w:space="0" w:color="auto"/>
            <w:left w:val="none" w:sz="0" w:space="0" w:color="auto"/>
            <w:bottom w:val="none" w:sz="0" w:space="0" w:color="auto"/>
            <w:right w:val="none" w:sz="0" w:space="0" w:color="auto"/>
          </w:divBdr>
        </w:div>
      </w:divsChild>
    </w:div>
    <w:div w:id="1631787083">
      <w:bodyDiv w:val="1"/>
      <w:marLeft w:val="0"/>
      <w:marRight w:val="0"/>
      <w:marTop w:val="0"/>
      <w:marBottom w:val="0"/>
      <w:divBdr>
        <w:top w:val="none" w:sz="0" w:space="0" w:color="auto"/>
        <w:left w:val="none" w:sz="0" w:space="0" w:color="auto"/>
        <w:bottom w:val="none" w:sz="0" w:space="0" w:color="auto"/>
        <w:right w:val="none" w:sz="0" w:space="0" w:color="auto"/>
      </w:divBdr>
    </w:div>
    <w:div w:id="1638562669">
      <w:bodyDiv w:val="1"/>
      <w:marLeft w:val="0"/>
      <w:marRight w:val="0"/>
      <w:marTop w:val="0"/>
      <w:marBottom w:val="0"/>
      <w:divBdr>
        <w:top w:val="none" w:sz="0" w:space="0" w:color="auto"/>
        <w:left w:val="none" w:sz="0" w:space="0" w:color="auto"/>
        <w:bottom w:val="none" w:sz="0" w:space="0" w:color="auto"/>
        <w:right w:val="none" w:sz="0" w:space="0" w:color="auto"/>
      </w:divBdr>
    </w:div>
    <w:div w:id="1665088346">
      <w:bodyDiv w:val="1"/>
      <w:marLeft w:val="0"/>
      <w:marRight w:val="0"/>
      <w:marTop w:val="0"/>
      <w:marBottom w:val="0"/>
      <w:divBdr>
        <w:top w:val="none" w:sz="0" w:space="0" w:color="auto"/>
        <w:left w:val="none" w:sz="0" w:space="0" w:color="auto"/>
        <w:bottom w:val="none" w:sz="0" w:space="0" w:color="auto"/>
        <w:right w:val="none" w:sz="0" w:space="0" w:color="auto"/>
      </w:divBdr>
    </w:div>
    <w:div w:id="1671786095">
      <w:bodyDiv w:val="1"/>
      <w:marLeft w:val="0"/>
      <w:marRight w:val="0"/>
      <w:marTop w:val="0"/>
      <w:marBottom w:val="0"/>
      <w:divBdr>
        <w:top w:val="none" w:sz="0" w:space="0" w:color="auto"/>
        <w:left w:val="none" w:sz="0" w:space="0" w:color="auto"/>
        <w:bottom w:val="none" w:sz="0" w:space="0" w:color="auto"/>
        <w:right w:val="none" w:sz="0" w:space="0" w:color="auto"/>
      </w:divBdr>
    </w:div>
    <w:div w:id="1731342845">
      <w:bodyDiv w:val="1"/>
      <w:marLeft w:val="0"/>
      <w:marRight w:val="0"/>
      <w:marTop w:val="0"/>
      <w:marBottom w:val="0"/>
      <w:divBdr>
        <w:top w:val="none" w:sz="0" w:space="0" w:color="auto"/>
        <w:left w:val="none" w:sz="0" w:space="0" w:color="auto"/>
        <w:bottom w:val="none" w:sz="0" w:space="0" w:color="auto"/>
        <w:right w:val="none" w:sz="0" w:space="0" w:color="auto"/>
      </w:divBdr>
    </w:div>
    <w:div w:id="1780953854">
      <w:bodyDiv w:val="1"/>
      <w:marLeft w:val="0"/>
      <w:marRight w:val="0"/>
      <w:marTop w:val="0"/>
      <w:marBottom w:val="0"/>
      <w:divBdr>
        <w:top w:val="none" w:sz="0" w:space="0" w:color="auto"/>
        <w:left w:val="none" w:sz="0" w:space="0" w:color="auto"/>
        <w:bottom w:val="none" w:sz="0" w:space="0" w:color="auto"/>
        <w:right w:val="none" w:sz="0" w:space="0" w:color="auto"/>
      </w:divBdr>
    </w:div>
    <w:div w:id="1788543812">
      <w:bodyDiv w:val="1"/>
      <w:marLeft w:val="0"/>
      <w:marRight w:val="0"/>
      <w:marTop w:val="0"/>
      <w:marBottom w:val="0"/>
      <w:divBdr>
        <w:top w:val="none" w:sz="0" w:space="0" w:color="auto"/>
        <w:left w:val="none" w:sz="0" w:space="0" w:color="auto"/>
        <w:bottom w:val="none" w:sz="0" w:space="0" w:color="auto"/>
        <w:right w:val="none" w:sz="0" w:space="0" w:color="auto"/>
      </w:divBdr>
    </w:div>
    <w:div w:id="1790469047">
      <w:bodyDiv w:val="1"/>
      <w:marLeft w:val="0"/>
      <w:marRight w:val="0"/>
      <w:marTop w:val="0"/>
      <w:marBottom w:val="0"/>
      <w:divBdr>
        <w:top w:val="none" w:sz="0" w:space="0" w:color="auto"/>
        <w:left w:val="none" w:sz="0" w:space="0" w:color="auto"/>
        <w:bottom w:val="none" w:sz="0" w:space="0" w:color="auto"/>
        <w:right w:val="none" w:sz="0" w:space="0" w:color="auto"/>
      </w:divBdr>
    </w:div>
    <w:div w:id="1811551190">
      <w:bodyDiv w:val="1"/>
      <w:marLeft w:val="0"/>
      <w:marRight w:val="0"/>
      <w:marTop w:val="0"/>
      <w:marBottom w:val="0"/>
      <w:divBdr>
        <w:top w:val="none" w:sz="0" w:space="0" w:color="auto"/>
        <w:left w:val="none" w:sz="0" w:space="0" w:color="auto"/>
        <w:bottom w:val="none" w:sz="0" w:space="0" w:color="auto"/>
        <w:right w:val="none" w:sz="0" w:space="0" w:color="auto"/>
      </w:divBdr>
    </w:div>
    <w:div w:id="1844585358">
      <w:bodyDiv w:val="1"/>
      <w:marLeft w:val="0"/>
      <w:marRight w:val="0"/>
      <w:marTop w:val="0"/>
      <w:marBottom w:val="0"/>
      <w:divBdr>
        <w:top w:val="none" w:sz="0" w:space="0" w:color="auto"/>
        <w:left w:val="none" w:sz="0" w:space="0" w:color="auto"/>
        <w:bottom w:val="none" w:sz="0" w:space="0" w:color="auto"/>
        <w:right w:val="none" w:sz="0" w:space="0" w:color="auto"/>
      </w:divBdr>
    </w:div>
    <w:div w:id="1980501722">
      <w:bodyDiv w:val="1"/>
      <w:marLeft w:val="0"/>
      <w:marRight w:val="0"/>
      <w:marTop w:val="0"/>
      <w:marBottom w:val="0"/>
      <w:divBdr>
        <w:top w:val="none" w:sz="0" w:space="0" w:color="auto"/>
        <w:left w:val="none" w:sz="0" w:space="0" w:color="auto"/>
        <w:bottom w:val="none" w:sz="0" w:space="0" w:color="auto"/>
        <w:right w:val="none" w:sz="0" w:space="0" w:color="auto"/>
      </w:divBdr>
    </w:div>
    <w:div w:id="2033455218">
      <w:bodyDiv w:val="1"/>
      <w:marLeft w:val="0"/>
      <w:marRight w:val="0"/>
      <w:marTop w:val="0"/>
      <w:marBottom w:val="0"/>
      <w:divBdr>
        <w:top w:val="none" w:sz="0" w:space="0" w:color="auto"/>
        <w:left w:val="none" w:sz="0" w:space="0" w:color="auto"/>
        <w:bottom w:val="none" w:sz="0" w:space="0" w:color="auto"/>
        <w:right w:val="none" w:sz="0" w:space="0" w:color="auto"/>
      </w:divBdr>
    </w:div>
    <w:div w:id="2052874026">
      <w:bodyDiv w:val="1"/>
      <w:marLeft w:val="0"/>
      <w:marRight w:val="0"/>
      <w:marTop w:val="0"/>
      <w:marBottom w:val="0"/>
      <w:divBdr>
        <w:top w:val="none" w:sz="0" w:space="0" w:color="auto"/>
        <w:left w:val="none" w:sz="0" w:space="0" w:color="auto"/>
        <w:bottom w:val="none" w:sz="0" w:space="0" w:color="auto"/>
        <w:right w:val="none" w:sz="0" w:space="0" w:color="auto"/>
      </w:divBdr>
    </w:div>
    <w:div w:id="214291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www.sia.govt.nz/assets/Documents/QUICK-GUIDE-Data-Learning-and-Impact-for-the-Social-Investment-Fund.pdf" TargetMode="External"/><Relationship Id="rId21" Type="http://schemas.openxmlformats.org/officeDocument/2006/relationships/image" Target="media/image5.png"/><Relationship Id="rId34" Type="http://schemas.openxmlformats.org/officeDocument/2006/relationships/hyperlink" Target="https://www.sia.govt.nz/assets/Documents/QUICK-GUIDE-Theory-of-Change.pdf" TargetMode="Externa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sv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sia.govt.nz/assets/Documents/QUICK-GUIDE-Continuous-Learning.pdf" TargetMode="External"/><Relationship Id="rId40" Type="http://schemas.openxmlformats.org/officeDocument/2006/relationships/hyperlink" Target="https://aus01.safelinks.protection.outlook.com/?url=https%3A%2F%2Fapp.powerbi.com%2Fview%3Fr%3DeyJrIjoiNjFiNDM4OWYtZDRlZC00ZjA5LWE5ZmQtNzdlOTgyNjU4N2JmIiwidCI6ImI2YTdiZWNkLTY2ZWEtNGIyNy1iOTIzLWYwZjY1MjdlMTk2YiJ9&amp;data=05%7C02%7Cellis.read%40sia.govt.nz%7C06bba152dad946aa6e9308de222108c2%7Ce40c4f5299bd4d4fbf7ed001a2ca6556%7C0%7C0%7C638985722450191855%7CUnknown%7CTWFpbGZsb3d8eyJFbXB0eU1hcGkiOnRydWUsIlYiOiIwLjAuMDAwMCIsIlAiOiJXaW4zMiIsIkFOIjoiTWFpbCIsIldUIjoyfQ%3D%3D%7C0%7C%7C%7C&amp;sdata=QFugfGK8QSpF1xFZ6gGO2ppsZS9UdSDeWu%2FSHcoIECI%3D&amp;reserved=0" TargetMode="External"/><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info@sia.govt.nz" TargetMode="External"/><Relationship Id="rId31" Type="http://schemas.openxmlformats.org/officeDocument/2006/relationships/image" Target="media/image15.svg"/><Relationship Id="rId44" Type="http://schemas.openxmlformats.org/officeDocument/2006/relationships/hyperlink" Target="https://www.xn--tekhuikhu-7bbe.govt.nz/"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yperlink" Target="https://www.sia.govt.nz/assets/Documents/QUICK-GUIDE-Outcomes.pdf" TargetMode="External"/><Relationship Id="rId43" Type="http://schemas.openxmlformats.org/officeDocument/2006/relationships/image" Target="media/image20.png"/><Relationship Id="rId48" Type="http://schemas.openxmlformats.org/officeDocument/2006/relationships/hyperlink" Target="mailto:info@sia.govt.nz" TargetMode="External"/><Relationship Id="rId8" Type="http://schemas.openxmlformats.org/officeDocument/2006/relationships/settings" Target="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svg"/><Relationship Id="rId38" Type="http://schemas.openxmlformats.org/officeDocument/2006/relationships/hyperlink" Target="https://www.sia.govt.nz/assets/Documents/QUICK-GUIDE-Data-Learning-and-Impact-for-the-Social-Investment-Fund.pdf" TargetMode="External"/><Relationship Id="rId46"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hyperlink" Target="https://aus01.safelinks.protection.outlook.com/?url=https%3A%2F%2Fapp.powerbi.com%2Fview%3Fr%3DeyJrIjoiNjFiNDM4OWYtZDRlZC00ZjA5LWE5ZmQtNzdlOTgyNjU4N2JmIiwidCI6ImI2YTdiZWNkLTY2ZWEtNGIyNy1iOTIzLWYwZjY1MjdlMTk2YiJ9&amp;data=05%7C02%7Cellis.read%40sia.govt.nz%7C06bba152dad946aa6e9308de222108c2%7Ce40c4f5299bd4d4fbf7ed001a2ca6556%7C0%7C0%7C638985722450191855%7CUnknown%7CTWFpbGZsb3d8eyJFbXB0eU1hcGkiOnRydWUsIlYiOiIwLjAuMDAwMCIsIlAiOiJXaW4zMiIsIkFOIjoiTWFpbCIsIldUIjoyfQ%3D%3D%7C0%7C%7C%7C&amp;sdata=QFugfGK8QSpF1xFZ6gGO2ppsZS9UdSDeWu%2FSHcoIECI%3D&amp;reserved=0" TargetMode="External"/><Relationship Id="rId1" Type="http://schemas.openxmlformats.org/officeDocument/2006/relationships/customXml" Target="../customXml/item1.xml"/><Relationship Id="rId6" Type="http://schemas.openxmlformats.org/officeDocument/2006/relationships/numbering" Target="numbering.xml"/></Relationships>
</file>

<file path=word/documenttasks/documenttasks1.xml><?xml version="1.0" encoding="utf-8"?>
<t:Tasks xmlns:t="http://schemas.microsoft.com/office/tasks/2019/documenttasks" xmlns:oel="http://schemas.microsoft.com/office/2019/extlst">
  <t:Task id="{2FF18B01-CDDE-49DE-8810-51C2E204D086}">
    <t:Anchor>
      <t:Comment id="891586218"/>
    </t:Anchor>
    <t:History>
      <t:Event id="{AE395F00-DBFD-40EC-8EDD-AD6D733D8EF4}" time="2025-12-11T03:34:08.197Z">
        <t:Attribution userId="S::genieve.morrison@sia.govt.nz::c991babb-0697-4bf6-9cf8-82d99e17c49b" userProvider="AD" userName="Genieve Morrison"/>
        <t:Anchor>
          <t:Comment id="563183254"/>
        </t:Anchor>
        <t:Create/>
      </t:Event>
      <t:Event id="{C3BD909A-5A6E-458B-B9F9-0780136CC531}" time="2025-12-11T03:34:08.197Z">
        <t:Attribution userId="S::genieve.morrison@sia.govt.nz::c991babb-0697-4bf6-9cf8-82d99e17c49b" userProvider="AD" userName="Genieve Morrison"/>
        <t:Anchor>
          <t:Comment id="563183254"/>
        </t:Anchor>
        <t:Assign userId="S::ellis.read@sia.govt.nz::3c6bb30b-76fb-4799-9f10-06913b9a8395" userProvider="AD" userName="Ellis Read"/>
      </t:Event>
      <t:Event id="{87FB3DDA-AD21-4B34-9890-8EA0F5D7DDBD}" time="2025-12-11T03:34:08.197Z">
        <t:Attribution userId="S::genieve.morrison@sia.govt.nz::c991babb-0697-4bf6-9cf8-82d99e17c49b" userProvider="AD" userName="Genieve Morrison"/>
        <t:Anchor>
          <t:Comment id="563183254"/>
        </t:Anchor>
        <t:SetTitle title="@Ellis Read can we please update this picture as per above comments from Jo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a537ea-1f72-4225-8f68-42c57203a4f0">INFO-1932211970-6530</_dlc_DocId>
    <Signedoff xmlns="53065858-20d4-424d-b1fe-701ec6652fd2">No</Signedoff>
    <Ref xmlns="53065858-20d4-424d-b1fe-701ec6652fd2">CC-00</Ref>
    <_dlc_DocIdUrl xmlns="2ba537ea-1f72-4225-8f68-42c57203a4f0">
      <Url>https://msdgovtnz.sharepoint.com/sites/SWA-WRK-Improving-Social-Outcomes/_layouts/15/DocIdRedir.aspx?ID=INFO-1932211970-6530</Url>
      <Description>INFO-1932211970-6530</Description>
    </_dlc_DocIdUrl>
    <lcf76f155ced4ddcb4097134ff3c332f xmlns="53065858-20d4-424d-b1fe-701ec6652fd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Notes xmlns="53065858-20d4-424d-b1fe-701ec6652fd2" xsi:nil="true"/>
    <TaxCatchAll xmlns="2ba537ea-1f72-4225-8f68-42c57203a4f0" xsi:nil="true"/>
    <ApplicationNumber xmlns="53065858-20d4-424d-b1fe-701ec6652fd2" xsi:nil="true"/>
    <VideoNumber xmlns="53065858-20d4-424d-b1fe-701ec6652f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A9B798C3A57249B6565B03F8200973" ma:contentTypeVersion="28" ma:contentTypeDescription="Create a new document." ma:contentTypeScope="" ma:versionID="f018843584b8149bcf3d1a9d4da73a31">
  <xsd:schema xmlns:xsd="http://www.w3.org/2001/XMLSchema" xmlns:xs="http://www.w3.org/2001/XMLSchema" xmlns:p="http://schemas.microsoft.com/office/2006/metadata/properties" xmlns:ns1="http://schemas.microsoft.com/sharepoint/v3" xmlns:ns2="2ba537ea-1f72-4225-8f68-42c57203a4f0" xmlns:ns3="53065858-20d4-424d-b1fe-701ec6652fd2" targetNamespace="http://schemas.microsoft.com/office/2006/metadata/properties" ma:root="true" ma:fieldsID="d75738b5ad9268662f5c28371a07de2f" ns1:_="" ns2:_="" ns3:_="">
    <xsd:import namespace="http://schemas.microsoft.com/sharepoint/v3"/>
    <xsd:import namespace="2ba537ea-1f72-4225-8f68-42c57203a4f0"/>
    <xsd:import namespace="53065858-20d4-424d-b1fe-701ec6652fd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1:_ip_UnifiedCompliancePolicyProperties" minOccurs="0"/>
                <xsd:element ref="ns1:_ip_UnifiedCompliancePolicyUIAction" minOccurs="0"/>
                <xsd:element ref="ns3:Signedoff"/>
                <xsd:element ref="ns3:Notes" minOccurs="0"/>
                <xsd:element ref="ns3:Ref" minOccurs="0"/>
                <xsd:element ref="ns3:MediaLengthInSeconds" minOccurs="0"/>
                <xsd:element ref="ns3:ApplicationNumber" minOccurs="0"/>
                <xsd:element ref="ns3:MediaServiceBillingMetadata" minOccurs="0"/>
                <xsd:element ref="ns3:Video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537ea-1f72-4225-8f68-42c57203a4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fba2da-108e-4f0e-9510-29a2642c1793}" ma:internalName="TaxCatchAll" ma:showField="CatchAllData" ma:web="2ba537ea-1f72-4225-8f68-42c57203a4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65858-20d4-424d-b1fe-701ec6652f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ignedoff" ma:index="27" ma:displayName="Signed off/presented" ma:default="No" ma:format="Dropdown" ma:internalName="Signedoff">
      <xsd:simpleType>
        <xsd:restriction base="dms:Text">
          <xsd:maxLength value="255"/>
        </xsd:restriction>
      </xsd:simpleType>
    </xsd:element>
    <xsd:element name="Notes" ma:index="28" nillable="true" ma:displayName="Notes" ma:format="Dropdown" ma:internalName="Notes">
      <xsd:simpleType>
        <xsd:restriction base="dms:Note">
          <xsd:maxLength value="255"/>
        </xsd:restriction>
      </xsd:simpleType>
    </xsd:element>
    <xsd:element name="Ref" ma:index="29" nillable="true" ma:displayName="Ref" ma:default="CC-00" ma:format="Dropdown" ma:internalName="Ref">
      <xsd:simpleType>
        <xsd:restriction base="dms:Text">
          <xsd:maxLength value="255"/>
        </xsd:restriction>
      </xsd:simpleType>
    </xsd:element>
    <xsd:element name="MediaLengthInSeconds" ma:index="30" nillable="true" ma:displayName="MediaLengthInSeconds" ma:hidden="true" ma:internalName="MediaLengthInSeconds" ma:readOnly="true">
      <xsd:simpleType>
        <xsd:restriction base="dms:Unknown"/>
      </xsd:simpleType>
    </xsd:element>
    <xsd:element name="ApplicationNumber" ma:index="31" nillable="true" ma:displayName="Application Number " ma:format="Dropdown" ma:internalName="ApplicationNumber">
      <xsd:simpleType>
        <xsd:restriction base="dms:Text">
          <xsd:maxLength value="255"/>
        </xsd:restriction>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VideoNumber" ma:index="33" nillable="true" ma:displayName="Video Number" ma:format="Dropdown" ma:internalName="VideoNumb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4DEAE6-4C6A-4936-9EFE-78F52BED7E2A}">
  <ds:schemaRefs>
    <ds:schemaRef ds:uri="http://schemas.openxmlformats.org/package/2006/metadata/core-properties"/>
    <ds:schemaRef ds:uri="2ba537ea-1f72-4225-8f68-42c57203a4f0"/>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 ds:uri="53065858-20d4-424d-b1fe-701ec6652fd2"/>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F5868EB6-5CA3-4E76-8A71-74F8772B2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a537ea-1f72-4225-8f68-42c57203a4f0"/>
    <ds:schemaRef ds:uri="53065858-20d4-424d-b1fe-701ec6652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AA091-94AD-4C18-8734-3992ABEBFF1D}">
  <ds:schemaRefs>
    <ds:schemaRef ds:uri="http://schemas.microsoft.com/sharepoint/v3/contenttype/forms"/>
  </ds:schemaRefs>
</ds:datastoreItem>
</file>

<file path=customXml/itemProps4.xml><?xml version="1.0" encoding="utf-8"?>
<ds:datastoreItem xmlns:ds="http://schemas.openxmlformats.org/officeDocument/2006/customXml" ds:itemID="{43000575-99B7-4AE2-B915-03412ED4D1D6}">
  <ds:schemaRefs>
    <ds:schemaRef ds:uri="http://schemas.openxmlformats.org/officeDocument/2006/bibliography"/>
  </ds:schemaRefs>
</ds:datastoreItem>
</file>

<file path=customXml/itemProps5.xml><?xml version="1.0" encoding="utf-8"?>
<ds:datastoreItem xmlns:ds="http://schemas.openxmlformats.org/officeDocument/2006/customXml" ds:itemID="{62369457-3248-410F-82D7-5479A8CC67A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9883</Words>
  <Characters>52287</Characters>
  <Application>Microsoft Office Word</Application>
  <DocSecurity>0</DocSecurity>
  <Lines>1136</Lines>
  <Paragraphs>444</Paragraphs>
  <ScaleCrop>false</ScaleCrop>
  <Company/>
  <LinksUpToDate>false</LinksUpToDate>
  <CharactersWithSpaces>61726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Genieve Morrison</dc:creator>
  <cp:keywords/>
  <dc:description/>
  <cp:lastModifiedBy>Heather McDonald</cp:lastModifiedBy>
  <cp:revision>2</cp:revision>
  <cp:lastPrinted>2026-05-12T08:30:00Z</cp:lastPrinted>
  <dcterms:created xsi:type="dcterms:W3CDTF">2026-05-29T04:48:00Z</dcterms:created>
  <dcterms:modified xsi:type="dcterms:W3CDTF">2026-05-29T04:48:00Z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0x0101006DA9B798C3A57249B6565B03F8200973</vt:lpwstr>
  </property>
  <property fmtid="{D5CDD505-2E9C-101B-9397-08002B2CF9AE}" pid="3" name="_dlc_DocIdItemGuid">
    <vt:lpwstr>b2f088a4-e3cf-4dd3-a135-b5ba3a1d9030</vt:lpwstr>
  </property>
  <property fmtid="{D5CDD505-2E9C-101B-9397-08002B2CF9AE}" pid="4" name="ClassificationContentMarkingHeaderShapeIds">
    <vt:lpwstr>6a61b447,6b134048,626543d9</vt:lpwstr>
  </property>
  <property fmtid="{D5CDD505-2E9C-101B-9397-08002B2CF9AE}" pid="5" name="ClassificationContentMarkingHeaderFontProps">
    <vt:lpwstr>#000000,10,Aptos</vt:lpwstr>
  </property>
  <property fmtid="{D5CDD505-2E9C-101B-9397-08002B2CF9AE}" pid="6" name="ClassificationContentMarkingHeaderText">
    <vt:lpwstr>IN-CONFIDENCE</vt:lpwstr>
  </property>
  <property fmtid="{D5CDD505-2E9C-101B-9397-08002B2CF9AE}" pid="7" name="MSIP_Label_f43e46a9-9901-46e9-bfae-bb6189d4cb66_Enabled">
    <vt:lpwstr>true</vt:lpwstr>
  </property>
  <property fmtid="{D5CDD505-2E9C-101B-9397-08002B2CF9AE}" pid="8" name="MSIP_Label_f43e46a9-9901-46e9-bfae-bb6189d4cb66_SetDate">
    <vt:lpwstr>2025-10-23T03:44:42Z</vt:lpwstr>
  </property>
  <property fmtid="{D5CDD505-2E9C-101B-9397-08002B2CF9AE}" pid="9" name="MSIP_Label_f43e46a9-9901-46e9-bfae-bb6189d4cb66_Method">
    <vt:lpwstr>Standard</vt:lpwstr>
  </property>
  <property fmtid="{D5CDD505-2E9C-101B-9397-08002B2CF9AE}" pid="10" name="MSIP_Label_f43e46a9-9901-46e9-bfae-bb6189d4cb66_Name">
    <vt:lpwstr>In-confidence</vt:lpwstr>
  </property>
  <property fmtid="{D5CDD505-2E9C-101B-9397-08002B2CF9AE}" pid="11" name="MSIP_Label_f43e46a9-9901-46e9-bfae-bb6189d4cb66_SiteId">
    <vt:lpwstr>e40c4f52-99bd-4d4f-bf7e-d001a2ca6556</vt:lpwstr>
  </property>
  <property fmtid="{D5CDD505-2E9C-101B-9397-08002B2CF9AE}" pid="12" name="MSIP_Label_f43e46a9-9901-46e9-bfae-bb6189d4cb66_ActionId">
    <vt:lpwstr>7855dee5-5bd5-496e-ad36-3a2e0dce7aa0</vt:lpwstr>
  </property>
  <property fmtid="{D5CDD505-2E9C-101B-9397-08002B2CF9AE}" pid="13" name="MSIP_Label_f43e46a9-9901-46e9-bfae-bb6189d4cb66_ContentBits">
    <vt:lpwstr>1</vt:lpwstr>
  </property>
  <property fmtid="{D5CDD505-2E9C-101B-9397-08002B2CF9AE}" pid="14" name="MSIP_Label_f43e46a9-9901-46e9-bfae-bb6189d4cb66_Tag">
    <vt:lpwstr>10, 3, 0, 2</vt:lpwstr>
  </property>
  <property fmtid="{D5CDD505-2E9C-101B-9397-08002B2CF9AE}" pid="15" name="MediaServiceImageTags">
    <vt:lpwstr/>
  </property>
  <property fmtid="{D5CDD505-2E9C-101B-9397-08002B2CF9AE}" pid="16" name="docLang">
    <vt:lpwstr>en</vt:lpwstr>
  </property>
</Properties>
</file>