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3C3C" w14:textId="77777777" w:rsidR="001B7C27" w:rsidRPr="00194049" w:rsidRDefault="001B7C27" w:rsidP="009B2EC0"/>
    <w:p w14:paraId="0B1A166B" w14:textId="77777777" w:rsidR="00DA7821" w:rsidRDefault="00DA7821" w:rsidP="00DA7821"/>
    <w:p w14:paraId="02DAAF30" w14:textId="77777777" w:rsidR="00DA7821" w:rsidRPr="00701754" w:rsidRDefault="00DA7821" w:rsidP="00DA7821"/>
    <w:p w14:paraId="1A7F6D47" w14:textId="77777777" w:rsidR="00DA7821" w:rsidRPr="00701754" w:rsidRDefault="00DA7821" w:rsidP="00DA7821"/>
    <w:p w14:paraId="258FF00C" w14:textId="77777777" w:rsidR="00DA7821" w:rsidRPr="00701754" w:rsidRDefault="00DA7821" w:rsidP="00DA7821"/>
    <w:p w14:paraId="1DF8D022" w14:textId="77777777" w:rsidR="00DA7821" w:rsidRPr="00701754" w:rsidRDefault="00DA7821" w:rsidP="00DA7821"/>
    <w:p w14:paraId="6D555EAC" w14:textId="77777777" w:rsidR="00DA7821" w:rsidRPr="00701754" w:rsidRDefault="00DA7821" w:rsidP="00DA7821"/>
    <w:p w14:paraId="7F1DE0C5" w14:textId="77777777" w:rsidR="00DA7821" w:rsidRPr="00701754" w:rsidRDefault="00DA7821" w:rsidP="00DA7821"/>
    <w:p w14:paraId="3844E22C" w14:textId="77777777" w:rsidR="00DA7821" w:rsidRDefault="00DA7821" w:rsidP="00DA7821"/>
    <w:p w14:paraId="45A58E85" w14:textId="77777777" w:rsidR="00DA7821" w:rsidRPr="00701754" w:rsidRDefault="00DA7821" w:rsidP="00DA7821"/>
    <w:p w14:paraId="7B596AAA" w14:textId="77777777" w:rsidR="00DA7821" w:rsidRPr="00701754" w:rsidRDefault="00DA7821" w:rsidP="00DA7821"/>
    <w:sdt>
      <w:sdtPr>
        <w:alias w:val="Title"/>
        <w:tag w:val=""/>
        <w:id w:val="-1431495327"/>
        <w:placeholder>
          <w:docPart w:val="CD8B1FB1F9144AE3A9562E45242AABFF"/>
        </w:placeholder>
        <w:dataBinding w:prefixMappings="xmlns:ns0='http://purl.org/dc/elements/1.1/' xmlns:ns1='http://schemas.openxmlformats.org/package/2006/metadata/core-properties' " w:xpath="/ns1:coreProperties[1]/ns0:title[1]" w:storeItemID="{6C3C8BC8-F283-45AE-878A-BAB7291924A1}"/>
        <w:text/>
      </w:sdtPr>
      <w:sdtContent>
        <w:p w14:paraId="3AC6F8F9" w14:textId="495F66C2" w:rsidR="00DA7821" w:rsidRDefault="009068A2" w:rsidP="00DA7821">
          <w:pPr>
            <w:pStyle w:val="Title"/>
          </w:pPr>
          <w:r>
            <w:t>IDI Exemplar Project</w:t>
          </w:r>
        </w:p>
      </w:sdtContent>
    </w:sdt>
    <w:p w14:paraId="7E4A4464" w14:textId="77777777" w:rsidR="00DA7821" w:rsidRDefault="00DA7821" w:rsidP="00DA7821"/>
    <w:p w14:paraId="022EABAA" w14:textId="77777777" w:rsidR="00DA7821" w:rsidRDefault="00DA7821" w:rsidP="00DA7821"/>
    <w:p w14:paraId="22DC1C02" w14:textId="61A3C396" w:rsidR="00DA7821" w:rsidRDefault="009068A2" w:rsidP="00A13D86">
      <w:pPr>
        <w:pStyle w:val="Subtitle"/>
        <w:tabs>
          <w:tab w:val="center" w:pos="4819"/>
        </w:tabs>
      </w:pPr>
      <w:r>
        <w:t>Guidance and training</w:t>
      </w:r>
    </w:p>
    <w:p w14:paraId="20FDD08C" w14:textId="77777777" w:rsidR="00DA7821" w:rsidRDefault="00DA7821" w:rsidP="00DA7821"/>
    <w:p w14:paraId="71E5252F" w14:textId="77777777" w:rsidR="00DA7821" w:rsidRDefault="00DA7821" w:rsidP="00DA7821"/>
    <w:p w14:paraId="44034144" w14:textId="0A9A4CEB" w:rsidR="009068A2" w:rsidRDefault="005A6133" w:rsidP="00DA7821">
      <w:pPr>
        <w:pStyle w:val="Date"/>
      </w:pPr>
      <w:r>
        <w:t>May 2026</w:t>
      </w:r>
    </w:p>
    <w:p w14:paraId="0C06906B" w14:textId="62933273" w:rsidR="00DA7821" w:rsidRDefault="00DA7821" w:rsidP="00DA7821">
      <w:pPr>
        <w:pStyle w:val="Date"/>
      </w:pPr>
      <w:r>
        <w:br w:type="page"/>
      </w:r>
    </w:p>
    <w:p w14:paraId="1221CA06" w14:textId="77777777" w:rsidR="001B7C27" w:rsidRDefault="00B31252" w:rsidP="00A40264">
      <w:pPr>
        <w:pStyle w:val="Heading4"/>
      </w:pPr>
      <w:r>
        <w:lastRenderedPageBreak/>
        <w:t>Author</w:t>
      </w:r>
    </w:p>
    <w:p w14:paraId="3550143C" w14:textId="116008B1" w:rsidR="00600133" w:rsidRDefault="00000000" w:rsidP="009B2EC0">
      <w:sdt>
        <w:sdtPr>
          <w:id w:val="-1697391025"/>
          <w:placeholder>
            <w:docPart w:val="78C646C793DF184FBDBB6F0D3A8D7DD1"/>
          </w:placeholder>
        </w:sdtPr>
        <w:sdtContent>
          <w:r w:rsidR="009068A2">
            <w:t>Simon Anastasiadis</w:t>
          </w:r>
        </w:sdtContent>
      </w:sdt>
    </w:p>
    <w:p w14:paraId="7D8D7F97" w14:textId="77777777" w:rsidR="009068A2" w:rsidRDefault="009068A2" w:rsidP="009B2EC0"/>
    <w:p w14:paraId="5C250348" w14:textId="77777777" w:rsidR="00B31252" w:rsidRDefault="00B31252" w:rsidP="00B31252">
      <w:pPr>
        <w:pStyle w:val="Heading4"/>
      </w:pPr>
      <w:r>
        <w:t>Acknowledgements</w:t>
      </w:r>
    </w:p>
    <w:p w14:paraId="1F9B1699" w14:textId="77777777" w:rsidR="009068A2" w:rsidRDefault="009068A2" w:rsidP="009068A2">
      <w:r>
        <w:t>Data Services Team, Stats NZ, without whom we would not have the Integrated Data Infrastructure and whose ongoing dedication sustains and grows it.</w:t>
      </w:r>
    </w:p>
    <w:p w14:paraId="1BBEA0B5" w14:textId="77777777" w:rsidR="009068A2" w:rsidRPr="00DB0E88" w:rsidRDefault="009068A2" w:rsidP="009068A2">
      <w:r>
        <w:t xml:space="preserve">Te </w:t>
      </w:r>
      <w:proofErr w:type="spellStart"/>
      <w:r>
        <w:t>Rourou</w:t>
      </w:r>
      <w:proofErr w:type="spellEnd"/>
      <w:r>
        <w:t xml:space="preserve"> </w:t>
      </w:r>
      <w:proofErr w:type="spellStart"/>
      <w:r>
        <w:t>T</w:t>
      </w:r>
      <w:r>
        <w:rPr>
          <w:rFonts w:cstheme="minorHAnsi"/>
        </w:rPr>
        <w:t>ā</w:t>
      </w:r>
      <w:r>
        <w:t>taritanga</w:t>
      </w:r>
      <w:proofErr w:type="spellEnd"/>
      <w:r>
        <w:t>, Informatics for Social Services and Wellbeing (</w:t>
      </w:r>
      <w:hyperlink r:id="rId8" w:history="1">
        <w:r w:rsidRPr="00FC576E">
          <w:rPr>
            <w:rStyle w:val="Hyperlink"/>
          </w:rPr>
          <w:t>terourou.org/</w:t>
        </w:r>
      </w:hyperlink>
      <w:r>
        <w:t>)</w:t>
      </w:r>
    </w:p>
    <w:p w14:paraId="464BD7C4" w14:textId="77777777" w:rsidR="009068A2" w:rsidRDefault="009068A2" w:rsidP="009B2EC0"/>
    <w:p w14:paraId="5BF54BE2" w14:textId="77777777" w:rsidR="00105982" w:rsidRDefault="00105982" w:rsidP="00CF6DF4">
      <w:pPr>
        <w:pStyle w:val="Heading3"/>
      </w:pPr>
      <w:bookmarkStart w:id="0" w:name="_Toc486479062"/>
      <w:bookmarkStart w:id="1" w:name="_Toc486479302"/>
      <w:r>
        <w:t>Creative Commons Licence</w:t>
      </w:r>
      <w:bookmarkEnd w:id="0"/>
      <w:bookmarkEnd w:id="1"/>
    </w:p>
    <w:p w14:paraId="6C6D08D9" w14:textId="77777777" w:rsidR="00AE771C" w:rsidRDefault="00AE771C" w:rsidP="009B2EC0">
      <w:r>
        <w:rPr>
          <w:noProof/>
        </w:rPr>
        <w:drawing>
          <wp:inline distT="0" distB="0" distL="0" distR="0" wp14:anchorId="3A7806F2" wp14:editId="0F00F188">
            <wp:extent cx="1447800" cy="400050"/>
            <wp:effectExtent l="0" t="0" r="0" b="0"/>
            <wp:docPr id="1" name="Picture 1" descr="C:\Users\Elaine\CLIENTS - Current\Gusto\2017-05 SIA\From client\Artwork\Report-portrait-creative-comm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CLIENTS - Current\Gusto\2017-05 SIA\From client\Artwork\Report-portrait-creative-commons-logo.pn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447800" cy="400050"/>
                    </a:xfrm>
                    <a:prstGeom prst="rect">
                      <a:avLst/>
                    </a:prstGeom>
                    <a:noFill/>
                    <a:ln>
                      <a:noFill/>
                    </a:ln>
                  </pic:spPr>
                </pic:pic>
              </a:graphicData>
            </a:graphic>
          </wp:inline>
        </w:drawing>
      </w:r>
      <w:r>
        <w:t xml:space="preserve"> </w:t>
      </w:r>
      <w:r>
        <w:tab/>
      </w:r>
      <w:r>
        <w:rPr>
          <w:noProof/>
        </w:rPr>
        <w:drawing>
          <wp:inline distT="0" distB="0" distL="0" distR="0" wp14:anchorId="46B4A8DE" wp14:editId="5FA9C53F">
            <wp:extent cx="1209675" cy="447675"/>
            <wp:effectExtent l="0" t="0" r="9525" b="9525"/>
            <wp:docPr id="2" name="Picture 2" descr="C:\Users\Elaine\CLIENTS - Current\Gusto\2017-05 SIA\From client\Artwork\Report-portrait-creative-common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CLIENTS - Current\Gusto\2017-05 SIA\From client\Artwork\Report-portrait-creative-commons-image.pn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209675" cy="447675"/>
                    </a:xfrm>
                    <a:prstGeom prst="rect">
                      <a:avLst/>
                    </a:prstGeom>
                    <a:noFill/>
                    <a:ln>
                      <a:noFill/>
                    </a:ln>
                  </pic:spPr>
                </pic:pic>
              </a:graphicData>
            </a:graphic>
          </wp:inline>
        </w:drawing>
      </w:r>
    </w:p>
    <w:p w14:paraId="2DF94E51" w14:textId="42BC0082" w:rsidR="00105982" w:rsidRDefault="00105982" w:rsidP="009B2EC0">
      <w:r>
        <w:t xml:space="preserve">This work is licensed under the Creative Commons Attribution 4.0 International licence. In essence, you are free to copy, distribute and adapt the work, </w:t>
      </w:r>
      <w:proofErr w:type="gramStart"/>
      <w:r>
        <w:t>as long as</w:t>
      </w:r>
      <w:proofErr w:type="gramEnd"/>
      <w:r>
        <w:t xml:space="preserve"> you attribute the work to the Crown and abide by the other licence terms. Use the wording ‘Social </w:t>
      </w:r>
      <w:r w:rsidR="00A6595C">
        <w:t>Investment</w:t>
      </w:r>
      <w:r>
        <w:t xml:space="preserve"> Agency’ in your attribution, not the Social </w:t>
      </w:r>
      <w:r w:rsidR="00A6595C">
        <w:t>Investment</w:t>
      </w:r>
      <w:r>
        <w:t xml:space="preserve"> Agency logo.</w:t>
      </w:r>
    </w:p>
    <w:p w14:paraId="503E390A" w14:textId="77777777" w:rsidR="00105982" w:rsidRDefault="00105982" w:rsidP="009B2EC0">
      <w:r>
        <w:t xml:space="preserve">To view a copy of this licence, visit </w:t>
      </w:r>
      <w:r w:rsidRPr="0063104A">
        <w:rPr>
          <w:i/>
          <w:iCs/>
        </w:rPr>
        <w:t>creativecommons.org/licenses/by/4.0</w:t>
      </w:r>
      <w:r>
        <w:t>.</w:t>
      </w:r>
    </w:p>
    <w:p w14:paraId="7E1F16A3" w14:textId="77777777" w:rsidR="00105982" w:rsidRDefault="00105982" w:rsidP="009B2EC0"/>
    <w:p w14:paraId="09B45B89" w14:textId="77777777" w:rsidR="00105982" w:rsidRDefault="00105982" w:rsidP="00105982">
      <w:pPr>
        <w:pStyle w:val="Heading3"/>
      </w:pPr>
      <w:r>
        <w:t>Liability</w:t>
      </w:r>
    </w:p>
    <w:p w14:paraId="67285508" w14:textId="75361CBB" w:rsidR="00105982" w:rsidRDefault="00105982" w:rsidP="009B2EC0">
      <w:r>
        <w:t xml:space="preserve">While all care and diligence </w:t>
      </w:r>
      <w:proofErr w:type="gramStart"/>
      <w:r>
        <w:t>has</w:t>
      </w:r>
      <w:proofErr w:type="gramEnd"/>
      <w:r>
        <w:t xml:space="preserve"> been used in processing, analysing and extracting data and information in this publication, the Social </w:t>
      </w:r>
      <w:r w:rsidR="00A6595C">
        <w:t>Investment</w:t>
      </w:r>
      <w:r>
        <w:t xml:space="preserve"> Agency gives no warranty it is error free and will not be liable for any loss or damage suffered by the use directly, or indirectly, of the information in this publication.</w:t>
      </w:r>
    </w:p>
    <w:p w14:paraId="115311F0" w14:textId="77777777" w:rsidR="00105982" w:rsidRDefault="00105982" w:rsidP="009B2EC0"/>
    <w:p w14:paraId="3AE3EB98" w14:textId="77777777" w:rsidR="00105982" w:rsidRDefault="00105982" w:rsidP="00105982">
      <w:pPr>
        <w:pStyle w:val="Heading3"/>
      </w:pPr>
      <w:r>
        <w:t>Citation</w:t>
      </w:r>
    </w:p>
    <w:p w14:paraId="54D20407" w14:textId="632613E8" w:rsidR="00105982" w:rsidRDefault="00105982" w:rsidP="009B2EC0">
      <w:r>
        <w:t>Social</w:t>
      </w:r>
      <w:r w:rsidR="00A40264">
        <w:t xml:space="preserve"> </w:t>
      </w:r>
      <w:r w:rsidR="00A6595C">
        <w:t xml:space="preserve">Investment </w:t>
      </w:r>
      <w:r>
        <w:t xml:space="preserve">Agency </w:t>
      </w:r>
      <w:sdt>
        <w:sdtPr>
          <w:id w:val="526993278"/>
          <w:placeholder>
            <w:docPart w:val="78DACA5E40C3CB4F8B35D39100956DBD"/>
          </w:placeholder>
        </w:sdtPr>
        <w:sdtContent>
          <w:r w:rsidR="005A6133">
            <w:t>2026</w:t>
          </w:r>
        </w:sdtContent>
      </w:sdt>
      <w:r>
        <w:t xml:space="preserve">. </w:t>
      </w:r>
      <w:sdt>
        <w:sdtPr>
          <w:id w:val="-1765595991"/>
          <w:placeholder>
            <w:docPart w:val="F7749930C5E442428E21C51415868331"/>
          </w:placeholder>
        </w:sdtPr>
        <w:sdtContent>
          <w:r w:rsidR="009068A2">
            <w:t>IDI Exemplar Project – Guidance and training.</w:t>
          </w:r>
        </w:sdtContent>
      </w:sdt>
      <w:r>
        <w:t>. Wellington, New Zealand.</w:t>
      </w:r>
    </w:p>
    <w:p w14:paraId="17F16A45" w14:textId="77777777" w:rsidR="0013200A" w:rsidRDefault="0013200A" w:rsidP="009B2EC0"/>
    <w:p w14:paraId="238697DC" w14:textId="03EAFC0A" w:rsidR="00105982" w:rsidRDefault="00105982" w:rsidP="009B2EC0">
      <w:r>
        <w:t>ISBN</w:t>
      </w:r>
      <w:r w:rsidR="0013200A">
        <w:t xml:space="preserve"> </w:t>
      </w:r>
      <w:sdt>
        <w:sdtPr>
          <w:id w:val="551582399"/>
          <w:placeholder>
            <w:docPart w:val="F654A0BB32471B4486A61875507654AB"/>
          </w:placeholder>
        </w:sdtPr>
        <w:sdtContent>
          <w:r w:rsidR="00FE0741" w:rsidRPr="00FE0741">
            <w:t>978-1-997329-01-5</w:t>
          </w:r>
        </w:sdtContent>
      </w:sdt>
      <w:r>
        <w:t xml:space="preserve"> (online)</w:t>
      </w:r>
      <w:r w:rsidR="003D77A7">
        <w:t xml:space="preserve"> </w:t>
      </w:r>
    </w:p>
    <w:p w14:paraId="7D7C8EA3" w14:textId="77777777" w:rsidR="00105982" w:rsidRDefault="00105982" w:rsidP="009B2EC0"/>
    <w:p w14:paraId="2E78FA81" w14:textId="18A3FE8E" w:rsidR="00105982" w:rsidRPr="008F1D10" w:rsidRDefault="00105982" w:rsidP="008F1D10">
      <w:pPr>
        <w:pStyle w:val="NoSpacing"/>
        <w:rPr>
          <w:b/>
        </w:rPr>
      </w:pPr>
      <w:r w:rsidRPr="008F1D10">
        <w:rPr>
          <w:b/>
        </w:rPr>
        <w:t xml:space="preserve">Published in </w:t>
      </w:r>
      <w:sdt>
        <w:sdtPr>
          <w:rPr>
            <w:b/>
          </w:rPr>
          <w:id w:val="1992287107"/>
          <w:placeholder>
            <w:docPart w:val="349E61A053A9114EBB56AA1D4AF6C064"/>
          </w:placeholder>
        </w:sdtPr>
        <w:sdtContent>
          <w:r w:rsidR="00FE0741">
            <w:rPr>
              <w:b/>
            </w:rPr>
            <w:t>May 2026</w:t>
          </w:r>
        </w:sdtContent>
      </w:sdt>
      <w:r w:rsidRPr="008F1D10">
        <w:rPr>
          <w:b/>
        </w:rPr>
        <w:t xml:space="preserve"> by</w:t>
      </w:r>
    </w:p>
    <w:p w14:paraId="722EE0EE" w14:textId="424DF305" w:rsidR="00105982" w:rsidRDefault="00105982" w:rsidP="008F1D10">
      <w:pPr>
        <w:pStyle w:val="NoSpacing"/>
      </w:pPr>
      <w:r>
        <w:t xml:space="preserve">Social </w:t>
      </w:r>
      <w:r w:rsidR="00A6595C">
        <w:t>Investment</w:t>
      </w:r>
      <w:r>
        <w:t xml:space="preserve"> Agency</w:t>
      </w:r>
    </w:p>
    <w:p w14:paraId="0B7801E6" w14:textId="77777777" w:rsidR="001B7C27" w:rsidRDefault="00105982" w:rsidP="009B2EC0">
      <w:r>
        <w:t>Wellington, New Zealand</w:t>
      </w:r>
    </w:p>
    <w:p w14:paraId="15ED9CB7" w14:textId="77777777" w:rsidR="00105982" w:rsidRDefault="00105982" w:rsidP="009B2EC0"/>
    <w:p w14:paraId="57A1C8E2" w14:textId="77777777" w:rsidR="00AE771C" w:rsidRDefault="00AE771C" w:rsidP="009B2EC0">
      <w:pPr>
        <w:rPr>
          <w:szCs w:val="22"/>
          <w:lang w:eastAsia="en-NZ"/>
        </w:rPr>
      </w:pPr>
      <w:r>
        <w:br w:type="page"/>
      </w:r>
    </w:p>
    <w:sdt>
      <w:sdtPr>
        <w:rPr>
          <w:rFonts w:asciiTheme="minorHAnsi" w:eastAsiaTheme="minorEastAsia" w:hAnsiTheme="minorHAnsi" w:cs="Times New Roman"/>
          <w:b w:val="0"/>
          <w:bCs w:val="0"/>
          <w:color w:val="auto"/>
          <w:sz w:val="24"/>
          <w:szCs w:val="24"/>
        </w:rPr>
        <w:id w:val="-336933434"/>
        <w:docPartObj>
          <w:docPartGallery w:val="Table of Contents"/>
          <w:docPartUnique/>
        </w:docPartObj>
      </w:sdtPr>
      <w:sdtEndPr>
        <w:rPr>
          <w:noProof/>
        </w:rPr>
      </w:sdtEndPr>
      <w:sdtContent>
        <w:p w14:paraId="74A46CFA" w14:textId="77777777" w:rsidR="009B5478" w:rsidRDefault="009B5478">
          <w:pPr>
            <w:pStyle w:val="TOCHeading"/>
          </w:pPr>
          <w:r>
            <w:t>Contents</w:t>
          </w:r>
        </w:p>
        <w:p w14:paraId="41CEAE6D" w14:textId="1CBCB3ED" w:rsidR="00884115" w:rsidRDefault="00A11B3A">
          <w:pPr>
            <w:pStyle w:val="TOC1"/>
            <w:tabs>
              <w:tab w:val="right" w:leader="dot" w:pos="9628"/>
            </w:tabs>
            <w:rPr>
              <w:rFonts w:cstheme="minorBidi"/>
              <w:b w:val="0"/>
              <w:bCs w:val="0"/>
              <w:i w:val="0"/>
              <w:iCs w:val="0"/>
              <w:noProof/>
              <w:kern w:val="2"/>
              <w:lang w:eastAsia="en-NZ"/>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214871799" w:history="1">
            <w:r w:rsidR="00884115" w:rsidRPr="00A83877">
              <w:rPr>
                <w:rStyle w:val="Hyperlink"/>
                <w:noProof/>
              </w:rPr>
              <w:t>Introductory end-to-end IDI exemplar project</w:t>
            </w:r>
            <w:r w:rsidR="00884115">
              <w:rPr>
                <w:noProof/>
                <w:webHidden/>
              </w:rPr>
              <w:tab/>
            </w:r>
            <w:r w:rsidR="00884115">
              <w:rPr>
                <w:noProof/>
                <w:webHidden/>
              </w:rPr>
              <w:fldChar w:fldCharType="begin"/>
            </w:r>
            <w:r w:rsidR="00884115">
              <w:rPr>
                <w:noProof/>
                <w:webHidden/>
              </w:rPr>
              <w:instrText xml:space="preserve"> PAGEREF _Toc214871799 \h </w:instrText>
            </w:r>
            <w:r w:rsidR="00884115">
              <w:rPr>
                <w:noProof/>
                <w:webHidden/>
              </w:rPr>
            </w:r>
            <w:r w:rsidR="00884115">
              <w:rPr>
                <w:noProof/>
                <w:webHidden/>
              </w:rPr>
              <w:fldChar w:fldCharType="separate"/>
            </w:r>
            <w:r w:rsidR="00150D1A">
              <w:rPr>
                <w:noProof/>
                <w:webHidden/>
              </w:rPr>
              <w:t>4</w:t>
            </w:r>
            <w:r w:rsidR="00884115">
              <w:rPr>
                <w:noProof/>
                <w:webHidden/>
              </w:rPr>
              <w:fldChar w:fldCharType="end"/>
            </w:r>
          </w:hyperlink>
        </w:p>
        <w:p w14:paraId="31065D58" w14:textId="27E346BA" w:rsidR="00884115" w:rsidRDefault="00884115">
          <w:pPr>
            <w:pStyle w:val="TOC2"/>
            <w:tabs>
              <w:tab w:val="right" w:leader="dot" w:pos="9628"/>
            </w:tabs>
            <w:rPr>
              <w:rFonts w:cstheme="minorBidi"/>
              <w:b w:val="0"/>
              <w:bCs w:val="0"/>
              <w:noProof/>
              <w:kern w:val="2"/>
              <w:sz w:val="24"/>
              <w:szCs w:val="24"/>
              <w:lang w:eastAsia="en-NZ"/>
              <w14:ligatures w14:val="standardContextual"/>
            </w:rPr>
          </w:pPr>
          <w:hyperlink w:anchor="_Toc214871800" w:history="1">
            <w:r w:rsidRPr="00A83877">
              <w:rPr>
                <w:rStyle w:val="Hyperlink"/>
                <w:noProof/>
              </w:rPr>
              <w:t>Three challenges to delivering analytics</w:t>
            </w:r>
            <w:r>
              <w:rPr>
                <w:noProof/>
                <w:webHidden/>
              </w:rPr>
              <w:tab/>
            </w:r>
            <w:r>
              <w:rPr>
                <w:noProof/>
                <w:webHidden/>
              </w:rPr>
              <w:fldChar w:fldCharType="begin"/>
            </w:r>
            <w:r>
              <w:rPr>
                <w:noProof/>
                <w:webHidden/>
              </w:rPr>
              <w:instrText xml:space="preserve"> PAGEREF _Toc214871800 \h </w:instrText>
            </w:r>
            <w:r>
              <w:rPr>
                <w:noProof/>
                <w:webHidden/>
              </w:rPr>
            </w:r>
            <w:r>
              <w:rPr>
                <w:noProof/>
                <w:webHidden/>
              </w:rPr>
              <w:fldChar w:fldCharType="separate"/>
            </w:r>
            <w:r w:rsidR="00150D1A">
              <w:rPr>
                <w:noProof/>
                <w:webHidden/>
              </w:rPr>
              <w:t>4</w:t>
            </w:r>
            <w:r>
              <w:rPr>
                <w:noProof/>
                <w:webHidden/>
              </w:rPr>
              <w:fldChar w:fldCharType="end"/>
            </w:r>
          </w:hyperlink>
        </w:p>
        <w:p w14:paraId="5C37D953" w14:textId="5547F4D3" w:rsidR="00884115" w:rsidRDefault="00884115">
          <w:pPr>
            <w:pStyle w:val="TOC2"/>
            <w:tabs>
              <w:tab w:val="right" w:leader="dot" w:pos="9628"/>
            </w:tabs>
            <w:rPr>
              <w:rFonts w:cstheme="minorBidi"/>
              <w:b w:val="0"/>
              <w:bCs w:val="0"/>
              <w:noProof/>
              <w:kern w:val="2"/>
              <w:sz w:val="24"/>
              <w:szCs w:val="24"/>
              <w:lang w:eastAsia="en-NZ"/>
              <w14:ligatures w14:val="standardContextual"/>
            </w:rPr>
          </w:pPr>
          <w:hyperlink w:anchor="_Toc214871801" w:history="1">
            <w:r w:rsidRPr="00A83877">
              <w:rPr>
                <w:rStyle w:val="Hyperlink"/>
                <w:noProof/>
              </w:rPr>
              <w:t>Creating structure to overcome challenges</w:t>
            </w:r>
            <w:r>
              <w:rPr>
                <w:noProof/>
                <w:webHidden/>
              </w:rPr>
              <w:tab/>
            </w:r>
            <w:r>
              <w:rPr>
                <w:noProof/>
                <w:webHidden/>
              </w:rPr>
              <w:fldChar w:fldCharType="begin"/>
            </w:r>
            <w:r>
              <w:rPr>
                <w:noProof/>
                <w:webHidden/>
              </w:rPr>
              <w:instrText xml:space="preserve"> PAGEREF _Toc214871801 \h </w:instrText>
            </w:r>
            <w:r>
              <w:rPr>
                <w:noProof/>
                <w:webHidden/>
              </w:rPr>
            </w:r>
            <w:r>
              <w:rPr>
                <w:noProof/>
                <w:webHidden/>
              </w:rPr>
              <w:fldChar w:fldCharType="separate"/>
            </w:r>
            <w:r w:rsidR="00150D1A">
              <w:rPr>
                <w:noProof/>
                <w:webHidden/>
              </w:rPr>
              <w:t>5</w:t>
            </w:r>
            <w:r>
              <w:rPr>
                <w:noProof/>
                <w:webHidden/>
              </w:rPr>
              <w:fldChar w:fldCharType="end"/>
            </w:r>
          </w:hyperlink>
        </w:p>
        <w:p w14:paraId="6599359E" w14:textId="33C2AA92" w:rsidR="00884115" w:rsidRDefault="00884115">
          <w:pPr>
            <w:pStyle w:val="TOC1"/>
            <w:tabs>
              <w:tab w:val="right" w:leader="dot" w:pos="9628"/>
            </w:tabs>
            <w:rPr>
              <w:rFonts w:cstheme="minorBidi"/>
              <w:b w:val="0"/>
              <w:bCs w:val="0"/>
              <w:i w:val="0"/>
              <w:iCs w:val="0"/>
              <w:noProof/>
              <w:kern w:val="2"/>
              <w:lang w:eastAsia="en-NZ"/>
              <w14:ligatures w14:val="standardContextual"/>
            </w:rPr>
          </w:pPr>
          <w:hyperlink w:anchor="_Toc214871802" w:history="1">
            <w:r w:rsidRPr="00A83877">
              <w:rPr>
                <w:rStyle w:val="Hyperlink"/>
                <w:noProof/>
              </w:rPr>
              <w:t>Follow the exemplar through a basic analysis</w:t>
            </w:r>
            <w:r>
              <w:rPr>
                <w:noProof/>
                <w:webHidden/>
              </w:rPr>
              <w:tab/>
            </w:r>
            <w:r>
              <w:rPr>
                <w:noProof/>
                <w:webHidden/>
              </w:rPr>
              <w:fldChar w:fldCharType="begin"/>
            </w:r>
            <w:r>
              <w:rPr>
                <w:noProof/>
                <w:webHidden/>
              </w:rPr>
              <w:instrText xml:space="preserve"> PAGEREF _Toc214871802 \h </w:instrText>
            </w:r>
            <w:r>
              <w:rPr>
                <w:noProof/>
                <w:webHidden/>
              </w:rPr>
            </w:r>
            <w:r>
              <w:rPr>
                <w:noProof/>
                <w:webHidden/>
              </w:rPr>
              <w:fldChar w:fldCharType="separate"/>
            </w:r>
            <w:r w:rsidR="00150D1A">
              <w:rPr>
                <w:noProof/>
                <w:webHidden/>
              </w:rPr>
              <w:t>5</w:t>
            </w:r>
            <w:r>
              <w:rPr>
                <w:noProof/>
                <w:webHidden/>
              </w:rPr>
              <w:fldChar w:fldCharType="end"/>
            </w:r>
          </w:hyperlink>
        </w:p>
        <w:p w14:paraId="41AAE0E4" w14:textId="4B4F489F" w:rsidR="00884115" w:rsidRDefault="00884115">
          <w:pPr>
            <w:pStyle w:val="TOC2"/>
            <w:tabs>
              <w:tab w:val="right" w:leader="dot" w:pos="9628"/>
            </w:tabs>
            <w:rPr>
              <w:rFonts w:cstheme="minorBidi"/>
              <w:b w:val="0"/>
              <w:bCs w:val="0"/>
              <w:noProof/>
              <w:kern w:val="2"/>
              <w:sz w:val="24"/>
              <w:szCs w:val="24"/>
              <w:lang w:eastAsia="en-NZ"/>
              <w14:ligatures w14:val="standardContextual"/>
            </w:rPr>
          </w:pPr>
          <w:hyperlink w:anchor="_Toc214871803" w:history="1">
            <w:r w:rsidRPr="00A83877">
              <w:rPr>
                <w:rStyle w:val="Hyperlink"/>
                <w:noProof/>
              </w:rPr>
              <w:t>Structure the project around key tasks</w:t>
            </w:r>
            <w:r>
              <w:rPr>
                <w:noProof/>
                <w:webHidden/>
              </w:rPr>
              <w:tab/>
            </w:r>
            <w:r>
              <w:rPr>
                <w:noProof/>
                <w:webHidden/>
              </w:rPr>
              <w:fldChar w:fldCharType="begin"/>
            </w:r>
            <w:r>
              <w:rPr>
                <w:noProof/>
                <w:webHidden/>
              </w:rPr>
              <w:instrText xml:space="preserve"> PAGEREF _Toc214871803 \h </w:instrText>
            </w:r>
            <w:r>
              <w:rPr>
                <w:noProof/>
                <w:webHidden/>
              </w:rPr>
            </w:r>
            <w:r>
              <w:rPr>
                <w:noProof/>
                <w:webHidden/>
              </w:rPr>
              <w:fldChar w:fldCharType="separate"/>
            </w:r>
            <w:r w:rsidR="00150D1A">
              <w:rPr>
                <w:noProof/>
                <w:webHidden/>
              </w:rPr>
              <w:t>6</w:t>
            </w:r>
            <w:r>
              <w:rPr>
                <w:noProof/>
                <w:webHidden/>
              </w:rPr>
              <w:fldChar w:fldCharType="end"/>
            </w:r>
          </w:hyperlink>
        </w:p>
        <w:p w14:paraId="53825348" w14:textId="4D9463B3" w:rsidR="00884115" w:rsidRDefault="00884115">
          <w:pPr>
            <w:pStyle w:val="TOC2"/>
            <w:tabs>
              <w:tab w:val="right" w:leader="dot" w:pos="9628"/>
            </w:tabs>
            <w:rPr>
              <w:rFonts w:cstheme="minorBidi"/>
              <w:b w:val="0"/>
              <w:bCs w:val="0"/>
              <w:noProof/>
              <w:kern w:val="2"/>
              <w:sz w:val="24"/>
              <w:szCs w:val="24"/>
              <w:lang w:eastAsia="en-NZ"/>
              <w14:ligatures w14:val="standardContextual"/>
            </w:rPr>
          </w:pPr>
          <w:hyperlink w:anchor="_Toc214871804" w:history="1">
            <w:r w:rsidRPr="00A83877">
              <w:rPr>
                <w:rStyle w:val="Hyperlink"/>
                <w:noProof/>
              </w:rPr>
              <w:t>Explore the data to build understanding</w:t>
            </w:r>
            <w:r>
              <w:rPr>
                <w:noProof/>
                <w:webHidden/>
              </w:rPr>
              <w:tab/>
            </w:r>
            <w:r>
              <w:rPr>
                <w:noProof/>
                <w:webHidden/>
              </w:rPr>
              <w:fldChar w:fldCharType="begin"/>
            </w:r>
            <w:r>
              <w:rPr>
                <w:noProof/>
                <w:webHidden/>
              </w:rPr>
              <w:instrText xml:space="preserve"> PAGEREF _Toc214871804 \h </w:instrText>
            </w:r>
            <w:r>
              <w:rPr>
                <w:noProof/>
                <w:webHidden/>
              </w:rPr>
            </w:r>
            <w:r>
              <w:rPr>
                <w:noProof/>
                <w:webHidden/>
              </w:rPr>
              <w:fldChar w:fldCharType="separate"/>
            </w:r>
            <w:r w:rsidR="00150D1A">
              <w:rPr>
                <w:noProof/>
                <w:webHidden/>
              </w:rPr>
              <w:t>7</w:t>
            </w:r>
            <w:r>
              <w:rPr>
                <w:noProof/>
                <w:webHidden/>
              </w:rPr>
              <w:fldChar w:fldCharType="end"/>
            </w:r>
          </w:hyperlink>
        </w:p>
        <w:p w14:paraId="49C1E3CC" w14:textId="2FA14E5B" w:rsidR="00884115" w:rsidRDefault="00884115">
          <w:pPr>
            <w:pStyle w:val="TOC2"/>
            <w:tabs>
              <w:tab w:val="right" w:leader="dot" w:pos="9628"/>
            </w:tabs>
            <w:rPr>
              <w:rFonts w:cstheme="minorBidi"/>
              <w:b w:val="0"/>
              <w:bCs w:val="0"/>
              <w:noProof/>
              <w:kern w:val="2"/>
              <w:sz w:val="24"/>
              <w:szCs w:val="24"/>
              <w:lang w:eastAsia="en-NZ"/>
              <w14:ligatures w14:val="standardContextual"/>
            </w:rPr>
          </w:pPr>
          <w:hyperlink w:anchor="_Toc214871805" w:history="1">
            <w:r w:rsidRPr="00A83877">
              <w:rPr>
                <w:rStyle w:val="Hyperlink"/>
                <w:noProof/>
              </w:rPr>
              <w:t>Define the study concepts prior to use</w:t>
            </w:r>
            <w:r>
              <w:rPr>
                <w:noProof/>
                <w:webHidden/>
              </w:rPr>
              <w:tab/>
            </w:r>
            <w:r>
              <w:rPr>
                <w:noProof/>
                <w:webHidden/>
              </w:rPr>
              <w:fldChar w:fldCharType="begin"/>
            </w:r>
            <w:r>
              <w:rPr>
                <w:noProof/>
                <w:webHidden/>
              </w:rPr>
              <w:instrText xml:space="preserve"> PAGEREF _Toc214871805 \h </w:instrText>
            </w:r>
            <w:r>
              <w:rPr>
                <w:noProof/>
                <w:webHidden/>
              </w:rPr>
            </w:r>
            <w:r>
              <w:rPr>
                <w:noProof/>
                <w:webHidden/>
              </w:rPr>
              <w:fldChar w:fldCharType="separate"/>
            </w:r>
            <w:r w:rsidR="00150D1A">
              <w:rPr>
                <w:noProof/>
                <w:webHidden/>
              </w:rPr>
              <w:t>7</w:t>
            </w:r>
            <w:r>
              <w:rPr>
                <w:noProof/>
                <w:webHidden/>
              </w:rPr>
              <w:fldChar w:fldCharType="end"/>
            </w:r>
          </w:hyperlink>
        </w:p>
        <w:p w14:paraId="2E4CDF81" w14:textId="0F925D51" w:rsidR="00884115" w:rsidRDefault="00884115">
          <w:pPr>
            <w:pStyle w:val="TOC2"/>
            <w:tabs>
              <w:tab w:val="right" w:leader="dot" w:pos="9628"/>
            </w:tabs>
            <w:rPr>
              <w:rFonts w:cstheme="minorBidi"/>
              <w:b w:val="0"/>
              <w:bCs w:val="0"/>
              <w:noProof/>
              <w:kern w:val="2"/>
              <w:sz w:val="24"/>
              <w:szCs w:val="24"/>
              <w:lang w:eastAsia="en-NZ"/>
              <w14:ligatures w14:val="standardContextual"/>
            </w:rPr>
          </w:pPr>
          <w:hyperlink w:anchor="_Toc214871806" w:history="1">
            <w:r w:rsidRPr="00A83877">
              <w:rPr>
                <w:rStyle w:val="Hyperlink"/>
                <w:noProof/>
              </w:rPr>
              <w:t>Assemble definitions into single table</w:t>
            </w:r>
            <w:r>
              <w:rPr>
                <w:noProof/>
                <w:webHidden/>
              </w:rPr>
              <w:tab/>
            </w:r>
            <w:r>
              <w:rPr>
                <w:noProof/>
                <w:webHidden/>
              </w:rPr>
              <w:fldChar w:fldCharType="begin"/>
            </w:r>
            <w:r>
              <w:rPr>
                <w:noProof/>
                <w:webHidden/>
              </w:rPr>
              <w:instrText xml:space="preserve"> PAGEREF _Toc214871806 \h </w:instrText>
            </w:r>
            <w:r>
              <w:rPr>
                <w:noProof/>
                <w:webHidden/>
              </w:rPr>
            </w:r>
            <w:r>
              <w:rPr>
                <w:noProof/>
                <w:webHidden/>
              </w:rPr>
              <w:fldChar w:fldCharType="separate"/>
            </w:r>
            <w:r w:rsidR="00150D1A">
              <w:rPr>
                <w:noProof/>
                <w:webHidden/>
              </w:rPr>
              <w:t>8</w:t>
            </w:r>
            <w:r>
              <w:rPr>
                <w:noProof/>
                <w:webHidden/>
              </w:rPr>
              <w:fldChar w:fldCharType="end"/>
            </w:r>
          </w:hyperlink>
        </w:p>
        <w:p w14:paraId="56271BE6" w14:textId="50A99A47" w:rsidR="00884115" w:rsidRDefault="00884115">
          <w:pPr>
            <w:pStyle w:val="TOC2"/>
            <w:tabs>
              <w:tab w:val="right" w:leader="dot" w:pos="9628"/>
            </w:tabs>
            <w:rPr>
              <w:rFonts w:cstheme="minorBidi"/>
              <w:b w:val="0"/>
              <w:bCs w:val="0"/>
              <w:noProof/>
              <w:kern w:val="2"/>
              <w:sz w:val="24"/>
              <w:szCs w:val="24"/>
              <w:lang w:eastAsia="en-NZ"/>
              <w14:ligatures w14:val="standardContextual"/>
            </w:rPr>
          </w:pPr>
          <w:hyperlink w:anchor="_Toc214871807" w:history="1">
            <w:r w:rsidRPr="00A83877">
              <w:rPr>
                <w:rStyle w:val="Hyperlink"/>
                <w:noProof/>
              </w:rPr>
              <w:t>Tidy and analyse the dataset</w:t>
            </w:r>
            <w:r>
              <w:rPr>
                <w:noProof/>
                <w:webHidden/>
              </w:rPr>
              <w:tab/>
            </w:r>
            <w:r>
              <w:rPr>
                <w:noProof/>
                <w:webHidden/>
              </w:rPr>
              <w:fldChar w:fldCharType="begin"/>
            </w:r>
            <w:r>
              <w:rPr>
                <w:noProof/>
                <w:webHidden/>
              </w:rPr>
              <w:instrText xml:space="preserve"> PAGEREF _Toc214871807 \h </w:instrText>
            </w:r>
            <w:r>
              <w:rPr>
                <w:noProof/>
                <w:webHidden/>
              </w:rPr>
            </w:r>
            <w:r>
              <w:rPr>
                <w:noProof/>
                <w:webHidden/>
              </w:rPr>
              <w:fldChar w:fldCharType="separate"/>
            </w:r>
            <w:r w:rsidR="00150D1A">
              <w:rPr>
                <w:noProof/>
                <w:webHidden/>
              </w:rPr>
              <w:t>9</w:t>
            </w:r>
            <w:r>
              <w:rPr>
                <w:noProof/>
                <w:webHidden/>
              </w:rPr>
              <w:fldChar w:fldCharType="end"/>
            </w:r>
          </w:hyperlink>
        </w:p>
        <w:p w14:paraId="35661DB2" w14:textId="5FEC78F9" w:rsidR="00884115" w:rsidRDefault="00884115">
          <w:pPr>
            <w:pStyle w:val="TOC2"/>
            <w:tabs>
              <w:tab w:val="right" w:leader="dot" w:pos="9628"/>
            </w:tabs>
            <w:rPr>
              <w:rFonts w:cstheme="minorBidi"/>
              <w:b w:val="0"/>
              <w:bCs w:val="0"/>
              <w:noProof/>
              <w:kern w:val="2"/>
              <w:sz w:val="24"/>
              <w:szCs w:val="24"/>
              <w:lang w:eastAsia="en-NZ"/>
              <w14:ligatures w14:val="standardContextual"/>
            </w:rPr>
          </w:pPr>
          <w:hyperlink w:anchor="_Toc214871808" w:history="1">
            <w:r w:rsidRPr="00A83877">
              <w:rPr>
                <w:rStyle w:val="Hyperlink"/>
                <w:noProof/>
              </w:rPr>
              <w:t>Summarise results for release</w:t>
            </w:r>
            <w:r>
              <w:rPr>
                <w:noProof/>
                <w:webHidden/>
              </w:rPr>
              <w:tab/>
            </w:r>
            <w:r>
              <w:rPr>
                <w:noProof/>
                <w:webHidden/>
              </w:rPr>
              <w:fldChar w:fldCharType="begin"/>
            </w:r>
            <w:r>
              <w:rPr>
                <w:noProof/>
                <w:webHidden/>
              </w:rPr>
              <w:instrText xml:space="preserve"> PAGEREF _Toc214871808 \h </w:instrText>
            </w:r>
            <w:r>
              <w:rPr>
                <w:noProof/>
                <w:webHidden/>
              </w:rPr>
            </w:r>
            <w:r>
              <w:rPr>
                <w:noProof/>
                <w:webHidden/>
              </w:rPr>
              <w:fldChar w:fldCharType="separate"/>
            </w:r>
            <w:r w:rsidR="00150D1A">
              <w:rPr>
                <w:noProof/>
                <w:webHidden/>
              </w:rPr>
              <w:t>9</w:t>
            </w:r>
            <w:r>
              <w:rPr>
                <w:noProof/>
                <w:webHidden/>
              </w:rPr>
              <w:fldChar w:fldCharType="end"/>
            </w:r>
          </w:hyperlink>
        </w:p>
        <w:p w14:paraId="298E1905" w14:textId="5CBB64AD" w:rsidR="00884115" w:rsidRDefault="00884115">
          <w:pPr>
            <w:pStyle w:val="TOC2"/>
            <w:tabs>
              <w:tab w:val="right" w:leader="dot" w:pos="9628"/>
            </w:tabs>
            <w:rPr>
              <w:rFonts w:cstheme="minorBidi"/>
              <w:b w:val="0"/>
              <w:bCs w:val="0"/>
              <w:noProof/>
              <w:kern w:val="2"/>
              <w:sz w:val="24"/>
              <w:szCs w:val="24"/>
              <w:lang w:eastAsia="en-NZ"/>
              <w14:ligatures w14:val="standardContextual"/>
            </w:rPr>
          </w:pPr>
          <w:hyperlink w:anchor="_Toc214871809" w:history="1">
            <w:r w:rsidRPr="00A83877">
              <w:rPr>
                <w:rStyle w:val="Hyperlink"/>
                <w:noProof/>
              </w:rPr>
              <w:t>Confidentialise results and submit to checking</w:t>
            </w:r>
            <w:r>
              <w:rPr>
                <w:noProof/>
                <w:webHidden/>
              </w:rPr>
              <w:tab/>
            </w:r>
            <w:r>
              <w:rPr>
                <w:noProof/>
                <w:webHidden/>
              </w:rPr>
              <w:fldChar w:fldCharType="begin"/>
            </w:r>
            <w:r>
              <w:rPr>
                <w:noProof/>
                <w:webHidden/>
              </w:rPr>
              <w:instrText xml:space="preserve"> PAGEREF _Toc214871809 \h </w:instrText>
            </w:r>
            <w:r>
              <w:rPr>
                <w:noProof/>
                <w:webHidden/>
              </w:rPr>
            </w:r>
            <w:r>
              <w:rPr>
                <w:noProof/>
                <w:webHidden/>
              </w:rPr>
              <w:fldChar w:fldCharType="separate"/>
            </w:r>
            <w:r w:rsidR="00150D1A">
              <w:rPr>
                <w:noProof/>
                <w:webHidden/>
              </w:rPr>
              <w:t>9</w:t>
            </w:r>
            <w:r>
              <w:rPr>
                <w:noProof/>
                <w:webHidden/>
              </w:rPr>
              <w:fldChar w:fldCharType="end"/>
            </w:r>
          </w:hyperlink>
        </w:p>
        <w:p w14:paraId="4B62A91C" w14:textId="7E9F17B5" w:rsidR="00884115" w:rsidRDefault="00884115">
          <w:pPr>
            <w:pStyle w:val="TOC2"/>
            <w:tabs>
              <w:tab w:val="right" w:leader="dot" w:pos="9628"/>
            </w:tabs>
            <w:rPr>
              <w:rFonts w:cstheme="minorBidi"/>
              <w:b w:val="0"/>
              <w:bCs w:val="0"/>
              <w:noProof/>
              <w:kern w:val="2"/>
              <w:sz w:val="24"/>
              <w:szCs w:val="24"/>
              <w:lang w:eastAsia="en-NZ"/>
              <w14:ligatures w14:val="standardContextual"/>
            </w:rPr>
          </w:pPr>
          <w:hyperlink w:anchor="_Toc214871810" w:history="1">
            <w:r w:rsidRPr="00A83877">
              <w:rPr>
                <w:rStyle w:val="Hyperlink"/>
                <w:noProof/>
              </w:rPr>
              <w:t>Care for the shared environment</w:t>
            </w:r>
            <w:r>
              <w:rPr>
                <w:noProof/>
                <w:webHidden/>
              </w:rPr>
              <w:tab/>
            </w:r>
            <w:r>
              <w:rPr>
                <w:noProof/>
                <w:webHidden/>
              </w:rPr>
              <w:fldChar w:fldCharType="begin"/>
            </w:r>
            <w:r>
              <w:rPr>
                <w:noProof/>
                <w:webHidden/>
              </w:rPr>
              <w:instrText xml:space="preserve"> PAGEREF _Toc214871810 \h </w:instrText>
            </w:r>
            <w:r>
              <w:rPr>
                <w:noProof/>
                <w:webHidden/>
              </w:rPr>
            </w:r>
            <w:r>
              <w:rPr>
                <w:noProof/>
                <w:webHidden/>
              </w:rPr>
              <w:fldChar w:fldCharType="separate"/>
            </w:r>
            <w:r w:rsidR="00150D1A">
              <w:rPr>
                <w:noProof/>
                <w:webHidden/>
              </w:rPr>
              <w:t>10</w:t>
            </w:r>
            <w:r>
              <w:rPr>
                <w:noProof/>
                <w:webHidden/>
              </w:rPr>
              <w:fldChar w:fldCharType="end"/>
            </w:r>
          </w:hyperlink>
        </w:p>
        <w:p w14:paraId="22FE7E46" w14:textId="75DE13C4" w:rsidR="00884115" w:rsidRDefault="00884115">
          <w:pPr>
            <w:pStyle w:val="TOC1"/>
            <w:tabs>
              <w:tab w:val="right" w:leader="dot" w:pos="9628"/>
            </w:tabs>
            <w:rPr>
              <w:rFonts w:cstheme="minorBidi"/>
              <w:b w:val="0"/>
              <w:bCs w:val="0"/>
              <w:i w:val="0"/>
              <w:iCs w:val="0"/>
              <w:noProof/>
              <w:kern w:val="2"/>
              <w:lang w:eastAsia="en-NZ"/>
              <w14:ligatures w14:val="standardContextual"/>
            </w:rPr>
          </w:pPr>
          <w:hyperlink w:anchor="_Toc214871811" w:history="1">
            <w:r w:rsidRPr="00A83877">
              <w:rPr>
                <w:rStyle w:val="Hyperlink"/>
                <w:noProof/>
              </w:rPr>
              <w:t>Building on this exemplar for further analysis</w:t>
            </w:r>
            <w:r>
              <w:rPr>
                <w:noProof/>
                <w:webHidden/>
              </w:rPr>
              <w:tab/>
            </w:r>
            <w:r>
              <w:rPr>
                <w:noProof/>
                <w:webHidden/>
              </w:rPr>
              <w:fldChar w:fldCharType="begin"/>
            </w:r>
            <w:r>
              <w:rPr>
                <w:noProof/>
                <w:webHidden/>
              </w:rPr>
              <w:instrText xml:space="preserve"> PAGEREF _Toc214871811 \h </w:instrText>
            </w:r>
            <w:r>
              <w:rPr>
                <w:noProof/>
                <w:webHidden/>
              </w:rPr>
            </w:r>
            <w:r>
              <w:rPr>
                <w:noProof/>
                <w:webHidden/>
              </w:rPr>
              <w:fldChar w:fldCharType="separate"/>
            </w:r>
            <w:r w:rsidR="00150D1A">
              <w:rPr>
                <w:noProof/>
                <w:webHidden/>
              </w:rPr>
              <w:t>11</w:t>
            </w:r>
            <w:r>
              <w:rPr>
                <w:noProof/>
                <w:webHidden/>
              </w:rPr>
              <w:fldChar w:fldCharType="end"/>
            </w:r>
          </w:hyperlink>
        </w:p>
        <w:p w14:paraId="183F1AE0" w14:textId="6C5E5F39" w:rsidR="00884115" w:rsidRDefault="00884115">
          <w:pPr>
            <w:pStyle w:val="TOC2"/>
            <w:tabs>
              <w:tab w:val="right" w:leader="dot" w:pos="9628"/>
            </w:tabs>
            <w:rPr>
              <w:rFonts w:cstheme="minorBidi"/>
              <w:b w:val="0"/>
              <w:bCs w:val="0"/>
              <w:noProof/>
              <w:kern w:val="2"/>
              <w:sz w:val="24"/>
              <w:szCs w:val="24"/>
              <w:lang w:eastAsia="en-NZ"/>
              <w14:ligatures w14:val="standardContextual"/>
            </w:rPr>
          </w:pPr>
          <w:hyperlink w:anchor="_Toc214871812" w:history="1">
            <w:r w:rsidRPr="00A83877">
              <w:rPr>
                <w:rStyle w:val="Hyperlink"/>
                <w:noProof/>
              </w:rPr>
              <w:t>Combining this approach with existing practices</w:t>
            </w:r>
            <w:r>
              <w:rPr>
                <w:noProof/>
                <w:webHidden/>
              </w:rPr>
              <w:tab/>
            </w:r>
            <w:r>
              <w:rPr>
                <w:noProof/>
                <w:webHidden/>
              </w:rPr>
              <w:fldChar w:fldCharType="begin"/>
            </w:r>
            <w:r>
              <w:rPr>
                <w:noProof/>
                <w:webHidden/>
              </w:rPr>
              <w:instrText xml:space="preserve"> PAGEREF _Toc214871812 \h </w:instrText>
            </w:r>
            <w:r>
              <w:rPr>
                <w:noProof/>
                <w:webHidden/>
              </w:rPr>
            </w:r>
            <w:r>
              <w:rPr>
                <w:noProof/>
                <w:webHidden/>
              </w:rPr>
              <w:fldChar w:fldCharType="separate"/>
            </w:r>
            <w:r w:rsidR="00150D1A">
              <w:rPr>
                <w:noProof/>
                <w:webHidden/>
              </w:rPr>
              <w:t>11</w:t>
            </w:r>
            <w:r>
              <w:rPr>
                <w:noProof/>
                <w:webHidden/>
              </w:rPr>
              <w:fldChar w:fldCharType="end"/>
            </w:r>
          </w:hyperlink>
        </w:p>
        <w:p w14:paraId="47F6B5E0" w14:textId="45EBAA4A" w:rsidR="00884115" w:rsidRDefault="00884115">
          <w:pPr>
            <w:pStyle w:val="TOC2"/>
            <w:tabs>
              <w:tab w:val="right" w:leader="dot" w:pos="9628"/>
            </w:tabs>
            <w:rPr>
              <w:rFonts w:cstheme="minorBidi"/>
              <w:b w:val="0"/>
              <w:bCs w:val="0"/>
              <w:noProof/>
              <w:kern w:val="2"/>
              <w:sz w:val="24"/>
              <w:szCs w:val="24"/>
              <w:lang w:eastAsia="en-NZ"/>
              <w14:ligatures w14:val="standardContextual"/>
            </w:rPr>
          </w:pPr>
          <w:hyperlink w:anchor="_Toc214871813" w:history="1">
            <w:r w:rsidRPr="00A83877">
              <w:rPr>
                <w:rStyle w:val="Hyperlink"/>
                <w:noProof/>
              </w:rPr>
              <w:t>Adapt these ideas for use outside the data lab</w:t>
            </w:r>
            <w:r>
              <w:rPr>
                <w:noProof/>
                <w:webHidden/>
              </w:rPr>
              <w:tab/>
            </w:r>
            <w:r>
              <w:rPr>
                <w:noProof/>
                <w:webHidden/>
              </w:rPr>
              <w:fldChar w:fldCharType="begin"/>
            </w:r>
            <w:r>
              <w:rPr>
                <w:noProof/>
                <w:webHidden/>
              </w:rPr>
              <w:instrText xml:space="preserve"> PAGEREF _Toc214871813 \h </w:instrText>
            </w:r>
            <w:r>
              <w:rPr>
                <w:noProof/>
                <w:webHidden/>
              </w:rPr>
            </w:r>
            <w:r>
              <w:rPr>
                <w:noProof/>
                <w:webHidden/>
              </w:rPr>
              <w:fldChar w:fldCharType="separate"/>
            </w:r>
            <w:r w:rsidR="00150D1A">
              <w:rPr>
                <w:noProof/>
                <w:webHidden/>
              </w:rPr>
              <w:t>12</w:t>
            </w:r>
            <w:r>
              <w:rPr>
                <w:noProof/>
                <w:webHidden/>
              </w:rPr>
              <w:fldChar w:fldCharType="end"/>
            </w:r>
          </w:hyperlink>
        </w:p>
        <w:p w14:paraId="3B2EF3CC" w14:textId="5EAC3C8C" w:rsidR="00C147F2" w:rsidRDefault="00A11B3A" w:rsidP="009B2EC0">
          <w:pPr>
            <w:rPr>
              <w:noProof/>
            </w:rPr>
          </w:pPr>
          <w:r>
            <w:rPr>
              <w:rFonts w:cstheme="minorHAnsi"/>
              <w:b/>
              <w:bCs/>
              <w:sz w:val="22"/>
              <w:szCs w:val="22"/>
            </w:rPr>
            <w:fldChar w:fldCharType="end"/>
          </w:r>
        </w:p>
      </w:sdtContent>
    </w:sdt>
    <w:p w14:paraId="3BD0568A" w14:textId="77777777" w:rsidR="009068A2" w:rsidRPr="00A40264" w:rsidRDefault="009068A2" w:rsidP="009B2EC0"/>
    <w:p w14:paraId="134BA3D1" w14:textId="663EAE07" w:rsidR="00AE771C" w:rsidRPr="00DF54C8" w:rsidRDefault="00AE771C" w:rsidP="009B2EC0">
      <w:r>
        <w:br w:type="page"/>
      </w:r>
    </w:p>
    <w:p w14:paraId="529048F0" w14:textId="77777777" w:rsidR="009068A2" w:rsidRDefault="009068A2" w:rsidP="009068A2">
      <w:pPr>
        <w:pStyle w:val="Heading1"/>
      </w:pPr>
      <w:bookmarkStart w:id="2" w:name="_Toc100042984"/>
      <w:bookmarkStart w:id="3" w:name="_Toc214871799"/>
      <w:bookmarkStart w:id="4" w:name="_Toc486479063"/>
      <w:bookmarkStart w:id="5" w:name="_Toc486479303"/>
      <w:r>
        <w:lastRenderedPageBreak/>
        <w:t>Introductory end-to-end IDI exemplar project</w:t>
      </w:r>
      <w:bookmarkEnd w:id="2"/>
      <w:bookmarkEnd w:id="3"/>
    </w:p>
    <w:p w14:paraId="044B03E5" w14:textId="77777777" w:rsidR="009068A2" w:rsidRDefault="009068A2" w:rsidP="009068A2">
      <w:r>
        <w:t>Integrated data can be a powerful tool for research. However, the integration of different data sources does not guarantee these sources are all straightforward to analyse. New Zealand’s Integrated Data Infrastructure (IDI) and Longitudinal Business Database (LBD) can be intimidating environments to work in for unfamiliar researchers.</w:t>
      </w:r>
    </w:p>
    <w:p w14:paraId="4CE12076" w14:textId="17AFA2D7" w:rsidR="009068A2" w:rsidRDefault="009068A2" w:rsidP="009068A2">
      <w:r>
        <w:t xml:space="preserve">This exemplar has been written to provide new researchers to the IDI with a simple end-to-end project. It is focused on the practical aspects of managing a project and manipulating the data, after research questions and goals have been agreed. The project reflects our current best practice, and we hope that it provides a useful guide for researchers to learn from. You can download the exemplar from our </w:t>
      </w:r>
      <w:hyperlink r:id="rId11" w:history="1">
        <w:r w:rsidRPr="00913781">
          <w:rPr>
            <w:rStyle w:val="Hyperlink"/>
          </w:rPr>
          <w:t>GitHub page</w:t>
        </w:r>
      </w:hyperlink>
      <w:r>
        <w:t>.</w:t>
      </w:r>
      <w:r>
        <w:rPr>
          <w:rStyle w:val="FootnoteReference"/>
        </w:rPr>
        <w:footnoteReference w:id="1"/>
      </w:r>
    </w:p>
    <w:p w14:paraId="73A73883" w14:textId="48A667C7" w:rsidR="009068A2" w:rsidRDefault="009068A2" w:rsidP="009068A2">
      <w:r>
        <w:t>This exemplar has been written using SQL code</w:t>
      </w:r>
      <w:r w:rsidR="000A780E">
        <w:t xml:space="preserve"> as data in the IDI is stored in an SQL database</w:t>
      </w:r>
      <w:r>
        <w:t>. Following the exemplar in detail requires familiarity with th</w:t>
      </w:r>
      <w:r w:rsidR="000A780E">
        <w:t>is</w:t>
      </w:r>
      <w:r>
        <w:t xml:space="preserve"> language (or at least a willingness to look up key terms). Researchers who use other programming languages will still benefit from following this exemplar. The structure of our approach is not specific to any language or to the implementation in this exemplar. Researchers may wish to write equivalent code in their preferred programming language.</w:t>
      </w:r>
    </w:p>
    <w:p w14:paraId="712FFE23" w14:textId="72329B69" w:rsidR="009068A2" w:rsidRDefault="009068A2" w:rsidP="009068A2">
      <w:proofErr w:type="gramStart"/>
      <w:r>
        <w:t>In the course of</w:t>
      </w:r>
      <w:proofErr w:type="gramEnd"/>
      <w:r>
        <w:t xml:space="preserve"> our research in the data lab, we have developed a collection of tools and scripts to improve the quality and speed of our work. </w:t>
      </w:r>
      <w:r w:rsidR="000A780E">
        <w:t xml:space="preserve">These are not the focus of this </w:t>
      </w:r>
      <w:proofErr w:type="gramStart"/>
      <w:r w:rsidR="000A780E">
        <w:t>exemplar, but</w:t>
      </w:r>
      <w:proofErr w:type="gramEnd"/>
      <w:r w:rsidR="000A780E">
        <w:t xml:space="preserve"> are recommended for subsequent reading. L</w:t>
      </w:r>
      <w:r>
        <w:t>ike the choice of language, our overall approach is not specific to these tools.</w:t>
      </w:r>
    </w:p>
    <w:p w14:paraId="59356AFE" w14:textId="77777777" w:rsidR="009068A2" w:rsidRDefault="009068A2" w:rsidP="009068A2">
      <w:pPr>
        <w:pStyle w:val="Heading2"/>
      </w:pPr>
      <w:bookmarkStart w:id="6" w:name="_Toc100042985"/>
      <w:bookmarkStart w:id="7" w:name="_Toc214871800"/>
      <w:r>
        <w:t>Three challenges to delivering analytics</w:t>
      </w:r>
      <w:bookmarkEnd w:id="6"/>
      <w:bookmarkEnd w:id="7"/>
    </w:p>
    <w:p w14:paraId="715669DD" w14:textId="77777777" w:rsidR="009068A2" w:rsidRDefault="009068A2" w:rsidP="009068A2">
      <w:r>
        <w:t>Our motivation for this exemplar and the best practice it reflects has been to improve the effectiveness with which we deliver analytic projects. As part of developing our best practice we have had to respond to three challenges to delivering research using integrated data:</w:t>
      </w:r>
    </w:p>
    <w:p w14:paraId="1B282A17" w14:textId="77777777" w:rsidR="009068A2" w:rsidRDefault="009068A2" w:rsidP="009068A2">
      <w:pPr>
        <w:pStyle w:val="ListNumber"/>
        <w:numPr>
          <w:ilvl w:val="0"/>
          <w:numId w:val="12"/>
        </w:numPr>
      </w:pPr>
      <w:r>
        <w:t>The data available covers a wide range of domains and we do not have consistent access to subject matter experts for every domain or dataset.</w:t>
      </w:r>
    </w:p>
    <w:p w14:paraId="6EE36FEC" w14:textId="77777777" w:rsidR="009068A2" w:rsidRPr="009D020A" w:rsidRDefault="009068A2" w:rsidP="009068A2">
      <w:pPr>
        <w:pStyle w:val="ListNumber"/>
        <w:numPr>
          <w:ilvl w:val="0"/>
          <w:numId w:val="12"/>
        </w:numPr>
      </w:pPr>
      <w:r>
        <w:t>Customers’ desire for how soon results will be delivered.</w:t>
      </w:r>
    </w:p>
    <w:p w14:paraId="26499A16" w14:textId="77777777" w:rsidR="009068A2" w:rsidRPr="009D020A" w:rsidRDefault="009068A2" w:rsidP="009068A2">
      <w:pPr>
        <w:pStyle w:val="ListNumber"/>
        <w:numPr>
          <w:ilvl w:val="0"/>
          <w:numId w:val="12"/>
        </w:numPr>
      </w:pPr>
      <w:r>
        <w:t>The m</w:t>
      </w:r>
      <w:r w:rsidRPr="009D020A">
        <w:t xml:space="preserve">essy and complex nature of IDI research and differing approaches to handing the work can lead to missed opportunities for collaboration, </w:t>
      </w:r>
      <w:r>
        <w:t xml:space="preserve">efficient </w:t>
      </w:r>
      <w:r w:rsidRPr="009D020A">
        <w:t>onboarding</w:t>
      </w:r>
      <w:r>
        <w:t xml:space="preserve"> of</w:t>
      </w:r>
      <w:r w:rsidRPr="009D020A">
        <w:t xml:space="preserve"> new staff, and reuse of previous work.</w:t>
      </w:r>
    </w:p>
    <w:p w14:paraId="70A90073" w14:textId="77777777" w:rsidR="009068A2" w:rsidRDefault="009068A2" w:rsidP="009068A2">
      <w:pPr>
        <w:pStyle w:val="Heading2"/>
      </w:pPr>
      <w:bookmarkStart w:id="8" w:name="_Toc100042986"/>
      <w:bookmarkStart w:id="9" w:name="_Toc214871801"/>
      <w:r>
        <w:lastRenderedPageBreak/>
        <w:t>Creating structure to overcome challenges</w:t>
      </w:r>
      <w:bookmarkEnd w:id="8"/>
      <w:bookmarkEnd w:id="9"/>
    </w:p>
    <w:p w14:paraId="1E834067" w14:textId="77777777" w:rsidR="009068A2" w:rsidRDefault="009068A2" w:rsidP="009068A2">
      <w:pPr>
        <w:rPr>
          <w:lang w:eastAsia="en-NZ"/>
        </w:rPr>
      </w:pPr>
      <w:r>
        <w:rPr>
          <w:lang w:eastAsia="en-NZ"/>
        </w:rPr>
        <w:t>In response to these challenges, we have found it effective to structure each project into the same set of tasks. The figure below gives our recommended structure.</w:t>
      </w:r>
    </w:p>
    <w:p w14:paraId="2C4A7660" w14:textId="77777777" w:rsidR="009068A2" w:rsidRDefault="009068A2" w:rsidP="009068A2">
      <w:pPr>
        <w:pStyle w:val="Caption"/>
        <w:spacing w:after="120"/>
      </w:pPr>
      <w:r>
        <w:t>Figure: Overview of recommended structure</w:t>
      </w:r>
    </w:p>
    <w:p w14:paraId="3FAC1B3D" w14:textId="77777777" w:rsidR="009068A2" w:rsidRDefault="009068A2" w:rsidP="009068A2">
      <w:pPr>
        <w:rPr>
          <w:lang w:eastAsia="en-NZ"/>
        </w:rPr>
      </w:pPr>
      <w:r>
        <w:rPr>
          <w:noProof/>
          <w:lang w:eastAsia="en-NZ"/>
        </w:rPr>
        <mc:AlternateContent>
          <mc:Choice Requires="wpg">
            <w:drawing>
              <wp:inline distT="0" distB="0" distL="0" distR="0" wp14:anchorId="1AD37E52" wp14:editId="3EA1CD4E">
                <wp:extent cx="6098227" cy="1104423"/>
                <wp:effectExtent l="0" t="0" r="17145" b="19685"/>
                <wp:docPr id="355189967" name="Group 355189967"/>
                <wp:cNvGraphicFramePr/>
                <a:graphic xmlns:a="http://schemas.openxmlformats.org/drawingml/2006/main">
                  <a:graphicData uri="http://schemas.microsoft.com/office/word/2010/wordprocessingGroup">
                    <wpg:wgp>
                      <wpg:cNvGrpSpPr/>
                      <wpg:grpSpPr>
                        <a:xfrm>
                          <a:off x="0" y="0"/>
                          <a:ext cx="6098227" cy="1104423"/>
                          <a:chOff x="0" y="0"/>
                          <a:chExt cx="6098227" cy="1104423"/>
                        </a:xfrm>
                      </wpg:grpSpPr>
                      <wps:wsp>
                        <wps:cNvPr id="1872694695" name="Rectangle: Rounded Corners 1872694695"/>
                        <wps:cNvSpPr/>
                        <wps:spPr>
                          <a:xfrm>
                            <a:off x="0" y="7316"/>
                            <a:ext cx="1080000" cy="468000"/>
                          </a:xfrm>
                          <a:prstGeom prst="roundRect">
                            <a:avLst/>
                          </a:prstGeom>
                          <a:solidFill>
                            <a:srgbClr val="26567F"/>
                          </a:solidFill>
                          <a:ln>
                            <a:solidFill>
                              <a:srgbClr val="2A2A3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1EC81" w14:textId="77777777" w:rsidR="009068A2" w:rsidRDefault="009068A2" w:rsidP="009068A2">
                              <w:pPr>
                                <w:spacing w:after="0" w:line="240" w:lineRule="auto"/>
                                <w:jc w:val="center"/>
                              </w:pPr>
                              <w:r>
                                <w:t>Definitions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4587564" name="Arrow: Right 1294587564"/>
                        <wps:cNvSpPr/>
                        <wps:spPr>
                          <a:xfrm>
                            <a:off x="1228953" y="92202"/>
                            <a:ext cx="288000" cy="288000"/>
                          </a:xfrm>
                          <a:prstGeom prst="rightArrow">
                            <a:avLst/>
                          </a:prstGeom>
                          <a:solidFill>
                            <a:srgbClr val="C6C8C9"/>
                          </a:solidFill>
                          <a:ln>
                            <a:solidFill>
                              <a:srgbClr val="979A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0624096" name="Rectangle: Rounded Corners 810624096"/>
                        <wps:cNvSpPr/>
                        <wps:spPr>
                          <a:xfrm>
                            <a:off x="1675180" y="0"/>
                            <a:ext cx="1080000" cy="468000"/>
                          </a:xfrm>
                          <a:prstGeom prst="roundRect">
                            <a:avLst/>
                          </a:prstGeom>
                          <a:solidFill>
                            <a:srgbClr val="26567F"/>
                          </a:solidFill>
                          <a:ln>
                            <a:solidFill>
                              <a:srgbClr val="2A2A3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BAADD" w14:textId="77777777" w:rsidR="009068A2" w:rsidRDefault="009068A2" w:rsidP="009068A2">
                              <w:pPr>
                                <w:spacing w:after="0" w:line="240" w:lineRule="auto"/>
                                <w:jc w:val="center"/>
                              </w:pPr>
                              <w:r>
                                <w:t>Assembly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7061464" name="Arrow: Right 1697061464"/>
                        <wps:cNvSpPr/>
                        <wps:spPr>
                          <a:xfrm>
                            <a:off x="2904134" y="92202"/>
                            <a:ext cx="287655" cy="287655"/>
                          </a:xfrm>
                          <a:prstGeom prst="rightArrow">
                            <a:avLst/>
                          </a:prstGeom>
                          <a:solidFill>
                            <a:srgbClr val="C6C8C9"/>
                          </a:solidFill>
                          <a:ln>
                            <a:solidFill>
                              <a:srgbClr val="979A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432517" name="Rectangle: Rounded Corners 456432517"/>
                        <wps:cNvSpPr/>
                        <wps:spPr>
                          <a:xfrm>
                            <a:off x="3343046" y="7316"/>
                            <a:ext cx="1080000" cy="468000"/>
                          </a:xfrm>
                          <a:prstGeom prst="roundRect">
                            <a:avLst/>
                          </a:prstGeom>
                          <a:solidFill>
                            <a:srgbClr val="26567F"/>
                          </a:solidFill>
                          <a:ln>
                            <a:solidFill>
                              <a:srgbClr val="2A2A3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5DC48F" w14:textId="77777777" w:rsidR="009068A2" w:rsidRDefault="009068A2" w:rsidP="009068A2">
                              <w:pPr>
                                <w:spacing w:after="0" w:line="240" w:lineRule="auto"/>
                                <w:jc w:val="center"/>
                              </w:pPr>
                              <w: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4537779" name="Arrow: Right 974537779"/>
                        <wps:cNvSpPr/>
                        <wps:spPr>
                          <a:xfrm>
                            <a:off x="4572000" y="92202"/>
                            <a:ext cx="288000" cy="288000"/>
                          </a:xfrm>
                          <a:prstGeom prst="rightArrow">
                            <a:avLst/>
                          </a:prstGeom>
                          <a:solidFill>
                            <a:srgbClr val="C6C8C9"/>
                          </a:solidFill>
                          <a:ln>
                            <a:solidFill>
                              <a:srgbClr val="979A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52986" name="Rectangle: Rounded Corners 104552986"/>
                        <wps:cNvSpPr/>
                        <wps:spPr>
                          <a:xfrm>
                            <a:off x="5018227" y="0"/>
                            <a:ext cx="1080000" cy="468000"/>
                          </a:xfrm>
                          <a:prstGeom prst="roundRect">
                            <a:avLst/>
                          </a:prstGeom>
                          <a:solidFill>
                            <a:srgbClr val="26567F"/>
                          </a:solidFill>
                          <a:ln>
                            <a:solidFill>
                              <a:srgbClr val="2A2A3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A5DF0F" w14:textId="77777777" w:rsidR="009068A2" w:rsidRDefault="009068A2" w:rsidP="009068A2">
                              <w:pPr>
                                <w:spacing w:after="0" w:line="240" w:lineRule="auto"/>
                                <w:jc w:val="center"/>
                              </w:pPr>
                              <w: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137215" name="Rectangle: Rounded Corners 916137215"/>
                        <wps:cNvSpPr/>
                        <wps:spPr>
                          <a:xfrm>
                            <a:off x="0" y="636423"/>
                            <a:ext cx="1079500" cy="467995"/>
                          </a:xfrm>
                          <a:prstGeom prst="roundRect">
                            <a:avLst/>
                          </a:prstGeom>
                          <a:solidFill>
                            <a:srgbClr val="26567F"/>
                          </a:solidFill>
                          <a:ln>
                            <a:solidFill>
                              <a:srgbClr val="2A2A3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055BC" w14:textId="77777777" w:rsidR="009068A2" w:rsidRDefault="009068A2" w:rsidP="009068A2">
                              <w:pPr>
                                <w:spacing w:after="0" w:line="240" w:lineRule="auto"/>
                                <w:jc w:val="center"/>
                              </w:pPr>
                              <w:r>
                                <w:t>Exploration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6800395" name="Rectangle: Rounded Corners 1746800395"/>
                        <wps:cNvSpPr/>
                        <wps:spPr>
                          <a:xfrm>
                            <a:off x="1675180" y="636423"/>
                            <a:ext cx="1079500" cy="467995"/>
                          </a:xfrm>
                          <a:prstGeom prst="roundRect">
                            <a:avLst/>
                          </a:prstGeom>
                          <a:solidFill>
                            <a:srgbClr val="26567F"/>
                          </a:solidFill>
                          <a:ln>
                            <a:solidFill>
                              <a:srgbClr val="2A2A3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47298" w14:textId="77777777" w:rsidR="009068A2" w:rsidRPr="00DD4660" w:rsidRDefault="009068A2" w:rsidP="009068A2">
                              <w:pPr>
                                <w:spacing w:after="0" w:line="240" w:lineRule="auto"/>
                                <w:jc w:val="center"/>
                              </w:pPr>
                              <w:r w:rsidRPr="00DD4660">
                                <w:t>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778065" name="Rectangle: Rounded Corners 1514778065"/>
                        <wps:cNvSpPr/>
                        <wps:spPr>
                          <a:xfrm>
                            <a:off x="3343046" y="636423"/>
                            <a:ext cx="1079500" cy="467995"/>
                          </a:xfrm>
                          <a:prstGeom prst="roundRect">
                            <a:avLst/>
                          </a:prstGeom>
                          <a:solidFill>
                            <a:srgbClr val="26567F"/>
                          </a:solidFill>
                          <a:ln>
                            <a:solidFill>
                              <a:srgbClr val="2A2A3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C6512" w14:textId="77777777" w:rsidR="009068A2" w:rsidRDefault="009068A2" w:rsidP="009068A2">
                              <w:pPr>
                                <w:spacing w:after="0" w:line="240" w:lineRule="auto"/>
                                <w:jc w:val="center"/>
                              </w:pPr>
                              <w:r>
                                <w:t>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3742028" name="Rectangle: Rounded Corners 1703742028"/>
                        <wps:cNvSpPr/>
                        <wps:spPr>
                          <a:xfrm>
                            <a:off x="5018227" y="636423"/>
                            <a:ext cx="1080000" cy="468000"/>
                          </a:xfrm>
                          <a:prstGeom prst="roundRect">
                            <a:avLst/>
                          </a:prstGeom>
                          <a:solidFill>
                            <a:srgbClr val="26567F"/>
                          </a:solidFill>
                          <a:ln>
                            <a:solidFill>
                              <a:srgbClr val="2A2A3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646A1F" w14:textId="77777777" w:rsidR="009068A2" w:rsidRDefault="009068A2" w:rsidP="009068A2">
                              <w:pPr>
                                <w:spacing w:after="0" w:line="240" w:lineRule="auto"/>
                                <w:jc w:val="center"/>
                              </w:pPr>
                              <w:r>
                                <w:t>Tools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AD37E52" id="Group 355189967" o:spid="_x0000_s1026" style="width:480.2pt;height:86.95pt;mso-position-horizontal-relative:char;mso-position-vertical-relative:line" coordsize="60982,1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">
                <v:roundrect id="Rectangle: Rounded Corners 1872694695" o:spid="_x0000_s1027" style="position:absolute;top:73;width:10800;height:4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" fillcolor="#26567f" strokecolor="#2a2a3e" strokeweight="2pt">
                  <v:textbox>
                    <w:txbxContent>
                      <w:p w14:paraId="3921EC81" w14:textId="77777777" w:rsidR="009068A2" w:rsidRDefault="009068A2" w:rsidP="009068A2">
                        <w:pPr>
                          <w:spacing w:after="0" w:line="240" w:lineRule="auto"/>
                          <w:jc w:val="center"/>
                        </w:pPr>
                        <w:r>
                          <w:t>Definitions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94587564" o:spid="_x0000_s1028" type="#_x0000_t13" style="position:absolute;left:12289;top:922;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" adj="10800" fillcolor="#c6c8c9" strokecolor="#979aa0" strokeweight="2pt"/>
                <v:roundrect id="Rectangle: Rounded Corners 810624096" o:spid="_x0000_s1029" style="position:absolute;left:16751;width:10800;height:4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" fillcolor="#26567f" strokecolor="#2a2a3e" strokeweight="2pt">
                  <v:textbox>
                    <w:txbxContent>
                      <w:p w14:paraId="37BBAADD" w14:textId="77777777" w:rsidR="009068A2" w:rsidRDefault="009068A2" w:rsidP="009068A2">
                        <w:pPr>
                          <w:spacing w:after="0" w:line="240" w:lineRule="auto"/>
                          <w:jc w:val="center"/>
                        </w:pPr>
                        <w:r>
                          <w:t>Assembly</w:t>
                        </w:r>
                      </w:p>
                    </w:txbxContent>
                  </v:textbox>
                </v:roundrect>
                <v:shape id="Arrow: Right 1697061464" o:spid="_x0000_s1030" type="#_x0000_t13" style="position:absolute;left:29041;top:922;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" adj="10800" fillcolor="#c6c8c9" strokecolor="#979aa0" strokeweight="2pt"/>
                <v:roundrect id="Rectangle: Rounded Corners 456432517" o:spid="_x0000_s1031" style="position:absolute;left:33430;top:73;width:10800;height:4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" fillcolor="#26567f" strokecolor="#2a2a3e" strokeweight="2pt">
                  <v:textbox>
                    <w:txbxContent>
                      <w:p w14:paraId="735DC48F" w14:textId="77777777" w:rsidR="009068A2" w:rsidRDefault="009068A2" w:rsidP="009068A2">
                        <w:pPr>
                          <w:spacing w:after="0" w:line="240" w:lineRule="auto"/>
                          <w:jc w:val="center"/>
                        </w:pPr>
                        <w:r>
                          <w:t>Analysis</w:t>
                        </w:r>
                      </w:p>
                    </w:txbxContent>
                  </v:textbox>
                </v:roundrect>
                <v:shape id="Arrow: Right 974537779" o:spid="_x0000_s1032" type="#_x0000_t13" style="position:absolute;left:45720;top:922;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" adj="10800" fillcolor="#c6c8c9" strokecolor="#979aa0" strokeweight="2pt"/>
                <v:roundrect id="Rectangle: Rounded Corners 104552986" o:spid="_x0000_s1033" style="position:absolute;left:50182;width:10800;height:4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" fillcolor="#26567f" strokecolor="#2a2a3e" strokeweight="2pt">
                  <v:textbox>
                    <w:txbxContent>
                      <w:p w14:paraId="1DA5DF0F" w14:textId="77777777" w:rsidR="009068A2" w:rsidRDefault="009068A2" w:rsidP="009068A2">
                        <w:pPr>
                          <w:spacing w:after="0" w:line="240" w:lineRule="auto"/>
                          <w:jc w:val="center"/>
                        </w:pPr>
                        <w:r>
                          <w:t>Output</w:t>
                        </w:r>
                      </w:p>
                    </w:txbxContent>
                  </v:textbox>
                </v:roundrect>
                <v:roundrect id="Rectangle: Rounded Corners 916137215" o:spid="_x0000_s1034" style="position:absolute;top:6364;width:10795;height:4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" fillcolor="#26567f" strokecolor="#2a2a3e" strokeweight="2pt">
                  <v:textbox>
                    <w:txbxContent>
                      <w:p w14:paraId="458055BC" w14:textId="77777777" w:rsidR="009068A2" w:rsidRDefault="009068A2" w:rsidP="009068A2">
                        <w:pPr>
                          <w:spacing w:after="0" w:line="240" w:lineRule="auto"/>
                          <w:jc w:val="center"/>
                        </w:pPr>
                        <w:r>
                          <w:t>Exploration</w:t>
                        </w:r>
                      </w:p>
                    </w:txbxContent>
                  </v:textbox>
                </v:roundrect>
                <v:roundrect id="Rectangle: Rounded Corners 1746800395" o:spid="_x0000_s1035" style="position:absolute;left:16751;top:6364;width:10795;height:4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" fillcolor="#26567f" strokecolor="#2a2a3e" strokeweight="2pt">
                  <v:textbox>
                    <w:txbxContent>
                      <w:p w14:paraId="4C247298" w14:textId="77777777" w:rsidR="009068A2" w:rsidRPr="00DD4660" w:rsidRDefault="009068A2" w:rsidP="009068A2">
                        <w:pPr>
                          <w:spacing w:after="0" w:line="240" w:lineRule="auto"/>
                          <w:jc w:val="center"/>
                        </w:pPr>
                        <w:r w:rsidRPr="00DD4660">
                          <w:t>Documents</w:t>
                        </w:r>
                      </w:p>
                    </w:txbxContent>
                  </v:textbox>
                </v:roundrect>
                <v:roundrect id="Rectangle: Rounded Corners 1514778065" o:spid="_x0000_s1036" style="position:absolute;left:33430;top:6364;width:10795;height:4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" fillcolor="#26567f" strokecolor="#2a2a3e" strokeweight="2pt">
                  <v:textbox>
                    <w:txbxContent>
                      <w:p w14:paraId="7DDC6512" w14:textId="77777777" w:rsidR="009068A2" w:rsidRDefault="009068A2" w:rsidP="009068A2">
                        <w:pPr>
                          <w:spacing w:after="0" w:line="240" w:lineRule="auto"/>
                          <w:jc w:val="center"/>
                        </w:pPr>
                        <w:r>
                          <w:t>Resources</w:t>
                        </w:r>
                      </w:p>
                    </w:txbxContent>
                  </v:textbox>
                </v:roundrect>
                <v:roundrect id="Rectangle: Rounded Corners 1703742028" o:spid="_x0000_s1037" style="position:absolute;left:50182;top:6364;width:10800;height:4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" fillcolor="#26567f" strokecolor="#2a2a3e" strokeweight="2pt">
                  <v:textbox>
                    <w:txbxContent>
                      <w:p w14:paraId="24646A1F" w14:textId="77777777" w:rsidR="009068A2" w:rsidRDefault="009068A2" w:rsidP="009068A2">
                        <w:pPr>
                          <w:spacing w:after="0" w:line="240" w:lineRule="auto"/>
                          <w:jc w:val="center"/>
                        </w:pPr>
                        <w:r>
                          <w:t>Tools</w:t>
                        </w:r>
                      </w:p>
                    </w:txbxContent>
                  </v:textbox>
                </v:roundrect>
                <w10:anchorlock/>
              </v:group>
            </w:pict>
          </mc:Fallback>
        </mc:AlternateContent>
      </w:r>
    </w:p>
    <w:p w14:paraId="489DCF3F" w14:textId="77777777" w:rsidR="009068A2" w:rsidRDefault="009068A2" w:rsidP="009068A2">
      <w:pPr>
        <w:rPr>
          <w:lang w:eastAsia="en-NZ"/>
        </w:rPr>
      </w:pPr>
      <w:r>
        <w:rPr>
          <w:lang w:eastAsia="en-NZ"/>
        </w:rPr>
        <w:t>This structure provides several advantages to our staff that improve the effectiveness of our delivery and supports us to overcome the challenges identified above.</w:t>
      </w:r>
    </w:p>
    <w:p w14:paraId="692486CA" w14:textId="77777777" w:rsidR="009068A2" w:rsidRDefault="009068A2" w:rsidP="009068A2">
      <w:pPr>
        <w:pStyle w:val="ListBullet"/>
      </w:pPr>
      <w:r>
        <w:t>By dividing the project into component tasks, we reduce the complexity staff must handle at any one time. This simplifies problem solving, reduces errors, and provides clear steps for new researchers learning the project.</w:t>
      </w:r>
    </w:p>
    <w:p w14:paraId="3953EA98" w14:textId="77777777" w:rsidR="009068A2" w:rsidRDefault="009068A2" w:rsidP="009068A2">
      <w:pPr>
        <w:pStyle w:val="ListBullet"/>
      </w:pPr>
      <w:r>
        <w:t>Data processing in this structure is linear. By separating out the tasks that deliver the project outputs (top row), we make it clear how inputs are transformed to outputs. This makes it easier to review or audit the work, and it is clear where to focus if the project is rerun.</w:t>
      </w:r>
    </w:p>
    <w:p w14:paraId="635BA2AE" w14:textId="77777777" w:rsidR="009068A2" w:rsidRDefault="009068A2" w:rsidP="009068A2">
      <w:pPr>
        <w:pStyle w:val="ListBullet"/>
      </w:pPr>
      <w:r>
        <w:t>By recording definitions and exploration, subject matter knowledge developed in each project is preserved and becomes a resource to accelerate future work. Having these files easy to find in their own folder increases their reuse in future work.</w:t>
      </w:r>
    </w:p>
    <w:p w14:paraId="4D7CE8C4" w14:textId="77777777" w:rsidR="009068A2" w:rsidRDefault="009068A2" w:rsidP="009068A2">
      <w:pPr>
        <w:rPr>
          <w:lang w:eastAsia="en-NZ"/>
        </w:rPr>
      </w:pPr>
      <w:r>
        <w:rPr>
          <w:lang w:eastAsia="en-NZ"/>
        </w:rPr>
        <w:t>In addition, t</w:t>
      </w:r>
      <w:r w:rsidRPr="001D6621">
        <w:rPr>
          <w:lang w:eastAsia="en-NZ"/>
        </w:rPr>
        <w:t>he boundaries between the tasks have been chosen</w:t>
      </w:r>
      <w:r>
        <w:rPr>
          <w:lang w:eastAsia="en-NZ"/>
        </w:rPr>
        <w:t xml:space="preserve"> to enable collaboration. For example: several researchers can create definitions or conduct exploration in parallel, the staff managing the assembly can be different from the staff conducting the analysis, and tools developed by one staff member may be used by another to produce output.</w:t>
      </w:r>
    </w:p>
    <w:p w14:paraId="4BFA9533" w14:textId="77777777" w:rsidR="009068A2" w:rsidRDefault="009068A2" w:rsidP="009068A2">
      <w:pPr>
        <w:pStyle w:val="Heading1"/>
      </w:pPr>
      <w:bookmarkStart w:id="10" w:name="_Toc100042987"/>
      <w:bookmarkStart w:id="11" w:name="_Toc214871802"/>
      <w:r>
        <w:t>Follow the exemplar through a basic analysis</w:t>
      </w:r>
      <w:bookmarkEnd w:id="10"/>
      <w:bookmarkEnd w:id="11"/>
    </w:p>
    <w:p w14:paraId="673A91E1" w14:textId="77777777" w:rsidR="009068A2" w:rsidRDefault="009068A2" w:rsidP="009068A2">
      <w:r>
        <w:t>This exemplar starts from an empty project, works through data processing, and concludes with an output submission. The information this project produces from the IDI is age distributions and average income measures for each region.</w:t>
      </w:r>
    </w:p>
    <w:p w14:paraId="4CFB4219" w14:textId="7B2D3532" w:rsidR="009068A2" w:rsidRDefault="009068A2" w:rsidP="009068A2">
      <w:r>
        <w:t>The folders and files provided in the exemplar project are a close approximation to the final state of the project. W</w:t>
      </w:r>
      <w:r w:rsidRPr="00323918">
        <w:t>e have removed temporary files and any data that would pose a confidentiality concern from the</w:t>
      </w:r>
      <w:r>
        <w:t xml:space="preserve"> published</w:t>
      </w:r>
      <w:r w:rsidRPr="00323918">
        <w:t xml:space="preserve"> exemplar</w:t>
      </w:r>
      <w:r>
        <w:t xml:space="preserve">. Where files have been removed these are noted in the exemplar. </w:t>
      </w:r>
      <w:r w:rsidRPr="009440A5">
        <w:t>A complete copy of the exemplar including the sensitive files should be available within the data lab</w:t>
      </w:r>
      <w:r>
        <w:t>.</w:t>
      </w:r>
    </w:p>
    <w:p w14:paraId="5E239F5C" w14:textId="77777777" w:rsidR="009068A2" w:rsidRDefault="009068A2" w:rsidP="009068A2">
      <w:r>
        <w:t xml:space="preserve">Where we refer to specific folders or files in this section, these are given in </w:t>
      </w:r>
      <w:r w:rsidRPr="007A0ECF">
        <w:rPr>
          <w:b/>
          <w:bCs/>
        </w:rPr>
        <w:t>bold</w:t>
      </w:r>
      <w:r>
        <w:t>. To keep this document short, we will describe the purpose of specific files and folders but not their workings in detail. Readers wanting to understand the full details will need to review the contents of each file.</w:t>
      </w:r>
    </w:p>
    <w:p w14:paraId="17A563F1" w14:textId="2F80B395" w:rsidR="009068A2" w:rsidRDefault="005E571A" w:rsidP="009068A2">
      <w:r>
        <w:lastRenderedPageBreak/>
        <w:t>Most</w:t>
      </w:r>
      <w:r w:rsidR="009068A2">
        <w:t xml:space="preserve"> files </w:t>
      </w:r>
      <w:r>
        <w:t xml:space="preserve">in the exemplar </w:t>
      </w:r>
      <w:r w:rsidR="009068A2">
        <w:t xml:space="preserve">will require </w:t>
      </w:r>
      <w:r>
        <w:t xml:space="preserve">minor </w:t>
      </w:r>
      <w:r w:rsidR="009068A2">
        <w:t xml:space="preserve">editing before they can be run. This will often just be </w:t>
      </w:r>
      <w:r>
        <w:t>changing the database name to the latest refresh</w:t>
      </w:r>
      <w:r w:rsidR="009068A2">
        <w:t xml:space="preserve"> and </w:t>
      </w:r>
      <w:r>
        <w:t xml:space="preserve">updating </w:t>
      </w:r>
      <w:r w:rsidR="009068A2">
        <w:t>project codes (e.g. MAA20YY-XX) because each researcher is limited to using only their projects.</w:t>
      </w:r>
    </w:p>
    <w:tbl>
      <w:tblPr>
        <w:tblStyle w:val="SIATable2GreyBox"/>
        <w:tblW w:w="9639" w:type="dxa"/>
        <w:tblLook w:val="04A0" w:firstRow="1" w:lastRow="0" w:firstColumn="1" w:lastColumn="0" w:noHBand="0" w:noVBand="1"/>
      </w:tblPr>
      <w:tblGrid>
        <w:gridCol w:w="9639"/>
      </w:tblGrid>
      <w:tr w:rsidR="009068A2" w:rsidRPr="003B5F7E" w14:paraId="0B47DCA0" w14:textId="77777777" w:rsidTr="003950D1">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E0E1E2"/>
          </w:tcPr>
          <w:p w14:paraId="43A77BDE" w14:textId="6EF04C66" w:rsidR="009068A2" w:rsidRPr="003B5F7E" w:rsidRDefault="009068A2" w:rsidP="003950D1">
            <w:pPr>
              <w:rPr>
                <w:rStyle w:val="Strong"/>
                <w:b w:val="0"/>
                <w:bCs w:val="0"/>
                <w:color w:val="auto"/>
              </w:rPr>
            </w:pPr>
            <w:r w:rsidRPr="003B5F7E">
              <w:rPr>
                <w:rStyle w:val="Strong"/>
                <w:b w:val="0"/>
                <w:bCs w:val="0"/>
                <w:color w:val="auto"/>
              </w:rPr>
              <w:t xml:space="preserve">Tip: </w:t>
            </w:r>
            <w:r w:rsidR="005E571A">
              <w:rPr>
                <w:rStyle w:val="Strong"/>
                <w:b w:val="0"/>
                <w:bCs w:val="0"/>
                <w:color w:val="auto"/>
              </w:rPr>
              <w:t>E</w:t>
            </w:r>
            <w:r w:rsidR="005E571A" w:rsidRPr="005E571A">
              <w:rPr>
                <w:rStyle w:val="Strong"/>
                <w:b w:val="0"/>
                <w:bCs w:val="0"/>
                <w:color w:val="auto"/>
              </w:rPr>
              <w:t>ven if SQL is not your preferred programming langua</w:t>
            </w:r>
            <w:r w:rsidR="005E571A">
              <w:rPr>
                <w:rStyle w:val="Strong"/>
                <w:b w:val="0"/>
                <w:bCs w:val="0"/>
                <w:color w:val="auto"/>
              </w:rPr>
              <w:t>ge, we recommend following this exemplar through in SQL. Because the source data is stored in SQL databases, having a base familiarity with SQL is advantageous.</w:t>
            </w:r>
          </w:p>
        </w:tc>
      </w:tr>
    </w:tbl>
    <w:p w14:paraId="5EE7ABF5" w14:textId="77777777" w:rsidR="009068A2" w:rsidRDefault="009068A2" w:rsidP="009068A2">
      <w:pPr>
        <w:pStyle w:val="Heading2"/>
      </w:pPr>
      <w:bookmarkStart w:id="12" w:name="_Toc100042988"/>
      <w:bookmarkStart w:id="13" w:name="_Toc214871803"/>
      <w:r>
        <w:t>Structure the project around key tasks</w:t>
      </w:r>
      <w:bookmarkEnd w:id="12"/>
      <w:bookmarkEnd w:id="13"/>
    </w:p>
    <w:p w14:paraId="78BCBAEE" w14:textId="77777777" w:rsidR="009068A2" w:rsidRDefault="009068A2" w:rsidP="009068A2">
      <w:r>
        <w:t xml:space="preserve">Many data lab research projects involve the same series of tasks. </w:t>
      </w:r>
      <w:proofErr w:type="gramStart"/>
      <w:r>
        <w:t>Keeping these tasks</w:t>
      </w:r>
      <w:proofErr w:type="gramEnd"/>
      <w:r>
        <w:t xml:space="preserve"> separate helps ensure the process is clear, making collaboration or revisions more straightforward. Arranging a project with subfolders for each task is an effective way to keep the key tasks separate.</w:t>
      </w:r>
    </w:p>
    <w:p w14:paraId="7B5C2FFF" w14:textId="77777777" w:rsidR="009068A2" w:rsidRDefault="009068A2" w:rsidP="009068A2">
      <w:r>
        <w:t>The exemplar project uses a structure common to many of our projects. We provide an overview of the purpose of each folder along with its name:</w:t>
      </w:r>
    </w:p>
    <w:p w14:paraId="1AAA4D70" w14:textId="77777777" w:rsidR="009068A2" w:rsidRDefault="009068A2" w:rsidP="009068A2">
      <w:pPr>
        <w:pStyle w:val="ListBullet"/>
      </w:pPr>
      <w:r w:rsidRPr="0041147F">
        <w:rPr>
          <w:b/>
          <w:bCs/>
        </w:rPr>
        <w:t>_For checking</w:t>
      </w:r>
      <w:r>
        <w:t xml:space="preserve"> – Contains data lab output that has been submitted to Stats NZ for checking or is awaiting checking. This makes it easy for Stats NZ staff to find our output.</w:t>
      </w:r>
    </w:p>
    <w:p w14:paraId="126988A6" w14:textId="77777777" w:rsidR="009068A2" w:rsidRDefault="009068A2" w:rsidP="009068A2">
      <w:pPr>
        <w:pStyle w:val="ListBullet"/>
      </w:pPr>
      <w:r w:rsidRPr="0041147F">
        <w:rPr>
          <w:b/>
          <w:bCs/>
        </w:rPr>
        <w:t>_Checked</w:t>
      </w:r>
      <w:r>
        <w:t xml:space="preserve"> – Contains data lab output that has been reviewed by Stats NZ checkers. This is useful for us finding previous outputs and supports the Stats NZ checking process.</w:t>
      </w:r>
    </w:p>
    <w:p w14:paraId="75ABFC4D" w14:textId="77777777" w:rsidR="009068A2" w:rsidRDefault="009068A2" w:rsidP="009068A2">
      <w:pPr>
        <w:pStyle w:val="ListBullet"/>
      </w:pPr>
      <w:r w:rsidRPr="00AB572D">
        <w:rPr>
          <w:b/>
          <w:bCs/>
        </w:rPr>
        <w:t>Documentation</w:t>
      </w:r>
      <w:r>
        <w:t xml:space="preserve"> – Contains project plans, working notes, and supporting information.</w:t>
      </w:r>
    </w:p>
    <w:p w14:paraId="61FB186C" w14:textId="77777777" w:rsidR="009068A2" w:rsidRDefault="009068A2" w:rsidP="009068A2">
      <w:pPr>
        <w:pStyle w:val="ListBullet"/>
      </w:pPr>
      <w:r w:rsidRPr="00AB572D">
        <w:rPr>
          <w:b/>
          <w:bCs/>
        </w:rPr>
        <w:t>Data Exploration</w:t>
      </w:r>
      <w:r>
        <w:t xml:space="preserve"> – Contains code and notes from investigations assessing the quality or suitability of data or techniques.</w:t>
      </w:r>
    </w:p>
    <w:p w14:paraId="78E4CA36" w14:textId="32D88DB4" w:rsidR="009068A2" w:rsidRDefault="009068A2" w:rsidP="009068A2">
      <w:pPr>
        <w:pStyle w:val="ListBullet"/>
      </w:pPr>
      <w:r w:rsidRPr="00AB572D">
        <w:rPr>
          <w:b/>
          <w:bCs/>
        </w:rPr>
        <w:t>Definitions</w:t>
      </w:r>
      <w:r>
        <w:t xml:space="preserve"> – Contains definitions of the study population, </w:t>
      </w:r>
      <w:r w:rsidR="000E3DE9">
        <w:t>concepts</w:t>
      </w:r>
      <w:r>
        <w:t>, and measures that have been prepared for use in the research dataset.</w:t>
      </w:r>
    </w:p>
    <w:p w14:paraId="7C2E77CB" w14:textId="77777777" w:rsidR="009068A2" w:rsidRDefault="009068A2" w:rsidP="009068A2">
      <w:pPr>
        <w:pStyle w:val="ListBullet"/>
      </w:pPr>
      <w:r>
        <w:rPr>
          <w:b/>
          <w:bCs/>
        </w:rPr>
        <w:t xml:space="preserve">Assembly </w:t>
      </w:r>
      <w:r>
        <w:t>– Contains the code to combine the individual population and measure definitions into a single research-ready dataset.</w:t>
      </w:r>
    </w:p>
    <w:p w14:paraId="1DB6A275" w14:textId="77777777" w:rsidR="009068A2" w:rsidRDefault="009068A2" w:rsidP="009068A2">
      <w:pPr>
        <w:pStyle w:val="ListBullet"/>
      </w:pPr>
      <w:r w:rsidRPr="0031287D">
        <w:rPr>
          <w:b/>
          <w:bCs/>
        </w:rPr>
        <w:t>Analysis</w:t>
      </w:r>
      <w:r>
        <w:t xml:space="preserve"> – Contains the code to clean the dataset, analyse the data, and output the results.</w:t>
      </w:r>
    </w:p>
    <w:p w14:paraId="028311CA" w14:textId="77777777" w:rsidR="009068A2" w:rsidRDefault="009068A2" w:rsidP="009068A2">
      <w:pPr>
        <w:pStyle w:val="ListBullet"/>
      </w:pPr>
      <w:r w:rsidRPr="00AB572D">
        <w:rPr>
          <w:b/>
          <w:bCs/>
        </w:rPr>
        <w:t>Output</w:t>
      </w:r>
      <w:r>
        <w:t xml:space="preserve"> – Contains summarised tables and research results. These files are often produced by code and are then prepared for checking and copied to </w:t>
      </w:r>
      <w:r>
        <w:rPr>
          <w:b/>
          <w:bCs/>
        </w:rPr>
        <w:t>_For checking</w:t>
      </w:r>
      <w:r>
        <w:t>.</w:t>
      </w:r>
    </w:p>
    <w:p w14:paraId="794E1718" w14:textId="77777777" w:rsidR="009068A2" w:rsidRDefault="009068A2" w:rsidP="009068A2">
      <w:pPr>
        <w:pStyle w:val="ListBullet"/>
      </w:pPr>
      <w:r w:rsidRPr="00AB572D">
        <w:rPr>
          <w:b/>
          <w:bCs/>
        </w:rPr>
        <w:t>Resources</w:t>
      </w:r>
      <w:r>
        <w:t xml:space="preserve"> – Contains assorted code and templates that are useful across projects.</w:t>
      </w:r>
    </w:p>
    <w:p w14:paraId="43D8F413" w14:textId="77777777" w:rsidR="009068A2" w:rsidRDefault="009068A2" w:rsidP="009068A2">
      <w:pPr>
        <w:pStyle w:val="ListBullet"/>
      </w:pPr>
      <w:r w:rsidRPr="00AB572D">
        <w:rPr>
          <w:b/>
          <w:bCs/>
        </w:rPr>
        <w:t>Tools</w:t>
      </w:r>
      <w:r>
        <w:t xml:space="preserve"> – Contains formalised tools that are useful across projects.</w:t>
      </w:r>
    </w:p>
    <w:p w14:paraId="75184D26" w14:textId="77777777" w:rsidR="009068A2" w:rsidRPr="00392923" w:rsidRDefault="009068A2" w:rsidP="009068A2">
      <w:r>
        <w:t xml:space="preserve">A folder structure in this pattern, but without any of the exemplar files, can be found in the zip file </w:t>
      </w:r>
      <w:r>
        <w:rPr>
          <w:b/>
          <w:bCs/>
        </w:rPr>
        <w:t>empty folder structure</w:t>
      </w:r>
      <w:r>
        <w:t xml:space="preserve"> in the </w:t>
      </w:r>
      <w:r>
        <w:rPr>
          <w:b/>
          <w:bCs/>
        </w:rPr>
        <w:t>Resources</w:t>
      </w:r>
      <w:r>
        <w:t xml:space="preserve"> folder.</w:t>
      </w:r>
    </w:p>
    <w:tbl>
      <w:tblPr>
        <w:tblStyle w:val="SIATable2GreyBox"/>
        <w:tblW w:w="9639" w:type="dxa"/>
        <w:tblLook w:val="04A0" w:firstRow="1" w:lastRow="0" w:firstColumn="1" w:lastColumn="0" w:noHBand="0" w:noVBand="1"/>
      </w:tblPr>
      <w:tblGrid>
        <w:gridCol w:w="9639"/>
      </w:tblGrid>
      <w:tr w:rsidR="009068A2" w:rsidRPr="003B5F7E" w14:paraId="63E30319" w14:textId="77777777" w:rsidTr="003950D1">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E0E1E2"/>
          </w:tcPr>
          <w:p w14:paraId="0887FC34" w14:textId="1BFAF7BC" w:rsidR="009068A2" w:rsidRPr="003B5F7E" w:rsidRDefault="009068A2" w:rsidP="003950D1">
            <w:pPr>
              <w:rPr>
                <w:rStyle w:val="Strong"/>
                <w:b w:val="0"/>
                <w:bCs w:val="0"/>
                <w:color w:val="auto"/>
              </w:rPr>
            </w:pPr>
            <w:bookmarkStart w:id="14" w:name="_Hlk86325279"/>
            <w:r w:rsidRPr="003B5F7E">
              <w:rPr>
                <w:rStyle w:val="Strong"/>
                <w:b w:val="0"/>
                <w:bCs w:val="0"/>
                <w:color w:val="auto"/>
              </w:rPr>
              <w:t xml:space="preserve">Tip: As you undertake data lab research, build </w:t>
            </w:r>
            <w:r w:rsidR="000E3DE9">
              <w:rPr>
                <w:rStyle w:val="Strong"/>
                <w:b w:val="0"/>
                <w:bCs w:val="0"/>
                <w:color w:val="auto"/>
              </w:rPr>
              <w:t>your own</w:t>
            </w:r>
            <w:r w:rsidRPr="003B5F7E">
              <w:rPr>
                <w:rStyle w:val="Strong"/>
                <w:b w:val="0"/>
                <w:bCs w:val="0"/>
                <w:color w:val="auto"/>
              </w:rPr>
              <w:t xml:space="preserve"> collection of reusable definitions, resources, and tools to make future research easier.</w:t>
            </w:r>
          </w:p>
        </w:tc>
      </w:tr>
    </w:tbl>
    <w:p w14:paraId="67D28393" w14:textId="77777777" w:rsidR="009068A2" w:rsidRDefault="009068A2" w:rsidP="009068A2">
      <w:pPr>
        <w:pStyle w:val="Heading2"/>
      </w:pPr>
      <w:bookmarkStart w:id="15" w:name="_Toc100042990"/>
      <w:bookmarkStart w:id="16" w:name="_Toc214871804"/>
      <w:bookmarkEnd w:id="14"/>
      <w:r>
        <w:lastRenderedPageBreak/>
        <w:t>Explore the data to build understanding</w:t>
      </w:r>
      <w:bookmarkEnd w:id="15"/>
      <w:bookmarkEnd w:id="16"/>
    </w:p>
    <w:p w14:paraId="120E8728" w14:textId="77777777" w:rsidR="009068A2" w:rsidRDefault="009068A2" w:rsidP="009068A2">
      <w:pPr>
        <w:rPr>
          <w:lang w:eastAsia="en-NZ"/>
        </w:rPr>
      </w:pPr>
      <w:r>
        <w:rPr>
          <w:lang w:eastAsia="en-NZ"/>
        </w:rPr>
        <w:t>Even when there is detailed data documentation, practical experience with a data table is important for staff to use it with confidence. Given the breadth of information in the IDI, researchers will likely need to build familiarity with new datasets during their projects.</w:t>
      </w:r>
    </w:p>
    <w:p w14:paraId="5263BA75" w14:textId="77777777" w:rsidR="009068A2" w:rsidRDefault="009068A2" w:rsidP="009068A2">
      <w:pPr>
        <w:rPr>
          <w:lang w:eastAsia="en-NZ"/>
        </w:rPr>
      </w:pPr>
      <w:r>
        <w:rPr>
          <w:lang w:eastAsia="en-NZ"/>
        </w:rPr>
        <w:t xml:space="preserve">For the exemplar, two investigations can be found in the </w:t>
      </w:r>
      <w:r>
        <w:rPr>
          <w:b/>
          <w:bCs/>
          <w:lang w:eastAsia="en-NZ"/>
        </w:rPr>
        <w:t>Data exploration</w:t>
      </w:r>
      <w:r>
        <w:rPr>
          <w:lang w:eastAsia="en-NZ"/>
        </w:rPr>
        <w:t xml:space="preserve"> folder: First, we have investigated the income tables. There are four different income tables, and we want to be confident of their consistency before proceeding. Our exploration and notes appear in </w:t>
      </w:r>
      <w:proofErr w:type="spellStart"/>
      <w:r>
        <w:rPr>
          <w:b/>
          <w:bCs/>
          <w:lang w:eastAsia="en-NZ"/>
        </w:rPr>
        <w:t>assess_different_income_tables</w:t>
      </w:r>
      <w:proofErr w:type="spellEnd"/>
      <w:r w:rsidRPr="00067864">
        <w:rPr>
          <w:lang w:eastAsia="en-NZ"/>
        </w:rPr>
        <w:t>.</w:t>
      </w:r>
    </w:p>
    <w:p w14:paraId="56F50BCB" w14:textId="77777777" w:rsidR="009068A2" w:rsidRDefault="009068A2" w:rsidP="009068A2">
      <w:pPr>
        <w:rPr>
          <w:lang w:eastAsia="en-NZ"/>
        </w:rPr>
      </w:pPr>
      <w:r>
        <w:rPr>
          <w:lang w:eastAsia="en-NZ"/>
        </w:rPr>
        <w:t xml:space="preserve">Second, we investigate which column produces the best join of metadata to data in </w:t>
      </w:r>
      <w:proofErr w:type="spellStart"/>
      <w:r>
        <w:rPr>
          <w:b/>
          <w:bCs/>
          <w:lang w:eastAsia="en-NZ"/>
        </w:rPr>
        <w:t>test_meshblock_year_codes</w:t>
      </w:r>
      <w:proofErr w:type="spellEnd"/>
      <w:r>
        <w:rPr>
          <w:lang w:eastAsia="en-NZ"/>
        </w:rPr>
        <w:t xml:space="preserve">. Because there are multiple columns of </w:t>
      </w:r>
      <w:proofErr w:type="spellStart"/>
      <w:r>
        <w:rPr>
          <w:lang w:eastAsia="en-NZ"/>
        </w:rPr>
        <w:t>meshblock</w:t>
      </w:r>
      <w:proofErr w:type="spellEnd"/>
      <w:r>
        <w:rPr>
          <w:lang w:eastAsia="en-NZ"/>
        </w:rPr>
        <w:t xml:space="preserve"> codes and the documentation does not specify which year to use, we test several options and choose the best one when we write our address definition.</w:t>
      </w:r>
    </w:p>
    <w:p w14:paraId="11D25D2A" w14:textId="77777777" w:rsidR="009068A2" w:rsidRDefault="009068A2" w:rsidP="009068A2">
      <w:pPr>
        <w:rPr>
          <w:lang w:eastAsia="en-NZ"/>
        </w:rPr>
      </w:pPr>
      <w:r>
        <w:rPr>
          <w:lang w:eastAsia="en-NZ"/>
        </w:rPr>
        <w:t>We tend to store all the work that is not part of producing our final output in this folder. While some of this work could be stored elsewhere (such as in the analysis folder), storing this work here makes it very clear what work is part of producing the key output and what work is not.</w:t>
      </w:r>
    </w:p>
    <w:p w14:paraId="4E4CD5BF" w14:textId="77777777" w:rsidR="009068A2" w:rsidRDefault="009068A2" w:rsidP="009068A2">
      <w:pPr>
        <w:rPr>
          <w:lang w:eastAsia="en-NZ"/>
        </w:rPr>
      </w:pPr>
      <w:r>
        <w:rPr>
          <w:lang w:eastAsia="en-NZ"/>
        </w:rPr>
        <w:t>When deciding whether a code file belongs in this folder, we find it useful to ask: “Would a new staff member to this project need to know about this file?” and “If I have to come back to this project in six months (to modify or rerun it) would I need to know about this file?” If the answer is “no” then the file probably belongs in the exploration folder. If the answer is “yes” then the file probably belongs elsewhere.</w:t>
      </w:r>
    </w:p>
    <w:p w14:paraId="74B0D0C8" w14:textId="77777777" w:rsidR="009068A2" w:rsidRDefault="009068A2" w:rsidP="009068A2">
      <w:pPr>
        <w:rPr>
          <w:lang w:eastAsia="en-NZ"/>
        </w:rPr>
      </w:pPr>
      <w:r>
        <w:rPr>
          <w:lang w:eastAsia="en-NZ"/>
        </w:rPr>
        <w:t>Depending on your research style, you may find this folder becomes very full and requires subfolders. Structure these in a way that makes most sense to you and your project team.</w:t>
      </w:r>
    </w:p>
    <w:tbl>
      <w:tblPr>
        <w:tblStyle w:val="SIATable2GreyBox"/>
        <w:tblW w:w="9639" w:type="dxa"/>
        <w:tblLook w:val="04A0" w:firstRow="1" w:lastRow="0" w:firstColumn="1" w:lastColumn="0" w:noHBand="0" w:noVBand="1"/>
      </w:tblPr>
      <w:tblGrid>
        <w:gridCol w:w="9639"/>
      </w:tblGrid>
      <w:tr w:rsidR="009068A2" w:rsidRPr="003B5F7E" w14:paraId="326A9831" w14:textId="77777777" w:rsidTr="003950D1">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E0E1E2"/>
          </w:tcPr>
          <w:p w14:paraId="3E46850A" w14:textId="77777777" w:rsidR="009068A2" w:rsidRPr="00FD0CAF" w:rsidRDefault="009068A2" w:rsidP="003950D1">
            <w:pPr>
              <w:rPr>
                <w:rStyle w:val="Strong"/>
                <w:b w:val="0"/>
                <w:bCs w:val="0"/>
                <w:color w:val="auto"/>
              </w:rPr>
            </w:pPr>
            <w:bookmarkStart w:id="17" w:name="_Hlk86329230"/>
            <w:r w:rsidRPr="00FD0CAF">
              <w:rPr>
                <w:rStyle w:val="Strong"/>
                <w:b w:val="0"/>
                <w:bCs w:val="0"/>
                <w:color w:val="auto"/>
              </w:rPr>
              <w:t xml:space="preserve">Tip: Save the learnings and </w:t>
            </w:r>
            <w:r>
              <w:rPr>
                <w:rStyle w:val="Strong"/>
                <w:b w:val="0"/>
                <w:bCs w:val="0"/>
                <w:color w:val="auto"/>
              </w:rPr>
              <w:t>notes</w:t>
            </w:r>
            <w:r w:rsidRPr="00FD0CAF">
              <w:rPr>
                <w:rStyle w:val="Strong"/>
                <w:b w:val="0"/>
                <w:bCs w:val="0"/>
                <w:color w:val="auto"/>
              </w:rPr>
              <w:t xml:space="preserve"> from data exploration alongside the exploration code.</w:t>
            </w:r>
            <w:r>
              <w:rPr>
                <w:rStyle w:val="Strong"/>
                <w:b w:val="0"/>
                <w:bCs w:val="0"/>
                <w:color w:val="auto"/>
              </w:rPr>
              <w:t xml:space="preserve"> This reduces the chance of repeating previous investigations.</w:t>
            </w:r>
          </w:p>
        </w:tc>
      </w:tr>
    </w:tbl>
    <w:p w14:paraId="3E5D552F" w14:textId="77777777" w:rsidR="009068A2" w:rsidRDefault="009068A2" w:rsidP="009068A2">
      <w:pPr>
        <w:pStyle w:val="Heading2"/>
      </w:pPr>
      <w:bookmarkStart w:id="18" w:name="_Toc100042991"/>
      <w:bookmarkStart w:id="19" w:name="_Toc214871805"/>
      <w:bookmarkEnd w:id="17"/>
      <w:r>
        <w:t>Define the study concepts prior to use</w:t>
      </w:r>
      <w:bookmarkEnd w:id="18"/>
      <w:bookmarkEnd w:id="19"/>
    </w:p>
    <w:p w14:paraId="1D99CD8F" w14:textId="77777777" w:rsidR="009068A2" w:rsidRDefault="009068A2" w:rsidP="009068A2">
      <w:r>
        <w:t>For our project to output age distributions and average income measures for each region, we will need to know who lives in New Zealand, which region they live in, what they earned, and when they were born.</w:t>
      </w:r>
    </w:p>
    <w:p w14:paraId="306FA67D" w14:textId="77777777" w:rsidR="009068A2" w:rsidRDefault="009068A2" w:rsidP="009068A2">
      <w:r>
        <w:t xml:space="preserve">Rather than create all of these within the same piece of code, we define each concept by itself and then assemble the different definitions into a single research dataset. This way each definition is independent until they are </w:t>
      </w:r>
      <w:proofErr w:type="gramStart"/>
      <w:r>
        <w:t>assembled together</w:t>
      </w:r>
      <w:proofErr w:type="gramEnd"/>
      <w:r>
        <w:t>, and we can avoid code tangles where a change in one file can lead to a cascade of changes through dozens of files.</w:t>
      </w:r>
    </w:p>
    <w:p w14:paraId="4652E473" w14:textId="77777777" w:rsidR="009068A2" w:rsidRDefault="009068A2" w:rsidP="009068A2">
      <w:r>
        <w:t xml:space="preserve">The </w:t>
      </w:r>
      <w:r w:rsidRPr="005F73C5">
        <w:rPr>
          <w:b/>
          <w:bCs/>
        </w:rPr>
        <w:t>Definitions</w:t>
      </w:r>
      <w:r>
        <w:t xml:space="preserve"> folder contains the definitions needed for this analysis:</w:t>
      </w:r>
    </w:p>
    <w:p w14:paraId="7512DDDA" w14:textId="77777777" w:rsidR="009068A2" w:rsidRDefault="009068A2" w:rsidP="009068A2">
      <w:pPr>
        <w:pStyle w:val="ListBullet"/>
      </w:pPr>
      <w:r>
        <w:rPr>
          <w:b/>
          <w:bCs/>
        </w:rPr>
        <w:t>residential_population_2020</w:t>
      </w:r>
      <w:r>
        <w:t xml:space="preserve"> produces a table containing the 2020 residential population.</w:t>
      </w:r>
    </w:p>
    <w:p w14:paraId="6FD5D85F" w14:textId="77777777" w:rsidR="009068A2" w:rsidRDefault="009068A2" w:rsidP="009068A2">
      <w:pPr>
        <w:pStyle w:val="ListBullet"/>
      </w:pPr>
      <w:proofErr w:type="spellStart"/>
      <w:r>
        <w:rPr>
          <w:b/>
          <w:bCs/>
        </w:rPr>
        <w:t>annual_taxable_income</w:t>
      </w:r>
      <w:proofErr w:type="spellEnd"/>
      <w:r>
        <w:t xml:space="preserve"> produces a table from which we can read total taxable income.</w:t>
      </w:r>
    </w:p>
    <w:p w14:paraId="79DAAF2B" w14:textId="77777777" w:rsidR="009068A2" w:rsidRPr="005F73C5" w:rsidRDefault="009068A2" w:rsidP="009068A2">
      <w:pPr>
        <w:pStyle w:val="ListBullet"/>
      </w:pPr>
      <w:proofErr w:type="spellStart"/>
      <w:r>
        <w:rPr>
          <w:b/>
          <w:bCs/>
        </w:rPr>
        <w:lastRenderedPageBreak/>
        <w:t>a</w:t>
      </w:r>
      <w:r w:rsidRPr="00DF293D">
        <w:rPr>
          <w:b/>
          <w:bCs/>
        </w:rPr>
        <w:t>ddress_descriptors</w:t>
      </w:r>
      <w:proofErr w:type="spellEnd"/>
      <w:r>
        <w:t xml:space="preserve"> produces a table containing address information for mid-2020 including region.</w:t>
      </w:r>
    </w:p>
    <w:p w14:paraId="557EEBCC" w14:textId="77777777" w:rsidR="009068A2" w:rsidRDefault="009068A2" w:rsidP="009068A2">
      <w:r>
        <w:t xml:space="preserve">Each file outputs either a View to </w:t>
      </w:r>
      <w:proofErr w:type="spellStart"/>
      <w:r>
        <w:t>IDI_UserCode</w:t>
      </w:r>
      <w:proofErr w:type="spellEnd"/>
      <w:r>
        <w:t xml:space="preserve"> or a Table to </w:t>
      </w:r>
      <w:proofErr w:type="spellStart"/>
      <w:r>
        <w:t>IDI_Sandpit</w:t>
      </w:r>
      <w:proofErr w:type="spellEnd"/>
      <w:r>
        <w:t xml:space="preserve">. The </w:t>
      </w:r>
      <w:proofErr w:type="spellStart"/>
      <w:r>
        <w:t>IDI_Sandpit</w:t>
      </w:r>
      <w:proofErr w:type="spellEnd"/>
      <w:r>
        <w:t xml:space="preserve"> and </w:t>
      </w:r>
      <w:proofErr w:type="spellStart"/>
      <w:r>
        <w:t>IDI_UserCode</w:t>
      </w:r>
      <w:proofErr w:type="spellEnd"/>
      <w:r>
        <w:t xml:space="preserve"> are two databases where researchers can write data that they are preparing or processing. By writing our definitions to these database locations, we create permanent objects that can be reused </w:t>
      </w:r>
      <w:proofErr w:type="gramStart"/>
      <w:r>
        <w:t>later on</w:t>
      </w:r>
      <w:proofErr w:type="gramEnd"/>
      <w:r>
        <w:t>.</w:t>
      </w:r>
    </w:p>
    <w:tbl>
      <w:tblPr>
        <w:tblStyle w:val="SIATable2GreyBox"/>
        <w:tblW w:w="9639" w:type="dxa"/>
        <w:tblLook w:val="04A0" w:firstRow="1" w:lastRow="0" w:firstColumn="1" w:lastColumn="0" w:noHBand="0" w:noVBand="1"/>
      </w:tblPr>
      <w:tblGrid>
        <w:gridCol w:w="9639"/>
      </w:tblGrid>
      <w:tr w:rsidR="009068A2" w:rsidRPr="003B5F7E" w14:paraId="38D72913" w14:textId="77777777" w:rsidTr="003950D1">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E0E1E2"/>
          </w:tcPr>
          <w:p w14:paraId="0128CF99" w14:textId="77777777" w:rsidR="009068A2" w:rsidRPr="00573F87" w:rsidRDefault="009068A2" w:rsidP="003950D1">
            <w:pPr>
              <w:rPr>
                <w:rStyle w:val="Strong"/>
                <w:b w:val="0"/>
                <w:bCs w:val="0"/>
                <w:color w:val="auto"/>
              </w:rPr>
            </w:pPr>
            <w:r>
              <w:rPr>
                <w:rStyle w:val="Strong"/>
                <w:b w:val="0"/>
                <w:bCs w:val="0"/>
                <w:color w:val="auto"/>
              </w:rPr>
              <w:t>Tips</w:t>
            </w:r>
            <w:r w:rsidRPr="00573F87">
              <w:rPr>
                <w:rStyle w:val="Strong"/>
                <w:b w:val="0"/>
                <w:bCs w:val="0"/>
                <w:color w:val="auto"/>
              </w:rPr>
              <w:t>:</w:t>
            </w:r>
          </w:p>
          <w:p w14:paraId="15B0D5EF" w14:textId="77777777" w:rsidR="009068A2" w:rsidRPr="00573F87" w:rsidRDefault="009068A2" w:rsidP="003950D1">
            <w:pPr>
              <w:pStyle w:val="ListBullet"/>
              <w:rPr>
                <w:rStyle w:val="Strong"/>
                <w:b w:val="0"/>
                <w:bCs w:val="0"/>
                <w:color w:val="auto"/>
                <w:szCs w:val="24"/>
              </w:rPr>
            </w:pPr>
            <w:r>
              <w:rPr>
                <w:rStyle w:val="Strong"/>
                <w:b w:val="0"/>
                <w:bCs w:val="0"/>
                <w:color w:val="auto"/>
              </w:rPr>
              <w:t>When naming tables prefixes can be used to group similar tables together (e.g. “</w:t>
            </w:r>
            <w:proofErr w:type="spellStart"/>
            <w:r>
              <w:rPr>
                <w:rStyle w:val="Strong"/>
                <w:b w:val="0"/>
                <w:bCs w:val="0"/>
                <w:color w:val="auto"/>
              </w:rPr>
              <w:t>defn</w:t>
            </w:r>
            <w:proofErr w:type="spellEnd"/>
            <w:r>
              <w:rPr>
                <w:rStyle w:val="Strong"/>
                <w:b w:val="0"/>
                <w:bCs w:val="0"/>
                <w:color w:val="auto"/>
              </w:rPr>
              <w:t>_” for definitions) and suffixes can be used to indicate versions.</w:t>
            </w:r>
          </w:p>
          <w:p w14:paraId="3C0BF1E4" w14:textId="77777777" w:rsidR="009068A2" w:rsidRPr="00573F87" w:rsidRDefault="009068A2" w:rsidP="003950D1">
            <w:pPr>
              <w:pStyle w:val="ListBullet"/>
              <w:rPr>
                <w:rStyle w:val="Strong"/>
                <w:b w:val="0"/>
                <w:bCs w:val="0"/>
                <w:color w:val="auto"/>
                <w:szCs w:val="24"/>
              </w:rPr>
            </w:pPr>
            <w:r>
              <w:rPr>
                <w:rStyle w:val="Strong"/>
                <w:b w:val="0"/>
                <w:bCs w:val="0"/>
                <w:color w:val="auto"/>
              </w:rPr>
              <w:t>A</w:t>
            </w:r>
            <w:r w:rsidRPr="008659EE">
              <w:rPr>
                <w:rStyle w:val="Strong"/>
                <w:b w:val="0"/>
                <w:bCs w:val="0"/>
                <w:color w:val="auto"/>
              </w:rPr>
              <w:t>void creating Views of Views</w:t>
            </w:r>
            <w:r>
              <w:rPr>
                <w:rStyle w:val="Strong"/>
                <w:b w:val="0"/>
                <w:bCs w:val="0"/>
                <w:color w:val="auto"/>
              </w:rPr>
              <w:t xml:space="preserve"> – it hides the complexity and adds inefficiency.</w:t>
            </w:r>
          </w:p>
          <w:p w14:paraId="314B826C" w14:textId="77777777" w:rsidR="009068A2" w:rsidRPr="00943AF5" w:rsidRDefault="009068A2" w:rsidP="003950D1">
            <w:pPr>
              <w:pStyle w:val="ListBullet"/>
              <w:rPr>
                <w:rStyle w:val="Strong"/>
                <w:b w:val="0"/>
                <w:bCs w:val="0"/>
                <w:color w:val="auto"/>
                <w:szCs w:val="24"/>
              </w:rPr>
            </w:pPr>
            <w:r w:rsidRPr="00943AF5">
              <w:rPr>
                <w:rStyle w:val="Strong"/>
                <w:b w:val="0"/>
                <w:bCs w:val="0"/>
                <w:color w:val="auto"/>
              </w:rPr>
              <w:t xml:space="preserve">Best practice when creating Tables is to add non-clustered indexes and to compact large tables. Indexing is demonstrated in </w:t>
            </w:r>
            <w:proofErr w:type="spellStart"/>
            <w:r w:rsidRPr="00943AF5">
              <w:rPr>
                <w:rStyle w:val="Strong"/>
                <w:color w:val="auto"/>
              </w:rPr>
              <w:t>address_descriptors.sql</w:t>
            </w:r>
            <w:proofErr w:type="spellEnd"/>
            <w:r w:rsidRPr="00943AF5">
              <w:rPr>
                <w:rStyle w:val="Strong"/>
                <w:b w:val="0"/>
                <w:bCs w:val="0"/>
                <w:color w:val="auto"/>
              </w:rPr>
              <w:t>. See the “Car</w:t>
            </w:r>
            <w:r>
              <w:rPr>
                <w:rStyle w:val="Strong"/>
                <w:b w:val="0"/>
                <w:bCs w:val="0"/>
                <w:color w:val="auto"/>
              </w:rPr>
              <w:t>e</w:t>
            </w:r>
            <w:r w:rsidRPr="00943AF5">
              <w:rPr>
                <w:rStyle w:val="Strong"/>
                <w:b w:val="0"/>
                <w:bCs w:val="0"/>
                <w:color w:val="auto"/>
              </w:rPr>
              <w:t xml:space="preserve"> for the shared environment” section below for more details on compacting.</w:t>
            </w:r>
          </w:p>
        </w:tc>
      </w:tr>
    </w:tbl>
    <w:p w14:paraId="314F8E74" w14:textId="77777777" w:rsidR="009068A2" w:rsidRDefault="009068A2" w:rsidP="009068A2">
      <w:pPr>
        <w:pStyle w:val="Heading5"/>
      </w:pPr>
      <w:r>
        <w:t>A note on the difference between Tables and Views</w:t>
      </w:r>
    </w:p>
    <w:p w14:paraId="5418B5BB" w14:textId="77777777" w:rsidR="009068A2" w:rsidRDefault="009068A2" w:rsidP="009068A2">
      <w:pPr>
        <w:rPr>
          <w:lang w:eastAsia="en-NZ"/>
        </w:rPr>
      </w:pPr>
      <w:r>
        <w:rPr>
          <w:lang w:eastAsia="en-NZ"/>
        </w:rPr>
        <w:t>While both are informally referred to as tables or data, Tables and Views are very different ways of storing information in the database. A Table is the standard way data is stored in a database – data is written to disk so it can be requested later. A View is a virtual table that is constructed each time it is requested. This means that a View takes very little hard drive space to store but is slower to read than the equivalent table.</w:t>
      </w:r>
    </w:p>
    <w:p w14:paraId="5300AC9C" w14:textId="77777777" w:rsidR="009068A2" w:rsidRPr="00C0764E" w:rsidRDefault="009068A2" w:rsidP="009068A2">
      <w:pPr>
        <w:rPr>
          <w:lang w:eastAsia="en-NZ"/>
        </w:rPr>
      </w:pPr>
      <w:r>
        <w:rPr>
          <w:lang w:eastAsia="en-NZ"/>
        </w:rPr>
        <w:t>We recommend using Views where preparation is simple – renaming and filtering existing data, at most one join, no nested queries – and using Tables for information that requires more complex preparation. This is an efficient trade-off between use of hard drive space and performance.</w:t>
      </w:r>
    </w:p>
    <w:p w14:paraId="5BEAC92B" w14:textId="77777777" w:rsidR="009068A2" w:rsidRDefault="009068A2" w:rsidP="009068A2">
      <w:pPr>
        <w:pStyle w:val="Heading2"/>
      </w:pPr>
      <w:bookmarkStart w:id="20" w:name="_Toc100042992"/>
      <w:bookmarkStart w:id="21" w:name="_Toc214871806"/>
      <w:r>
        <w:t>Assemble definitions into single table</w:t>
      </w:r>
      <w:bookmarkEnd w:id="20"/>
      <w:bookmarkEnd w:id="21"/>
    </w:p>
    <w:p w14:paraId="5934510F" w14:textId="1D6106FD" w:rsidR="009068A2" w:rsidRDefault="009068A2" w:rsidP="009068A2">
      <w:r>
        <w:t xml:space="preserve">Once definitions for the research have been constructed these can be </w:t>
      </w:r>
      <w:proofErr w:type="gramStart"/>
      <w:r>
        <w:t>assembled together</w:t>
      </w:r>
      <w:proofErr w:type="gramEnd"/>
      <w:r>
        <w:t xml:space="preserve"> into a single table ready for analysis. We do this using the </w:t>
      </w:r>
      <w:proofErr w:type="spellStart"/>
      <w:r w:rsidRPr="006B3DAE">
        <w:rPr>
          <w:b/>
          <w:bCs/>
        </w:rPr>
        <w:t>run_</w:t>
      </w:r>
      <w:r>
        <w:rPr>
          <w:b/>
          <w:bCs/>
        </w:rPr>
        <w:t>assembly</w:t>
      </w:r>
      <w:proofErr w:type="spellEnd"/>
      <w:r>
        <w:t xml:space="preserve"> code in the </w:t>
      </w:r>
      <w:r>
        <w:rPr>
          <w:b/>
          <w:bCs/>
        </w:rPr>
        <w:t>Assembly</w:t>
      </w:r>
      <w:r>
        <w:t xml:space="preserve"> folder.</w:t>
      </w:r>
      <w:r w:rsidR="0093710D">
        <w:t xml:space="preserve"> The resulting table is often referred to as the master table, because it becomes the single source of truth for subsequent analysis.</w:t>
      </w:r>
    </w:p>
    <w:p w14:paraId="66B37F86" w14:textId="5D36B7D0" w:rsidR="009068A2" w:rsidRDefault="0093710D" w:rsidP="009068A2">
      <w:r>
        <w:t>When the assembly is done manually</w:t>
      </w:r>
      <w:r w:rsidR="009068A2">
        <w:t>, we must write code that combines the definitions. This is simple for small projects but can become impractical as the number of inputs increases.</w:t>
      </w:r>
      <w:r>
        <w:t xml:space="preserve"> For most projects, SIA researchers prefer to use tools that simplify and standardise their work, including assembly. You can find our latest tools on our </w:t>
      </w:r>
      <w:hyperlink r:id="rId12" w:history="1">
        <w:r w:rsidRPr="008E6358">
          <w:rPr>
            <w:rStyle w:val="Hyperlink"/>
          </w:rPr>
          <w:t>GitHub</w:t>
        </w:r>
      </w:hyperlink>
      <w:r w:rsidR="008E6358">
        <w:rPr>
          <w:rStyle w:val="FootnoteReference"/>
        </w:rPr>
        <w:footnoteReference w:id="2"/>
      </w:r>
      <w:r>
        <w:t xml:space="preserve"> page with guidance </w:t>
      </w:r>
      <w:hyperlink r:id="rId13" w:history="1">
        <w:r w:rsidRPr="008E6358">
          <w:rPr>
            <w:rStyle w:val="Hyperlink"/>
          </w:rPr>
          <w:t>published</w:t>
        </w:r>
      </w:hyperlink>
      <w:r w:rsidR="008E6358">
        <w:rPr>
          <w:rStyle w:val="FootnoteReference"/>
        </w:rPr>
        <w:footnoteReference w:id="3"/>
      </w:r>
      <w:r>
        <w:t xml:space="preserve"> on our website.</w:t>
      </w:r>
    </w:p>
    <w:tbl>
      <w:tblPr>
        <w:tblStyle w:val="SIATable2GreyBox"/>
        <w:tblW w:w="9639" w:type="dxa"/>
        <w:tblLook w:val="04A0" w:firstRow="1" w:lastRow="0" w:firstColumn="1" w:lastColumn="0" w:noHBand="0" w:noVBand="1"/>
      </w:tblPr>
      <w:tblGrid>
        <w:gridCol w:w="9639"/>
      </w:tblGrid>
      <w:tr w:rsidR="009068A2" w:rsidRPr="003B5F7E" w14:paraId="47473180" w14:textId="77777777" w:rsidTr="003950D1">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E0E1E2"/>
          </w:tcPr>
          <w:p w14:paraId="0F3033FD" w14:textId="77777777" w:rsidR="009068A2" w:rsidRPr="00FD0CAF" w:rsidRDefault="009068A2" w:rsidP="003950D1">
            <w:pPr>
              <w:rPr>
                <w:rStyle w:val="Strong"/>
                <w:b w:val="0"/>
                <w:bCs w:val="0"/>
                <w:color w:val="auto"/>
              </w:rPr>
            </w:pPr>
            <w:bookmarkStart w:id="22" w:name="_Hlk86333245"/>
            <w:r>
              <w:rPr>
                <w:rStyle w:val="Strong"/>
                <w:b w:val="0"/>
                <w:bCs w:val="0"/>
                <w:color w:val="auto"/>
              </w:rPr>
              <w:lastRenderedPageBreak/>
              <w:t>Tip: Assemble research datasets in as few steps as possible. This makes the process clearer and easier to update and rerun.</w:t>
            </w:r>
          </w:p>
        </w:tc>
      </w:tr>
    </w:tbl>
    <w:p w14:paraId="1142C502" w14:textId="77777777" w:rsidR="009068A2" w:rsidRDefault="009068A2" w:rsidP="009068A2">
      <w:pPr>
        <w:pStyle w:val="Heading2"/>
      </w:pPr>
      <w:bookmarkStart w:id="23" w:name="_Toc100042993"/>
      <w:bookmarkStart w:id="24" w:name="_Toc214871807"/>
      <w:bookmarkEnd w:id="22"/>
      <w:r>
        <w:t>Tidy and analyse the dataset</w:t>
      </w:r>
      <w:bookmarkEnd w:id="23"/>
      <w:bookmarkEnd w:id="24"/>
    </w:p>
    <w:p w14:paraId="498C9878" w14:textId="77777777" w:rsidR="009068A2" w:rsidRPr="00AB6B3B" w:rsidRDefault="009068A2" w:rsidP="009068A2">
      <w:pPr>
        <w:rPr>
          <w:lang w:eastAsia="en-NZ"/>
        </w:rPr>
      </w:pPr>
      <w:r>
        <w:rPr>
          <w:lang w:eastAsia="en-NZ"/>
        </w:rPr>
        <w:t xml:space="preserve">Now that a research dataset has been </w:t>
      </w:r>
      <w:r w:rsidRPr="00AB6B3B">
        <w:rPr>
          <w:lang w:eastAsia="en-NZ"/>
        </w:rPr>
        <w:t>created, we are ready to conduct our analysis. As part of this we also tidy the dataset to ensure all the variables are in their preferred format.</w:t>
      </w:r>
    </w:p>
    <w:p w14:paraId="31C21D05" w14:textId="3E9D016B" w:rsidR="009068A2" w:rsidRPr="00AB6B3B" w:rsidRDefault="009068A2" w:rsidP="009068A2">
      <w:pPr>
        <w:rPr>
          <w:lang w:eastAsia="en-NZ"/>
        </w:rPr>
      </w:pPr>
      <w:r w:rsidRPr="00AB6B3B">
        <w:rPr>
          <w:lang w:eastAsia="en-NZ"/>
        </w:rPr>
        <w:t xml:space="preserve">The </w:t>
      </w:r>
      <w:proofErr w:type="spellStart"/>
      <w:r w:rsidRPr="00AB6B3B">
        <w:rPr>
          <w:b/>
          <w:bCs/>
          <w:lang w:eastAsia="en-NZ"/>
        </w:rPr>
        <w:t>tidy_variables</w:t>
      </w:r>
      <w:proofErr w:type="spellEnd"/>
      <w:r w:rsidRPr="00AB6B3B">
        <w:rPr>
          <w:lang w:eastAsia="en-NZ"/>
        </w:rPr>
        <w:t xml:space="preserve"> script in the </w:t>
      </w:r>
      <w:r w:rsidRPr="00AB6B3B">
        <w:rPr>
          <w:b/>
          <w:bCs/>
          <w:lang w:eastAsia="en-NZ"/>
        </w:rPr>
        <w:t>Analysis</w:t>
      </w:r>
      <w:r w:rsidRPr="00AB6B3B">
        <w:rPr>
          <w:lang w:eastAsia="en-NZ"/>
        </w:rPr>
        <w:t xml:space="preserve"> folder computes age from dat</w:t>
      </w:r>
      <w:r w:rsidR="008E6358">
        <w:rPr>
          <w:lang w:eastAsia="en-NZ"/>
        </w:rPr>
        <w:t>e</w:t>
      </w:r>
      <w:r w:rsidRPr="00AB6B3B">
        <w:rPr>
          <w:lang w:eastAsia="en-NZ"/>
        </w:rPr>
        <w:t xml:space="preserve"> of birth, constructs age categories, handles missing values for income, and collapses multiple indicator columns into one.</w:t>
      </w:r>
    </w:p>
    <w:tbl>
      <w:tblPr>
        <w:tblStyle w:val="SIATable2GreyBox"/>
        <w:tblW w:w="9639" w:type="dxa"/>
        <w:tblLook w:val="04A0" w:firstRow="1" w:lastRow="0" w:firstColumn="1" w:lastColumn="0" w:noHBand="0" w:noVBand="1"/>
      </w:tblPr>
      <w:tblGrid>
        <w:gridCol w:w="9639"/>
      </w:tblGrid>
      <w:tr w:rsidR="009068A2" w:rsidRPr="003B5F7E" w14:paraId="5DF46104" w14:textId="77777777" w:rsidTr="003950D1">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E0E1E2"/>
          </w:tcPr>
          <w:p w14:paraId="75231548" w14:textId="4D415FD6" w:rsidR="009068A2" w:rsidRPr="00FD0CAF" w:rsidRDefault="008E6358" w:rsidP="003950D1">
            <w:pPr>
              <w:rPr>
                <w:rStyle w:val="Strong"/>
                <w:b w:val="0"/>
                <w:bCs w:val="0"/>
                <w:color w:val="auto"/>
              </w:rPr>
            </w:pPr>
            <w:bookmarkStart w:id="25" w:name="_Hlk97536318"/>
            <w:r>
              <w:rPr>
                <w:rStyle w:val="Strong"/>
                <w:b w:val="0"/>
                <w:bCs w:val="0"/>
                <w:color w:val="auto"/>
              </w:rPr>
              <w:t>T</w:t>
            </w:r>
            <w:r>
              <w:rPr>
                <w:rStyle w:val="Strong"/>
              </w:rPr>
              <w:t xml:space="preserve">ip: </w:t>
            </w:r>
            <w:r w:rsidR="009068A2">
              <w:rPr>
                <w:rStyle w:val="Strong"/>
                <w:b w:val="0"/>
                <w:bCs w:val="0"/>
                <w:color w:val="auto"/>
              </w:rPr>
              <w:t>Because most of the value of research is generated during this step, we have designed our process, and this exemplar, to get to this stage as efficiently as possible.</w:t>
            </w:r>
            <w:bookmarkEnd w:id="25"/>
          </w:p>
        </w:tc>
      </w:tr>
    </w:tbl>
    <w:p w14:paraId="033ACC05" w14:textId="77777777" w:rsidR="009068A2" w:rsidRDefault="009068A2" w:rsidP="009068A2">
      <w:pPr>
        <w:pStyle w:val="Heading2"/>
      </w:pPr>
      <w:bookmarkStart w:id="26" w:name="_Toc100042994"/>
      <w:bookmarkStart w:id="27" w:name="_Toc214871808"/>
      <w:r>
        <w:t>Summarise results for release</w:t>
      </w:r>
      <w:bookmarkEnd w:id="26"/>
      <w:bookmarkEnd w:id="27"/>
    </w:p>
    <w:p w14:paraId="01B18F12" w14:textId="77777777" w:rsidR="009068A2" w:rsidRDefault="009068A2" w:rsidP="009068A2">
      <w:r>
        <w:t>All results removed from the data lab must be checked by Stats NZ staff to ensure they protect the privacy and confidentiality of people whose data has been used. The rules for this protection are given in the Microdata Output Guide.</w:t>
      </w:r>
    </w:p>
    <w:p w14:paraId="13CA6250" w14:textId="77777777" w:rsidR="009068A2" w:rsidRDefault="009068A2" w:rsidP="009068A2">
      <w:r>
        <w:t>The vast majority of data lab output is summary tables containing counts and totals. This is all we need for this exemplar. For creating only these types of outputs the key rules to focus on are:</w:t>
      </w:r>
    </w:p>
    <w:p w14:paraId="562A4716" w14:textId="77777777" w:rsidR="009068A2" w:rsidRDefault="009068A2" w:rsidP="009068A2">
      <w:pPr>
        <w:pStyle w:val="ListBullet"/>
      </w:pPr>
      <w:r>
        <w:t>Raw counts of individuals less than 6 must be suppressed.</w:t>
      </w:r>
    </w:p>
    <w:p w14:paraId="2EF5F9C5" w14:textId="77777777" w:rsidR="009068A2" w:rsidRDefault="009068A2" w:rsidP="009068A2">
      <w:pPr>
        <w:pStyle w:val="ListBullet"/>
      </w:pPr>
      <w:r>
        <w:t>Totals created from the sum of less than 20 individuals must be suppressed.</w:t>
      </w:r>
    </w:p>
    <w:p w14:paraId="2D7BB59D" w14:textId="77777777" w:rsidR="009068A2" w:rsidRDefault="009068A2" w:rsidP="009068A2">
      <w:pPr>
        <w:pStyle w:val="ListBullet"/>
      </w:pPr>
      <w:r>
        <w:t>Counts must be randomly rounded to base 3 (RR3).</w:t>
      </w:r>
    </w:p>
    <w:p w14:paraId="7DF3009A" w14:textId="5D79C18D" w:rsidR="009068A2" w:rsidRDefault="009068A2" w:rsidP="009068A2">
      <w:r>
        <w:t xml:space="preserve">To produce these results, we first summarise the data using </w:t>
      </w:r>
      <w:proofErr w:type="spellStart"/>
      <w:r>
        <w:rPr>
          <w:b/>
          <w:bCs/>
        </w:rPr>
        <w:t>output_results</w:t>
      </w:r>
      <w:proofErr w:type="spellEnd"/>
      <w:r>
        <w:t xml:space="preserve"> from the </w:t>
      </w:r>
      <w:r>
        <w:rPr>
          <w:b/>
          <w:bCs/>
        </w:rPr>
        <w:t>Analysis</w:t>
      </w:r>
      <w:r>
        <w:t xml:space="preserve"> folder. </w:t>
      </w:r>
      <w:proofErr w:type="gramStart"/>
      <w:r w:rsidR="008E6358">
        <w:t>For the purpose of</w:t>
      </w:r>
      <w:proofErr w:type="gramEnd"/>
      <w:r w:rsidR="008E6358">
        <w:t xml:space="preserve"> this exemplar, t</w:t>
      </w:r>
      <w:r>
        <w:t>h</w:t>
      </w:r>
      <w:r w:rsidR="008E6358">
        <w:t xml:space="preserve">ese results would be copied to </w:t>
      </w:r>
      <w:r>
        <w:t xml:space="preserve">two csv files in the </w:t>
      </w:r>
      <w:r w:rsidRPr="00F86459">
        <w:rPr>
          <w:b/>
          <w:bCs/>
        </w:rPr>
        <w:t>Output</w:t>
      </w:r>
      <w:r>
        <w:t xml:space="preserve"> folder: </w:t>
      </w:r>
      <w:r>
        <w:rPr>
          <w:b/>
          <w:bCs/>
        </w:rPr>
        <w:t>age summary</w:t>
      </w:r>
      <w:r>
        <w:t xml:space="preserve"> and </w:t>
      </w:r>
      <w:r>
        <w:rPr>
          <w:b/>
          <w:bCs/>
        </w:rPr>
        <w:t>income summary</w:t>
      </w:r>
      <w:r>
        <w:t>.</w:t>
      </w:r>
    </w:p>
    <w:tbl>
      <w:tblPr>
        <w:tblStyle w:val="SIATable2GreyBox"/>
        <w:tblW w:w="9639" w:type="dxa"/>
        <w:tblLook w:val="04A0" w:firstRow="1" w:lastRow="0" w:firstColumn="1" w:lastColumn="0" w:noHBand="0" w:noVBand="1"/>
      </w:tblPr>
      <w:tblGrid>
        <w:gridCol w:w="9639"/>
      </w:tblGrid>
      <w:tr w:rsidR="009068A2" w:rsidRPr="003B5F7E" w14:paraId="71AE8AC3" w14:textId="77777777" w:rsidTr="003950D1">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E0E1E2"/>
          </w:tcPr>
          <w:p w14:paraId="1DBCDE72" w14:textId="77777777" w:rsidR="009068A2" w:rsidRPr="00FD0CAF" w:rsidRDefault="009068A2" w:rsidP="003950D1">
            <w:pPr>
              <w:rPr>
                <w:rStyle w:val="Strong"/>
                <w:b w:val="0"/>
                <w:bCs w:val="0"/>
                <w:color w:val="auto"/>
              </w:rPr>
            </w:pPr>
            <w:r>
              <w:rPr>
                <w:rStyle w:val="Strong"/>
                <w:b w:val="0"/>
                <w:bCs w:val="0"/>
                <w:color w:val="auto"/>
              </w:rPr>
              <w:t>Tip: Even though we want to report mean income, we output total income and count of people with income. This is because totals and counts let us calculate means, and it is faster to show w</w:t>
            </w:r>
            <w:r w:rsidRPr="00240015">
              <w:rPr>
                <w:rStyle w:val="Strong"/>
                <w:b w:val="0"/>
                <w:bCs w:val="0"/>
                <w:color w:val="auto"/>
              </w:rPr>
              <w:t>e have followed the rules for these outputs than the rules for means.</w:t>
            </w:r>
          </w:p>
        </w:tc>
      </w:tr>
    </w:tbl>
    <w:p w14:paraId="500E4264" w14:textId="77777777" w:rsidR="009068A2" w:rsidRDefault="009068A2" w:rsidP="009068A2">
      <w:pPr>
        <w:pStyle w:val="Heading2"/>
      </w:pPr>
      <w:bookmarkStart w:id="28" w:name="_Toc214871809"/>
      <w:proofErr w:type="spellStart"/>
      <w:r>
        <w:t>Confidentialise</w:t>
      </w:r>
      <w:proofErr w:type="spellEnd"/>
      <w:r>
        <w:t xml:space="preserve"> results and submit to checking</w:t>
      </w:r>
      <w:bookmarkEnd w:id="28"/>
    </w:p>
    <w:p w14:paraId="4E15D15E" w14:textId="77777777" w:rsidR="009068A2" w:rsidRPr="00F86459" w:rsidRDefault="009068A2" w:rsidP="009068A2">
      <w:r>
        <w:t xml:space="preserve">To prepare our output submission, we begin by copying </w:t>
      </w:r>
      <w:r>
        <w:rPr>
          <w:b/>
          <w:bCs/>
        </w:rPr>
        <w:t>ou</w:t>
      </w:r>
      <w:r w:rsidRPr="00F86459">
        <w:rPr>
          <w:b/>
          <w:bCs/>
        </w:rPr>
        <w:t>tput template</w:t>
      </w:r>
      <w:r>
        <w:t xml:space="preserve"> from </w:t>
      </w:r>
      <w:r w:rsidRPr="00F86459">
        <w:rPr>
          <w:b/>
          <w:bCs/>
        </w:rPr>
        <w:t>Resources</w:t>
      </w:r>
      <w:r>
        <w:t xml:space="preserve"> to create the file </w:t>
      </w:r>
      <w:r w:rsidRPr="00F86459">
        <w:rPr>
          <w:b/>
          <w:bCs/>
        </w:rPr>
        <w:t>summaries by region</w:t>
      </w:r>
      <w:r>
        <w:t xml:space="preserve"> in the _</w:t>
      </w:r>
      <w:r w:rsidRPr="00F86459">
        <w:rPr>
          <w:b/>
          <w:bCs/>
        </w:rPr>
        <w:t xml:space="preserve">For </w:t>
      </w:r>
      <w:r>
        <w:rPr>
          <w:b/>
          <w:bCs/>
        </w:rPr>
        <w:t>C</w:t>
      </w:r>
      <w:r w:rsidRPr="00F86459">
        <w:rPr>
          <w:b/>
          <w:bCs/>
        </w:rPr>
        <w:t>hecking</w:t>
      </w:r>
      <w:r>
        <w:t xml:space="preserve"> folder. Into this file we copy the results from the </w:t>
      </w:r>
      <w:r>
        <w:rPr>
          <w:b/>
          <w:bCs/>
        </w:rPr>
        <w:t>Output</w:t>
      </w:r>
      <w:r>
        <w:t xml:space="preserve"> folder and proceed to </w:t>
      </w:r>
      <w:proofErr w:type="spellStart"/>
      <w:r>
        <w:t>confidentialise</w:t>
      </w:r>
      <w:proofErr w:type="spellEnd"/>
      <w:r>
        <w:t xml:space="preserve"> them.</w:t>
      </w:r>
    </w:p>
    <w:p w14:paraId="360DD13A" w14:textId="77777777" w:rsidR="009068A2" w:rsidRDefault="009068A2" w:rsidP="009068A2">
      <w:r>
        <w:t xml:space="preserve">When </w:t>
      </w:r>
      <w:proofErr w:type="spellStart"/>
      <w:r>
        <w:t>confidentialising</w:t>
      </w:r>
      <w:proofErr w:type="spellEnd"/>
      <w:r>
        <w:t xml:space="preserve"> files, rather than overwrite the raw data, we produce the </w:t>
      </w:r>
      <w:proofErr w:type="spellStart"/>
      <w:r>
        <w:t>confidentialised</w:t>
      </w:r>
      <w:proofErr w:type="spellEnd"/>
      <w:r>
        <w:t xml:space="preserve"> copy of the data beside the raw data. This makes it easy to validate that the rules have been applied correctly.</w:t>
      </w:r>
    </w:p>
    <w:p w14:paraId="4B205BE3" w14:textId="77777777" w:rsidR="009068A2" w:rsidRPr="00F86459" w:rsidRDefault="009068A2" w:rsidP="009068A2">
      <w:r>
        <w:lastRenderedPageBreak/>
        <w:t xml:space="preserve">In </w:t>
      </w:r>
      <w:r w:rsidRPr="00010D14">
        <w:rPr>
          <w:b/>
          <w:bCs/>
        </w:rPr>
        <w:t>Resources</w:t>
      </w:r>
      <w:r>
        <w:t xml:space="preserve"> you will also find two macros by Stats NZ to help with </w:t>
      </w:r>
      <w:proofErr w:type="spellStart"/>
      <w:r>
        <w:t>confidentialisation</w:t>
      </w:r>
      <w:proofErr w:type="spellEnd"/>
      <w:r>
        <w:t xml:space="preserve">: </w:t>
      </w:r>
      <w:r>
        <w:rPr>
          <w:b/>
          <w:bCs/>
        </w:rPr>
        <w:t>random_round_rr3</w:t>
      </w:r>
      <w:r>
        <w:t xml:space="preserve"> and </w:t>
      </w:r>
      <w:r>
        <w:rPr>
          <w:b/>
          <w:bCs/>
        </w:rPr>
        <w:t>RR3 Checking Macro</w:t>
      </w:r>
      <w:r>
        <w:t xml:space="preserve">. The first will apply RR3 on highlighted cells in Excel. The second lets us check our own output. To use them you will need to open both the macro and your output file. More detailed instructions for running </w:t>
      </w:r>
      <w:r w:rsidRPr="0083016A">
        <w:t>each macro are found in the file.</w:t>
      </w:r>
    </w:p>
    <w:p w14:paraId="3371E7AF" w14:textId="77777777" w:rsidR="009068A2" w:rsidRDefault="009068A2" w:rsidP="009068A2">
      <w:r>
        <w:t xml:space="preserve">Finally, before we submit, we make two copies of the file. We label one </w:t>
      </w:r>
      <w:proofErr w:type="gramStart"/>
      <w:r>
        <w:rPr>
          <w:b/>
          <w:bCs/>
        </w:rPr>
        <w:t>summaries</w:t>
      </w:r>
      <w:proofErr w:type="gramEnd"/>
      <w:r>
        <w:rPr>
          <w:b/>
          <w:bCs/>
        </w:rPr>
        <w:t xml:space="preserve"> by </w:t>
      </w:r>
      <w:proofErr w:type="spellStart"/>
      <w:r>
        <w:rPr>
          <w:b/>
          <w:bCs/>
        </w:rPr>
        <w:t>region_RAW</w:t>
      </w:r>
      <w:proofErr w:type="spellEnd"/>
      <w:r>
        <w:rPr>
          <w:b/>
          <w:bCs/>
        </w:rPr>
        <w:t xml:space="preserve"> NOT FOR</w:t>
      </w:r>
      <w:r w:rsidRPr="0099111C">
        <w:rPr>
          <w:b/>
          <w:bCs/>
        </w:rPr>
        <w:t xml:space="preserve"> RELEASE</w:t>
      </w:r>
      <w:r>
        <w:t xml:space="preserve">. This file will be used by Stats NZ checkers to verify we have applied confidentiality correctly. The </w:t>
      </w:r>
      <w:r w:rsidRPr="0099111C">
        <w:rPr>
          <w:u w:val="single"/>
        </w:rPr>
        <w:t>other</w:t>
      </w:r>
      <w:r>
        <w:t xml:space="preserve"> file remains named </w:t>
      </w:r>
      <w:r>
        <w:rPr>
          <w:b/>
          <w:bCs/>
        </w:rPr>
        <w:t>summaries by region</w:t>
      </w:r>
      <w:r>
        <w:t xml:space="preserve">. We delete all the raw data from this file, leaving just the </w:t>
      </w:r>
      <w:proofErr w:type="spellStart"/>
      <w:r>
        <w:t>confidentialised</w:t>
      </w:r>
      <w:proofErr w:type="spellEnd"/>
      <w:r>
        <w:t xml:space="preserve"> data and submit this file to Stats NZ for release.</w:t>
      </w:r>
    </w:p>
    <w:tbl>
      <w:tblPr>
        <w:tblStyle w:val="SIATable2GreyBox"/>
        <w:tblW w:w="9639" w:type="dxa"/>
        <w:tblLook w:val="04A0" w:firstRow="1" w:lastRow="0" w:firstColumn="1" w:lastColumn="0" w:noHBand="0" w:noVBand="1"/>
      </w:tblPr>
      <w:tblGrid>
        <w:gridCol w:w="9639"/>
      </w:tblGrid>
      <w:tr w:rsidR="009068A2" w:rsidRPr="003B5F7E" w14:paraId="20BA4EEB" w14:textId="77777777" w:rsidTr="003950D1">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E0E1E2"/>
          </w:tcPr>
          <w:p w14:paraId="1B0B6F52" w14:textId="77777777" w:rsidR="009068A2" w:rsidRPr="00FD0CAF" w:rsidRDefault="009068A2" w:rsidP="003950D1">
            <w:pPr>
              <w:rPr>
                <w:rStyle w:val="Strong"/>
                <w:b w:val="0"/>
                <w:bCs w:val="0"/>
                <w:color w:val="auto"/>
              </w:rPr>
            </w:pPr>
            <w:bookmarkStart w:id="29" w:name="_Hlk86400118"/>
            <w:r>
              <w:rPr>
                <w:rStyle w:val="Strong"/>
                <w:b w:val="0"/>
                <w:bCs w:val="0"/>
                <w:color w:val="auto"/>
              </w:rPr>
              <w:t xml:space="preserve">Tip: </w:t>
            </w:r>
            <w:r w:rsidRPr="00010D14">
              <w:rPr>
                <w:rStyle w:val="Strong"/>
                <w:b w:val="0"/>
                <w:bCs w:val="0"/>
                <w:color w:val="auto"/>
              </w:rPr>
              <w:t>Be nice to your checker! B</w:t>
            </w:r>
            <w:r w:rsidRPr="00240015">
              <w:rPr>
                <w:rStyle w:val="Strong"/>
                <w:b w:val="0"/>
                <w:bCs w:val="0"/>
                <w:color w:val="auto"/>
              </w:rPr>
              <w:t>efore submitting your output file, review the file as if you were the checker (or have a colleague review it). If it is hard for you to review the file, then it will be even harder for the checkers.</w:t>
            </w:r>
          </w:p>
        </w:tc>
      </w:tr>
    </w:tbl>
    <w:p w14:paraId="267254B4" w14:textId="77777777" w:rsidR="009068A2" w:rsidRDefault="009068A2" w:rsidP="009068A2">
      <w:pPr>
        <w:pStyle w:val="Heading2"/>
      </w:pPr>
      <w:bookmarkStart w:id="30" w:name="_Toc100042995"/>
      <w:bookmarkStart w:id="31" w:name="_Toc214871810"/>
      <w:bookmarkEnd w:id="29"/>
      <w:r>
        <w:t>Care for the shared environment</w:t>
      </w:r>
      <w:bookmarkEnd w:id="30"/>
      <w:bookmarkEnd w:id="31"/>
    </w:p>
    <w:p w14:paraId="0B28543C" w14:textId="77777777" w:rsidR="009068A2" w:rsidRDefault="009068A2" w:rsidP="009068A2">
      <w:r>
        <w:t>The data lab is a shared environment, so resources like storage space and computing power are shared between researchers. Respecting the environment, and Stats NZ’s provision of it, is an important part of being a good data lab citizen.</w:t>
      </w:r>
    </w:p>
    <w:p w14:paraId="25344948" w14:textId="77777777" w:rsidR="009068A2" w:rsidRDefault="009068A2" w:rsidP="009068A2">
      <w:r>
        <w:t xml:space="preserve">There are three </w:t>
      </w:r>
      <w:proofErr w:type="gramStart"/>
      <w:r>
        <w:t>key ways</w:t>
      </w:r>
      <w:proofErr w:type="gramEnd"/>
      <w:r>
        <w:t xml:space="preserve"> we do this:</w:t>
      </w:r>
    </w:p>
    <w:p w14:paraId="61EC0D92" w14:textId="77777777" w:rsidR="009068A2" w:rsidRDefault="009068A2" w:rsidP="009068A2">
      <w:pPr>
        <w:pStyle w:val="ListBullet"/>
      </w:pPr>
      <w:r>
        <w:t>During a project, we use efficient data processing to ensure that memory and compute are available for other researchers.</w:t>
      </w:r>
    </w:p>
    <w:p w14:paraId="37D17FA5" w14:textId="77777777" w:rsidR="009068A2" w:rsidRDefault="009068A2" w:rsidP="009068A2">
      <w:pPr>
        <w:pStyle w:val="ListBullet"/>
      </w:pPr>
      <w:r>
        <w:t xml:space="preserve">After key stages in the project, we delete unused tables to free up memory. These could be Tables in </w:t>
      </w:r>
      <w:proofErr w:type="spellStart"/>
      <w:r>
        <w:t>IDI_Sandpit</w:t>
      </w:r>
      <w:proofErr w:type="spellEnd"/>
      <w:r>
        <w:t xml:space="preserve">, Views in </w:t>
      </w:r>
      <w:proofErr w:type="spellStart"/>
      <w:r>
        <w:t>IDI_UserCode</w:t>
      </w:r>
      <w:proofErr w:type="spellEnd"/>
      <w:r>
        <w:t>, or data files in the project folder. This is safe to do because we can recreate these tables should we ever need them again, by rerunning the project code.</w:t>
      </w:r>
    </w:p>
    <w:p w14:paraId="7B1A9C1A" w14:textId="77777777" w:rsidR="009068A2" w:rsidRDefault="009068A2" w:rsidP="009068A2">
      <w:pPr>
        <w:pStyle w:val="ListBullet"/>
      </w:pPr>
      <w:r>
        <w:t>Submit code and note files for checking so we have these saved outside the data lab. This ensures we are not dependent on Stats NZ storing our files should we wish to reuse them. It also makes it easier to share and collaborate with other researchers.</w:t>
      </w:r>
    </w:p>
    <w:p w14:paraId="46E3965E" w14:textId="77777777" w:rsidR="009068A2" w:rsidRPr="00263F27" w:rsidRDefault="009068A2" w:rsidP="009068A2">
      <w:r>
        <w:t>As part of this exemplar, we wrote several definitions tables and research tab</w:t>
      </w:r>
      <w:r w:rsidRPr="00263F27">
        <w:t>les to the database: This is a good time to go and remove them.</w:t>
      </w:r>
      <w:r>
        <w:rPr>
          <w:rStyle w:val="FootnoteReference"/>
        </w:rPr>
        <w:footnoteReference w:id="4"/>
      </w:r>
      <w:r w:rsidRPr="00263F27">
        <w:t xml:space="preserve"> The </w:t>
      </w:r>
      <w:proofErr w:type="spellStart"/>
      <w:r w:rsidRPr="00263F27">
        <w:rPr>
          <w:b/>
          <w:bCs/>
        </w:rPr>
        <w:t>Get_SQL_table_sizes</w:t>
      </w:r>
      <w:proofErr w:type="spellEnd"/>
      <w:r w:rsidRPr="00263F27">
        <w:t xml:space="preserve"> and </w:t>
      </w:r>
      <w:proofErr w:type="spellStart"/>
      <w:r w:rsidRPr="00263F27">
        <w:rPr>
          <w:b/>
          <w:bCs/>
        </w:rPr>
        <w:t>Get_SQL_views</w:t>
      </w:r>
      <w:proofErr w:type="spellEnd"/>
      <w:r w:rsidRPr="00263F27">
        <w:t xml:space="preserve"> scripts in the </w:t>
      </w:r>
      <w:r w:rsidRPr="00263F27">
        <w:rPr>
          <w:b/>
          <w:bCs/>
        </w:rPr>
        <w:t>Resources</w:t>
      </w:r>
      <w:r w:rsidRPr="00263F27">
        <w:t xml:space="preserve"> folder support this by listing all the researcher created tables that a user can access. They also contain code that can be used to delete Tables and Views that are no longer required. Our code may also have generated temporary files: These can all be deleted too.</w:t>
      </w:r>
    </w:p>
    <w:p w14:paraId="240C76FB" w14:textId="77777777" w:rsidR="009068A2" w:rsidRPr="00263F27" w:rsidRDefault="009068A2" w:rsidP="009068A2">
      <w:r w:rsidRPr="00263F27">
        <w:lastRenderedPageBreak/>
        <w:t xml:space="preserve">In addition to listing the researcher created Tables, </w:t>
      </w:r>
      <w:proofErr w:type="spellStart"/>
      <w:proofErr w:type="gramStart"/>
      <w:r w:rsidRPr="00263F27">
        <w:rPr>
          <w:b/>
          <w:bCs/>
        </w:rPr>
        <w:t>Get</w:t>
      </w:r>
      <w:proofErr w:type="gramEnd"/>
      <w:r w:rsidRPr="00263F27">
        <w:rPr>
          <w:b/>
          <w:bCs/>
        </w:rPr>
        <w:t>_SQL_table_sizes</w:t>
      </w:r>
      <w:proofErr w:type="spellEnd"/>
      <w:r w:rsidRPr="00263F27">
        <w:t xml:space="preserve"> will also return the size of each Tables. This is an effective way to identify large tables that could be compacted to save space. There is example code in </w:t>
      </w:r>
      <w:proofErr w:type="spellStart"/>
      <w:r w:rsidRPr="00263F27">
        <w:rPr>
          <w:b/>
          <w:bCs/>
        </w:rPr>
        <w:t>Get_SQL_table_sizes</w:t>
      </w:r>
      <w:proofErr w:type="spellEnd"/>
      <w:r w:rsidRPr="00263F27">
        <w:t xml:space="preserve"> for compacting a Table.</w:t>
      </w:r>
    </w:p>
    <w:tbl>
      <w:tblPr>
        <w:tblStyle w:val="SIATable2GreyBox"/>
        <w:tblW w:w="9639" w:type="dxa"/>
        <w:tblLook w:val="04A0" w:firstRow="1" w:lastRow="0" w:firstColumn="1" w:lastColumn="0" w:noHBand="0" w:noVBand="1"/>
      </w:tblPr>
      <w:tblGrid>
        <w:gridCol w:w="9639"/>
      </w:tblGrid>
      <w:tr w:rsidR="009068A2" w:rsidRPr="003B5F7E" w14:paraId="028F5467" w14:textId="77777777" w:rsidTr="003950D1">
        <w:trPr>
          <w:cnfStyle w:val="100000000000" w:firstRow="1" w:lastRow="0" w:firstColumn="0" w:lastColumn="0" w:oddVBand="0" w:evenVBand="0" w:oddHBand="0" w:evenHBand="0" w:firstRowFirstColumn="0" w:firstRowLastColumn="0" w:lastRowFirstColumn="0" w:lastRowLastColumn="0"/>
          <w:cantSplit/>
        </w:trPr>
        <w:tc>
          <w:tcPr>
            <w:tcW w:w="9639" w:type="dxa"/>
            <w:shd w:val="clear" w:color="auto" w:fill="E0E1E2"/>
          </w:tcPr>
          <w:p w14:paraId="0D3D4511" w14:textId="5AF8DDC9" w:rsidR="009068A2" w:rsidRPr="00896198" w:rsidRDefault="009068A2" w:rsidP="003950D1">
            <w:pPr>
              <w:rPr>
                <w:rStyle w:val="Strong"/>
                <w:b w:val="0"/>
                <w:bCs w:val="0"/>
                <w:color w:val="auto"/>
              </w:rPr>
            </w:pPr>
            <w:r w:rsidRPr="00896198">
              <w:rPr>
                <w:rStyle w:val="Strong"/>
                <w:b w:val="0"/>
                <w:bCs w:val="0"/>
                <w:color w:val="auto"/>
              </w:rPr>
              <w:t xml:space="preserve">Tip: Code and notes are subject to the same confidentiality rules as other outputs. </w:t>
            </w:r>
            <w:r w:rsidR="00737AFF">
              <w:rPr>
                <w:rStyle w:val="Strong"/>
                <w:b w:val="0"/>
                <w:bCs w:val="0"/>
                <w:color w:val="auto"/>
              </w:rPr>
              <w:t>B</w:t>
            </w:r>
            <w:r w:rsidR="00737AFF" w:rsidRPr="00737AFF">
              <w:rPr>
                <w:rStyle w:val="Strong"/>
                <w:b w:val="0"/>
                <w:bCs w:val="0"/>
                <w:color w:val="auto"/>
              </w:rPr>
              <w:t xml:space="preserve">est practice is to avoid including results in your code or notes. </w:t>
            </w:r>
            <w:r w:rsidRPr="00896198">
              <w:rPr>
                <w:rStyle w:val="Strong"/>
                <w:b w:val="0"/>
                <w:bCs w:val="0"/>
                <w:color w:val="auto"/>
              </w:rPr>
              <w:t xml:space="preserve">An effective </w:t>
            </w:r>
            <w:r>
              <w:rPr>
                <w:rStyle w:val="Strong"/>
                <w:b w:val="0"/>
                <w:bCs w:val="0"/>
                <w:color w:val="auto"/>
              </w:rPr>
              <w:t xml:space="preserve">way to </w:t>
            </w:r>
            <w:r w:rsidR="00737AFF">
              <w:rPr>
                <w:rStyle w:val="Strong"/>
                <w:b w:val="0"/>
                <w:bCs w:val="0"/>
                <w:color w:val="auto"/>
              </w:rPr>
              <w:t>d</w:t>
            </w:r>
            <w:r w:rsidR="00737AFF" w:rsidRPr="00737AFF">
              <w:rPr>
                <w:rStyle w:val="Strong"/>
                <w:b w:val="0"/>
                <w:bCs w:val="0"/>
                <w:color w:val="auto"/>
              </w:rPr>
              <w:t>o</w:t>
            </w:r>
            <w:r>
              <w:rPr>
                <w:rStyle w:val="Strong"/>
                <w:b w:val="0"/>
                <w:bCs w:val="0"/>
                <w:color w:val="auto"/>
              </w:rPr>
              <w:t xml:space="preserve"> this </w:t>
            </w:r>
            <w:r w:rsidRPr="00896198">
              <w:rPr>
                <w:rStyle w:val="Strong"/>
                <w:b w:val="0"/>
                <w:bCs w:val="0"/>
                <w:color w:val="auto"/>
              </w:rPr>
              <w:t>is to write notes and comments as general statements (“of the 12,000 people, less than 0.1% are affected”) rather than specific statements (“of the 12,345 people, 7 were affected”).</w:t>
            </w:r>
          </w:p>
        </w:tc>
      </w:tr>
    </w:tbl>
    <w:p w14:paraId="4FA5A1DF" w14:textId="77777777" w:rsidR="009068A2" w:rsidRDefault="009068A2" w:rsidP="009068A2">
      <w:pPr>
        <w:pStyle w:val="Heading1"/>
      </w:pPr>
      <w:bookmarkStart w:id="32" w:name="_Toc100042996"/>
      <w:bookmarkStart w:id="33" w:name="_Toc214871811"/>
      <w:r>
        <w:t>Building on this exemplar for further analysis</w:t>
      </w:r>
      <w:bookmarkEnd w:id="32"/>
      <w:bookmarkEnd w:id="33"/>
    </w:p>
    <w:p w14:paraId="203FD988" w14:textId="77777777" w:rsidR="009068A2" w:rsidRDefault="009068A2" w:rsidP="009068A2">
      <w:r>
        <w:t>The IDI can be challenging to work with for researchers who are unfamiliar with it. We hope this exemplar project provides a template that assists you carrying out your own projects.</w:t>
      </w:r>
    </w:p>
    <w:p w14:paraId="4C890801" w14:textId="77777777" w:rsidR="009068A2" w:rsidRDefault="009068A2" w:rsidP="009068A2">
      <w:r>
        <w:t>One way to use this exemplar is to progressively adapt each part of it so that it is in line with your intended research. This could be done as follows:</w:t>
      </w:r>
    </w:p>
    <w:p w14:paraId="4004E0C9" w14:textId="77777777" w:rsidR="009068A2" w:rsidRDefault="009068A2" w:rsidP="009068A2">
      <w:pPr>
        <w:pStyle w:val="ListBullet"/>
      </w:pPr>
      <w:r>
        <w:t>Change the study population – the list of individual identities included in the analysis.</w:t>
      </w:r>
    </w:p>
    <w:p w14:paraId="1630515E" w14:textId="77777777" w:rsidR="009068A2" w:rsidRDefault="009068A2" w:rsidP="009068A2">
      <w:pPr>
        <w:pStyle w:val="ListBullet"/>
      </w:pPr>
      <w:r>
        <w:t xml:space="preserve">Change the study </w:t>
      </w:r>
      <w:proofErr w:type="gramStart"/>
      <w:r>
        <w:t>time period</w:t>
      </w:r>
      <w:proofErr w:type="gramEnd"/>
      <w:r>
        <w:t xml:space="preserve"> – the date range within which we are interested.</w:t>
      </w:r>
    </w:p>
    <w:p w14:paraId="56AE4E86" w14:textId="4AC568E4" w:rsidR="009068A2" w:rsidRDefault="009068A2" w:rsidP="009068A2">
      <w:pPr>
        <w:pStyle w:val="ListBullet"/>
      </w:pPr>
      <w:r>
        <w:t xml:space="preserve">Copy an existing definition from another researcher and add it to the project. (you can find some of the Social </w:t>
      </w:r>
      <w:r w:rsidR="009C4252">
        <w:t>Investment</w:t>
      </w:r>
      <w:r>
        <w:t xml:space="preserve"> Agency’s definitions on our </w:t>
      </w:r>
      <w:bookmarkStart w:id="34" w:name="_Hlk87435850"/>
      <w:r>
        <w:fldChar w:fldCharType="begin"/>
      </w:r>
      <w:r w:rsidR="009C4252">
        <w:instrText>HYPERLINK "https://github.com/nz-social-investment-agency/definitions_library"</w:instrText>
      </w:r>
      <w:r>
        <w:fldChar w:fldCharType="separate"/>
      </w:r>
      <w:r>
        <w:rPr>
          <w:rStyle w:val="Hyperlink"/>
        </w:rPr>
        <w:t>GitHub pag</w:t>
      </w:r>
      <w:r w:rsidRPr="00ED328D">
        <w:rPr>
          <w:rStyle w:val="Hyperlink"/>
        </w:rPr>
        <w:t>e</w:t>
      </w:r>
      <w:r>
        <w:rPr>
          <w:rStyle w:val="Hyperlink"/>
        </w:rPr>
        <w:fldChar w:fldCharType="end"/>
      </w:r>
      <w:bookmarkEnd w:id="34"/>
      <w:r>
        <w:rPr>
          <w:rStyle w:val="FootnoteReference"/>
          <w:color w:val="26567F" w:themeColor="hyperlink"/>
          <w:u w:val="single"/>
        </w:rPr>
        <w:footnoteReference w:id="5"/>
      </w:r>
      <w:r>
        <w:t>).</w:t>
      </w:r>
    </w:p>
    <w:p w14:paraId="7807608A" w14:textId="77777777" w:rsidR="009068A2" w:rsidRDefault="009068A2" w:rsidP="009068A2">
      <w:pPr>
        <w:pStyle w:val="ListBullet"/>
      </w:pPr>
      <w:r>
        <w:t>Create a new definition for a measure that needs to be added to your analysis.</w:t>
      </w:r>
    </w:p>
    <w:p w14:paraId="4E0F839F" w14:textId="77777777" w:rsidR="009068A2" w:rsidRDefault="009068A2" w:rsidP="009068A2">
      <w:pPr>
        <w:pStyle w:val="ListBullet"/>
      </w:pPr>
      <w:r>
        <w:t>Add the new definitions into your assembly code and rerun the dataset assembly.</w:t>
      </w:r>
    </w:p>
    <w:p w14:paraId="44393D68" w14:textId="77777777" w:rsidR="009068A2" w:rsidRDefault="009068A2" w:rsidP="009068A2">
      <w:pPr>
        <w:pStyle w:val="ListBullet"/>
      </w:pPr>
      <w:r>
        <w:t>Revise your analysis, summarising additional variables or producing alternative summaries of the same variables.</w:t>
      </w:r>
    </w:p>
    <w:p w14:paraId="62F5A608" w14:textId="77777777" w:rsidR="009068A2" w:rsidRDefault="009068A2" w:rsidP="009068A2">
      <w:pPr>
        <w:pStyle w:val="ListBullet"/>
      </w:pPr>
      <w:proofErr w:type="spellStart"/>
      <w:r>
        <w:t>Confidentialise</w:t>
      </w:r>
      <w:proofErr w:type="spellEnd"/>
      <w:r>
        <w:t xml:space="preserve"> and output your new results.</w:t>
      </w:r>
    </w:p>
    <w:p w14:paraId="04EF664A" w14:textId="77777777" w:rsidR="009068A2" w:rsidRDefault="009068A2" w:rsidP="009068A2">
      <w:r>
        <w:t>Even if you do not intend to adapt this exemplar, we recommend that you consider each of the steps above and identify where in the exemplar these changes would be made. This will test your understanding and reinforce any learning so you can continue to develop as a researcher.</w:t>
      </w:r>
    </w:p>
    <w:p w14:paraId="6F33CF24" w14:textId="77777777" w:rsidR="009068A2" w:rsidRDefault="009068A2" w:rsidP="009068A2">
      <w:pPr>
        <w:pStyle w:val="Heading2"/>
      </w:pPr>
      <w:bookmarkStart w:id="35" w:name="_Toc100042997"/>
      <w:bookmarkStart w:id="36" w:name="_Toc214871812"/>
      <w:r>
        <w:t>Combining this approach with existing practices</w:t>
      </w:r>
      <w:bookmarkEnd w:id="35"/>
      <w:bookmarkEnd w:id="36"/>
    </w:p>
    <w:p w14:paraId="319E8301" w14:textId="77777777" w:rsidR="009068A2" w:rsidRDefault="009068A2" w:rsidP="009068A2">
      <w:r>
        <w:t xml:space="preserve">Few researchers begin working in the data lab without previous analytic experience. With previous experience comes existing preferences for how to arrange and undertake analytic projects. These preferences may differ from the approach recommended in the exemplar. Even very new researchers will likely belong to teams with established </w:t>
      </w:r>
      <w:proofErr w:type="gramStart"/>
      <w:r>
        <w:t>practices</w:t>
      </w:r>
      <w:proofErr w:type="gramEnd"/>
      <w:r>
        <w:t xml:space="preserve"> and these practices may not be consistent with the approach recommended here.</w:t>
      </w:r>
    </w:p>
    <w:p w14:paraId="291478A2" w14:textId="77777777" w:rsidR="009068A2" w:rsidRDefault="009068A2" w:rsidP="009068A2">
      <w:r>
        <w:lastRenderedPageBreak/>
        <w:t>As a first step, we recommend you adopt the folder structure from the exemplar. Even if you make no other changes to how you carry out your research, storing your project work in this structure will help keep the different stages of the process separate and improve the clarity of your work.</w:t>
      </w:r>
    </w:p>
    <w:p w14:paraId="1164AC55" w14:textId="77777777" w:rsidR="009068A2" w:rsidRDefault="009068A2" w:rsidP="009068A2">
      <w:pPr>
        <w:pStyle w:val="Heading2"/>
      </w:pPr>
      <w:bookmarkStart w:id="37" w:name="_Toc100042998"/>
      <w:bookmarkStart w:id="38" w:name="_Toc214871813"/>
      <w:r>
        <w:t>Adapt these ideas for use outside the data lab</w:t>
      </w:r>
      <w:bookmarkEnd w:id="37"/>
      <w:bookmarkEnd w:id="38"/>
    </w:p>
    <w:p w14:paraId="5E33E54F" w14:textId="77777777" w:rsidR="009068A2" w:rsidRDefault="009068A2" w:rsidP="009068A2">
      <w:r>
        <w:t>This exemplar has been written to guide researchers working with integrated data in the data lab. While some parts of this guide are specific to the data lab environment (such as the confidentiality and output process), many of the underlying ideas are applicable to analytic projects in general.</w:t>
      </w:r>
    </w:p>
    <w:p w14:paraId="07F0FCE4" w14:textId="6B326DB6" w:rsidR="009068A2" w:rsidRDefault="009068A2" w:rsidP="009068A2">
      <w:r>
        <w:t>If adapting the ideas in this exemplar outside the data lab, the process to create your research</w:t>
      </w:r>
      <w:r w:rsidR="009C4252">
        <w:t>-</w:t>
      </w:r>
      <w:r>
        <w:t xml:space="preserve">ready dataset is likely to look different. For desktop-based projects where all the data came in spreadsheets or csv files, we recommend replacing the </w:t>
      </w:r>
      <w:r>
        <w:rPr>
          <w:b/>
          <w:bCs/>
        </w:rPr>
        <w:t>Definitions</w:t>
      </w:r>
      <w:r>
        <w:t xml:space="preserve"> folder with a </w:t>
      </w:r>
      <w:r>
        <w:rPr>
          <w:b/>
          <w:bCs/>
        </w:rPr>
        <w:t>Raw data</w:t>
      </w:r>
      <w:r>
        <w:t xml:space="preserve"> folder. The </w:t>
      </w:r>
      <w:r>
        <w:rPr>
          <w:b/>
          <w:bCs/>
        </w:rPr>
        <w:t>Assembly</w:t>
      </w:r>
      <w:r>
        <w:t xml:space="preserve"> folder will then contain the code to produce a dataset from the raw input data.</w:t>
      </w:r>
    </w:p>
    <w:p w14:paraId="43226D9A" w14:textId="28F03867" w:rsidR="009068A2" w:rsidRDefault="009068A2" w:rsidP="009068A2">
      <w:r>
        <w:t xml:space="preserve">For a project drawing data from a corporate database, the </w:t>
      </w:r>
      <w:r>
        <w:rPr>
          <w:b/>
          <w:bCs/>
        </w:rPr>
        <w:t>Definitions</w:t>
      </w:r>
      <w:r>
        <w:t xml:space="preserve"> and </w:t>
      </w:r>
      <w:r>
        <w:rPr>
          <w:b/>
          <w:bCs/>
        </w:rPr>
        <w:t>Assembly</w:t>
      </w:r>
      <w:r>
        <w:t xml:space="preserve"> folders might be combined into a single </w:t>
      </w:r>
      <w:r>
        <w:rPr>
          <w:b/>
          <w:bCs/>
        </w:rPr>
        <w:t>Data preparation</w:t>
      </w:r>
      <w:r>
        <w:t xml:space="preserve"> folder. This folder would still contain the code to produce a research</w:t>
      </w:r>
      <w:r w:rsidR="009C4252">
        <w:t>-</w:t>
      </w:r>
      <w:r>
        <w:t>ready dataset. But this might be completed in a single stage where the corporate database is well maintained.</w:t>
      </w:r>
    </w:p>
    <w:bookmarkEnd w:id="4"/>
    <w:bookmarkEnd w:id="5"/>
    <w:p w14:paraId="7579FDB9" w14:textId="77777777" w:rsidR="009068A2" w:rsidRPr="009068A2" w:rsidRDefault="009068A2" w:rsidP="009068A2">
      <w:pPr>
        <w:rPr>
          <w:lang w:eastAsia="en-NZ"/>
        </w:rPr>
      </w:pPr>
    </w:p>
    <w:sectPr w:rsidR="009068A2" w:rsidRPr="009068A2" w:rsidSect="00C95FA4">
      <w:footerReference w:type="default" r:id="rId14"/>
      <w:headerReference w:type="first" r:id="rId15"/>
      <w:footerReference w:type="first" r:id="rId16"/>
      <w:pgSz w:w="11906" w:h="16838" w:code="9"/>
      <w:pgMar w:top="1134"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6FA4" w14:textId="77777777" w:rsidR="009A04CF" w:rsidRDefault="009A04CF" w:rsidP="009B2EC0">
      <w:r>
        <w:separator/>
      </w:r>
    </w:p>
    <w:p w14:paraId="440FD7B8" w14:textId="77777777" w:rsidR="009A04CF" w:rsidRDefault="009A04CF" w:rsidP="009B2EC0"/>
    <w:p w14:paraId="2ED39253" w14:textId="77777777" w:rsidR="009A04CF" w:rsidRDefault="009A04CF" w:rsidP="009B2EC0"/>
  </w:endnote>
  <w:endnote w:type="continuationSeparator" w:id="0">
    <w:p w14:paraId="16B604C1" w14:textId="77777777" w:rsidR="009A04CF" w:rsidRDefault="009A04CF" w:rsidP="009B2EC0">
      <w:r>
        <w:continuationSeparator/>
      </w:r>
    </w:p>
    <w:p w14:paraId="5FE116CF" w14:textId="77777777" w:rsidR="009A04CF" w:rsidRDefault="009A04CF" w:rsidP="009B2EC0"/>
    <w:p w14:paraId="5934F3F7" w14:textId="77777777" w:rsidR="009A04CF" w:rsidRDefault="009A04CF" w:rsidP="009B2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6D5C" w14:textId="58DB2CB7" w:rsidR="00E220E9" w:rsidRPr="00C95FA4" w:rsidRDefault="00000000" w:rsidP="00C95FA4">
    <w:pPr>
      <w:pStyle w:val="Footer"/>
    </w:pPr>
    <w:sdt>
      <w:sdtPr>
        <w:alias w:val="Title"/>
        <w:tag w:val=""/>
        <w:id w:val="2107078029"/>
        <w:placeholder>
          <w:docPart w:val="083437D284B04EE2AC5C999CD03317F3"/>
        </w:placeholder>
        <w:dataBinding w:prefixMappings="xmlns:ns0='http://purl.org/dc/elements/1.1/' xmlns:ns1='http://schemas.openxmlformats.org/package/2006/metadata/core-properties' " w:xpath="/ns1:coreProperties[1]/ns0:title[1]" w:storeItemID="{6C3C8BC8-F283-45AE-878A-BAB7291924A1}"/>
        <w:text/>
      </w:sdtPr>
      <w:sdtContent>
        <w:r w:rsidR="009068A2">
          <w:t>IDI Exemplar Project</w:t>
        </w:r>
      </w:sdtContent>
    </w:sdt>
    <w:r w:rsidR="00BE1ABB" w:rsidRPr="00C95FA4">
      <w:ptab w:relativeTo="margin" w:alignment="right" w:leader="none"/>
    </w:r>
    <w:r w:rsidR="007D35D0" w:rsidRPr="00C95FA4">
      <w:t xml:space="preserve">PAGE </w:t>
    </w:r>
    <w:r w:rsidR="00BE1ABB" w:rsidRPr="00C95FA4">
      <w:fldChar w:fldCharType="begin"/>
    </w:r>
    <w:r w:rsidR="00BE1ABB" w:rsidRPr="00C95FA4">
      <w:instrText xml:space="preserve"> PAGE  \* Arabic  \* MERGEFORMAT </w:instrText>
    </w:r>
    <w:r w:rsidR="00BE1ABB" w:rsidRPr="00C95FA4">
      <w:fldChar w:fldCharType="separate"/>
    </w:r>
    <w:r w:rsidR="00AC4B88" w:rsidRPr="00C95FA4">
      <w:t>5</w:t>
    </w:r>
    <w:r w:rsidR="00BE1ABB" w:rsidRPr="00C95FA4">
      <w:fldChar w:fldCharType="end"/>
    </w:r>
    <w:r w:rsidR="00105982" w:rsidRPr="00C95FA4">
      <w:t xml:space="preserve"> of </w:t>
    </w:r>
    <w:fldSimple w:instr=" NUMPAGES  \* Arabic  \* MERGEFORMAT ">
      <w:r w:rsidR="00AC4B88" w:rsidRPr="00C95FA4">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0163" w14:textId="328DB861" w:rsidR="00FE0741" w:rsidRDefault="007C15DF">
    <w:pPr>
      <w:pStyle w:val="Footer"/>
    </w:pPr>
    <w:r>
      <w:rPr>
        <w:noProof/>
      </w:rPr>
      <w:drawing>
        <wp:anchor distT="0" distB="0" distL="114300" distR="114300" simplePos="0" relativeHeight="251660800" behindDoc="0" locked="0" layoutInCell="1" allowOverlap="1" wp14:anchorId="1114E8D2" wp14:editId="36A1684C">
          <wp:simplePos x="0" y="0"/>
          <wp:positionH relativeFrom="margin">
            <wp:align>left</wp:align>
          </wp:positionH>
          <wp:positionV relativeFrom="paragraph">
            <wp:posOffset>-486410</wp:posOffset>
          </wp:positionV>
          <wp:extent cx="2219325" cy="370501"/>
          <wp:effectExtent l="0" t="0" r="0" b="0"/>
          <wp:wrapNone/>
          <wp:docPr id="537655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3705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2156">
      <w:rPr>
        <w:noProof/>
      </w:rPr>
      <mc:AlternateContent>
        <mc:Choice Requires="wps">
          <w:drawing>
            <wp:anchor distT="0" distB="0" distL="114300" distR="114300" simplePos="0" relativeHeight="251659776" behindDoc="0" locked="0" layoutInCell="1" allowOverlap="1" wp14:anchorId="7B562BBB" wp14:editId="4D17AAA6">
              <wp:simplePos x="0" y="0"/>
              <wp:positionH relativeFrom="column">
                <wp:posOffset>-139065</wp:posOffset>
              </wp:positionH>
              <wp:positionV relativeFrom="paragraph">
                <wp:posOffset>-810260</wp:posOffset>
              </wp:positionV>
              <wp:extent cx="2743200" cy="771525"/>
              <wp:effectExtent l="0" t="0" r="0" b="9525"/>
              <wp:wrapNone/>
              <wp:docPr id="332730" name="Rectangle 2"/>
              <wp:cNvGraphicFramePr/>
              <a:graphic xmlns:a="http://schemas.openxmlformats.org/drawingml/2006/main">
                <a:graphicData uri="http://schemas.microsoft.com/office/word/2010/wordprocessingShape">
                  <wps:wsp>
                    <wps:cNvSpPr/>
                    <wps:spPr>
                      <a:xfrm>
                        <a:off x="0" y="0"/>
                        <a:ext cx="2743200" cy="7715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02181" id="Rectangle 2" o:spid="_x0000_s1026" style="position:absolute;margin-left:-10.95pt;margin-top:-63.8pt;width:3in;height:60.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" fillcolor="white [3212]"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CC66" w14:textId="77777777" w:rsidR="009A04CF" w:rsidRPr="00D31C95" w:rsidRDefault="009A04CF" w:rsidP="009B2EC0">
      <w:r w:rsidRPr="00D31C95">
        <w:separator/>
      </w:r>
    </w:p>
    <w:p w14:paraId="6D5838F9" w14:textId="77777777" w:rsidR="009A04CF" w:rsidRDefault="009A04CF" w:rsidP="009B2EC0"/>
  </w:footnote>
  <w:footnote w:type="continuationSeparator" w:id="0">
    <w:p w14:paraId="34AD5263" w14:textId="77777777" w:rsidR="009A04CF" w:rsidRPr="00D31C95" w:rsidRDefault="009A04CF" w:rsidP="009B2EC0">
      <w:r w:rsidRPr="00D31C95">
        <w:continuationSeparator/>
      </w:r>
    </w:p>
    <w:p w14:paraId="783E7DFF" w14:textId="77777777" w:rsidR="009A04CF" w:rsidRDefault="009A04CF" w:rsidP="009B2EC0"/>
  </w:footnote>
  <w:footnote w:id="1">
    <w:p w14:paraId="604E080B" w14:textId="55095BD4" w:rsidR="009068A2" w:rsidRPr="00913781" w:rsidRDefault="009068A2" w:rsidP="009068A2">
      <w:pPr>
        <w:pStyle w:val="FootnoteText"/>
        <w:rPr>
          <w:lang w:val="mi-NZ"/>
        </w:rPr>
      </w:pPr>
      <w:r>
        <w:rPr>
          <w:rStyle w:val="FootnoteReference"/>
        </w:rPr>
        <w:footnoteRef/>
      </w:r>
      <w:r>
        <w:t xml:space="preserve"> </w:t>
      </w:r>
      <w:r w:rsidR="000A780E" w:rsidRPr="000A780E">
        <w:t>https://github.com/nz-social-investment-agency/idi_exemplar_project</w:t>
      </w:r>
    </w:p>
  </w:footnote>
  <w:footnote w:id="2">
    <w:p w14:paraId="173689FF" w14:textId="165B9F74" w:rsidR="008E6358" w:rsidRDefault="008E6358">
      <w:pPr>
        <w:pStyle w:val="FootnoteText"/>
      </w:pPr>
      <w:r>
        <w:rPr>
          <w:rStyle w:val="FootnoteReference"/>
        </w:rPr>
        <w:footnoteRef/>
      </w:r>
      <w:r>
        <w:t xml:space="preserve"> </w:t>
      </w:r>
      <w:r w:rsidRPr="008E6358">
        <w:t>https://github.com/nz-social-investment-agency</w:t>
      </w:r>
    </w:p>
  </w:footnote>
  <w:footnote w:id="3">
    <w:p w14:paraId="65BD13F1" w14:textId="723A028C" w:rsidR="008E6358" w:rsidRDefault="008E6358">
      <w:pPr>
        <w:pStyle w:val="FootnoteText"/>
      </w:pPr>
      <w:r>
        <w:rPr>
          <w:rStyle w:val="FootnoteReference"/>
        </w:rPr>
        <w:footnoteRef/>
      </w:r>
      <w:r>
        <w:t xml:space="preserve"> </w:t>
      </w:r>
      <w:r w:rsidRPr="008E6358">
        <w:t>https://www.sia.govt.nz/publications-library</w:t>
      </w:r>
    </w:p>
  </w:footnote>
  <w:footnote w:id="4">
    <w:p w14:paraId="38ABB1AE" w14:textId="77777777" w:rsidR="009068A2" w:rsidRDefault="009068A2" w:rsidP="009068A2">
      <w:pPr>
        <w:pStyle w:val="FootnoteText"/>
      </w:pPr>
      <w:r>
        <w:rPr>
          <w:rStyle w:val="FootnoteReference"/>
        </w:rPr>
        <w:footnoteRef/>
      </w:r>
      <w:r>
        <w:t xml:space="preserve"> In IDI_Sandpit look for </w:t>
      </w:r>
      <w:r w:rsidRPr="002649C1">
        <w:t>defn_address_descriptors</w:t>
      </w:r>
      <w:r>
        <w:t xml:space="preserve">, </w:t>
      </w:r>
      <w:r w:rsidRPr="002649C1">
        <w:t>exemplar_assembled_data</w:t>
      </w:r>
      <w:r>
        <w:t xml:space="preserve">, </w:t>
      </w:r>
      <w:r w:rsidRPr="002649C1">
        <w:t>exemplar_rectangular</w:t>
      </w:r>
      <w:r>
        <w:t xml:space="preserve">, and </w:t>
      </w:r>
      <w:r w:rsidRPr="002649C1">
        <w:t>exemplar_tidy</w:t>
      </w:r>
      <w:r>
        <w:t xml:space="preserve">. In IDI_UserCode look for </w:t>
      </w:r>
      <w:r w:rsidRPr="002649C1">
        <w:t>defn_residents</w:t>
      </w:r>
      <w:r>
        <w:t xml:space="preserve"> and </w:t>
      </w:r>
      <w:r w:rsidRPr="002649C1">
        <w:t>defn_annual_taxable_income</w:t>
      </w:r>
      <w:r>
        <w:t>.</w:t>
      </w:r>
    </w:p>
  </w:footnote>
  <w:footnote w:id="5">
    <w:p w14:paraId="2DCC3B1A" w14:textId="30740A1C" w:rsidR="009068A2" w:rsidRDefault="009068A2" w:rsidP="009068A2">
      <w:pPr>
        <w:pStyle w:val="FootnoteText"/>
      </w:pPr>
      <w:r>
        <w:rPr>
          <w:rStyle w:val="FootnoteReference"/>
        </w:rPr>
        <w:footnoteRef/>
      </w:r>
      <w:r>
        <w:t xml:space="preserve"> </w:t>
      </w:r>
      <w:r w:rsidR="009C4252" w:rsidRPr="009C4252">
        <w:t>https://github.com/nz-social-investment-agency/definitions_library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C52B" w14:textId="573D2A25" w:rsidR="00D77983" w:rsidRDefault="006367C6" w:rsidP="009B2EC0">
    <w:r w:rsidRPr="00C95FA4">
      <w:rPr>
        <w:noProof/>
      </w:rPr>
      <w:drawing>
        <wp:anchor distT="0" distB="0" distL="114300" distR="114300" simplePos="0" relativeHeight="251657728" behindDoc="1" locked="0" layoutInCell="1" allowOverlap="1" wp14:anchorId="022F912A" wp14:editId="141749E3">
          <wp:simplePos x="0" y="0"/>
          <wp:positionH relativeFrom="column">
            <wp:posOffset>-730723</wp:posOffset>
          </wp:positionH>
          <wp:positionV relativeFrom="page">
            <wp:posOffset>10633</wp:posOffset>
          </wp:positionV>
          <wp:extent cx="7562928" cy="10702497"/>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62928" cy="107024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4460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2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B018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3E54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8C8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846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8D5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4A1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1AB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E5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32D2E"/>
    <w:multiLevelType w:val="hybridMultilevel"/>
    <w:tmpl w:val="58A2D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E838D2"/>
    <w:multiLevelType w:val="hybridMultilevel"/>
    <w:tmpl w:val="9934F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20ECB"/>
    <w:multiLevelType w:val="hybridMultilevel"/>
    <w:tmpl w:val="7C2E85C0"/>
    <w:lvl w:ilvl="0" w:tplc="D0F60CB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276393"/>
    <w:multiLevelType w:val="multilevel"/>
    <w:tmpl w:val="76366166"/>
    <w:lvl w:ilvl="0">
      <w:start w:val="1"/>
      <w:numFmt w:val="bullet"/>
      <w:lvlText w:val=""/>
      <w:lvlJc w:val="left"/>
      <w:pPr>
        <w:ind w:left="360" w:hanging="360"/>
      </w:pPr>
      <w:rPr>
        <w:rFonts w:ascii="Symbol" w:hAnsi="Symbol" w:hint="default"/>
        <w:color w:val="3A9CAE"/>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14" w15:restartNumberingAfterBreak="0">
    <w:nsid w:val="200F0B48"/>
    <w:multiLevelType w:val="hybridMultilevel"/>
    <w:tmpl w:val="A81A6A54"/>
    <w:lvl w:ilvl="0" w:tplc="41D4C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C6014B"/>
    <w:multiLevelType w:val="hybridMultilevel"/>
    <w:tmpl w:val="FBD48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5C1CE7"/>
    <w:multiLevelType w:val="hybridMultilevel"/>
    <w:tmpl w:val="408A831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48CC04AF"/>
    <w:multiLevelType w:val="hybridMultilevel"/>
    <w:tmpl w:val="D8EC5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A920ED2"/>
    <w:multiLevelType w:val="multilevel"/>
    <w:tmpl w:val="83B64F22"/>
    <w:lvl w:ilvl="0">
      <w:start w:val="1"/>
      <w:numFmt w:val="bullet"/>
      <w:pStyle w:val="ListBullet"/>
      <w:lvlText w:val=""/>
      <w:lvlJc w:val="left"/>
      <w:pPr>
        <w:ind w:left="360" w:hanging="360"/>
      </w:pPr>
      <w:rPr>
        <w:rFonts w:ascii="Symbol" w:hAnsi="Symbol" w:hint="default"/>
        <w:color w:val="26567F"/>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19"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20" w15:restartNumberingAfterBreak="0">
    <w:nsid w:val="56775A85"/>
    <w:multiLevelType w:val="hybridMultilevel"/>
    <w:tmpl w:val="03A2BC64"/>
    <w:lvl w:ilvl="0" w:tplc="5376586A">
      <w:start w:val="1"/>
      <w:numFmt w:val="decimal"/>
      <w:lvlText w:val="%1."/>
      <w:lvlJc w:val="left"/>
      <w:pPr>
        <w:ind w:left="284" w:hanging="284"/>
      </w:pPr>
      <w:rPr>
        <w:rFonts w:hint="default"/>
      </w:rPr>
    </w:lvl>
    <w:lvl w:ilvl="1" w:tplc="6C72E4CC">
      <w:start w:val="1"/>
      <w:numFmt w:val="lowerLetter"/>
      <w:lvlText w:val="%2."/>
      <w:lvlJc w:val="left"/>
      <w:pPr>
        <w:ind w:left="567" w:hanging="28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6E12FBF"/>
    <w:multiLevelType w:val="multilevel"/>
    <w:tmpl w:val="BCC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505BEC"/>
    <w:multiLevelType w:val="hybridMultilevel"/>
    <w:tmpl w:val="52E0EAF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E4E0708"/>
    <w:multiLevelType w:val="multilevel"/>
    <w:tmpl w:val="B2B2DF6C"/>
    <w:lvl w:ilvl="0">
      <w:start w:val="1"/>
      <w:numFmt w:val="bullet"/>
      <w:lvlText w:val=""/>
      <w:lvlJc w:val="left"/>
      <w:pPr>
        <w:ind w:left="360" w:hanging="360"/>
      </w:pPr>
      <w:rPr>
        <w:rFonts w:ascii="Symbol" w:hAnsi="Symbol" w:hint="default"/>
        <w:color w:val="51789F"/>
      </w:rPr>
    </w:lvl>
    <w:lvl w:ilvl="1">
      <w:start w:val="1"/>
      <w:numFmt w:val="bullet"/>
      <w:pStyle w:val="ListBullet2"/>
      <w:lvlText w:val=""/>
      <w:lvlJc w:val="left"/>
      <w:pPr>
        <w:ind w:left="700" w:hanging="360"/>
      </w:pPr>
      <w:rPr>
        <w:rFonts w:ascii="Symbol" w:hAnsi="Symbol" w:hint="default"/>
        <w:color w:val="979AA0"/>
        <w:sz w:val="22"/>
      </w:rPr>
    </w:lvl>
    <w:lvl w:ilvl="2">
      <w:start w:val="1"/>
      <w:numFmt w:val="bullet"/>
      <w:pStyle w:val="ListBullet3"/>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pStyle w:val="ListBullet4"/>
      <w:lvlText w:val="»"/>
      <w:lvlJc w:val="left"/>
      <w:pPr>
        <w:tabs>
          <w:tab w:val="num" w:pos="1360"/>
        </w:tabs>
        <w:ind w:left="1360" w:hanging="340"/>
      </w:pPr>
      <w:rPr>
        <w:rFonts w:ascii="Times New Roman" w:hAnsi="Times New Roman" w:cs="Times New Roman" w:hint="default"/>
      </w:rPr>
    </w:lvl>
    <w:lvl w:ilvl="4">
      <w:start w:val="1"/>
      <w:numFmt w:val="bullet"/>
      <w:pStyle w:val="ListBullet5"/>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24" w15:restartNumberingAfterBreak="0">
    <w:nsid w:val="7FDF592F"/>
    <w:multiLevelType w:val="multilevel"/>
    <w:tmpl w:val="0D9A4B0C"/>
    <w:lvl w:ilvl="0">
      <w:start w:val="1"/>
      <w:numFmt w:val="bullet"/>
      <w:lvlText w:val=""/>
      <w:lvlJc w:val="left"/>
      <w:pPr>
        <w:tabs>
          <w:tab w:val="num" w:pos="340"/>
        </w:tabs>
        <w:ind w:left="340" w:hanging="340"/>
      </w:pPr>
      <w:rPr>
        <w:rFonts w:ascii="Wingdings" w:hAnsi="Wingdings" w:hint="default"/>
        <w:color w:val="26567F" w:themeColor="accent1"/>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num w:numId="1" w16cid:durableId="2046558918">
    <w:abstractNumId w:val="9"/>
  </w:num>
  <w:num w:numId="2" w16cid:durableId="1246184884">
    <w:abstractNumId w:val="7"/>
  </w:num>
  <w:num w:numId="3" w16cid:durableId="1587418025">
    <w:abstractNumId w:val="6"/>
  </w:num>
  <w:num w:numId="4" w16cid:durableId="21367852">
    <w:abstractNumId w:val="5"/>
  </w:num>
  <w:num w:numId="5" w16cid:durableId="1816683200">
    <w:abstractNumId w:val="4"/>
  </w:num>
  <w:num w:numId="6" w16cid:durableId="1740011280">
    <w:abstractNumId w:val="8"/>
  </w:num>
  <w:num w:numId="7" w16cid:durableId="1453130563">
    <w:abstractNumId w:val="3"/>
  </w:num>
  <w:num w:numId="8" w16cid:durableId="1334913412">
    <w:abstractNumId w:val="2"/>
  </w:num>
  <w:num w:numId="9" w16cid:durableId="460003227">
    <w:abstractNumId w:val="1"/>
  </w:num>
  <w:num w:numId="10" w16cid:durableId="789006800">
    <w:abstractNumId w:val="0"/>
  </w:num>
  <w:num w:numId="11" w16cid:durableId="1973486427">
    <w:abstractNumId w:val="24"/>
  </w:num>
  <w:num w:numId="12" w16cid:durableId="1796631466">
    <w:abstractNumId w:val="19"/>
  </w:num>
  <w:num w:numId="13" w16cid:durableId="738527086">
    <w:abstractNumId w:val="12"/>
  </w:num>
  <w:num w:numId="14" w16cid:durableId="293413885">
    <w:abstractNumId w:val="16"/>
  </w:num>
  <w:num w:numId="15" w16cid:durableId="1446969411">
    <w:abstractNumId w:val="17"/>
  </w:num>
  <w:num w:numId="16" w16cid:durableId="200441796">
    <w:abstractNumId w:val="22"/>
  </w:num>
  <w:num w:numId="17" w16cid:durableId="1343242461">
    <w:abstractNumId w:val="20"/>
  </w:num>
  <w:num w:numId="18" w16cid:durableId="11019548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2823393">
    <w:abstractNumId w:val="24"/>
  </w:num>
  <w:num w:numId="20" w16cid:durableId="254245916">
    <w:abstractNumId w:val="19"/>
  </w:num>
  <w:num w:numId="21" w16cid:durableId="1701082134">
    <w:abstractNumId w:val="24"/>
  </w:num>
  <w:num w:numId="22" w16cid:durableId="1744571819">
    <w:abstractNumId w:val="19"/>
  </w:num>
  <w:num w:numId="23" w16cid:durableId="1280792606">
    <w:abstractNumId w:val="19"/>
  </w:num>
  <w:num w:numId="24" w16cid:durableId="1199122318">
    <w:abstractNumId w:val="13"/>
  </w:num>
  <w:num w:numId="25" w16cid:durableId="1276712528">
    <w:abstractNumId w:val="18"/>
  </w:num>
  <w:num w:numId="26" w16cid:durableId="821048055">
    <w:abstractNumId w:val="23"/>
  </w:num>
  <w:num w:numId="27" w16cid:durableId="411436639">
    <w:abstractNumId w:val="10"/>
  </w:num>
  <w:num w:numId="28" w16cid:durableId="887910658">
    <w:abstractNumId w:val="15"/>
  </w:num>
  <w:num w:numId="29" w16cid:durableId="1130393354">
    <w:abstractNumId w:val="21"/>
  </w:num>
  <w:num w:numId="30" w16cid:durableId="1147895586">
    <w:abstractNumId w:val="14"/>
  </w:num>
  <w:num w:numId="31" w16cid:durableId="605160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567"/>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C9"/>
    <w:rsid w:val="000015B9"/>
    <w:rsid w:val="000041C9"/>
    <w:rsid w:val="000143C8"/>
    <w:rsid w:val="000165A8"/>
    <w:rsid w:val="00017384"/>
    <w:rsid w:val="000220A1"/>
    <w:rsid w:val="00022396"/>
    <w:rsid w:val="00023578"/>
    <w:rsid w:val="00025AB6"/>
    <w:rsid w:val="000412E1"/>
    <w:rsid w:val="000636CE"/>
    <w:rsid w:val="00071B0D"/>
    <w:rsid w:val="0007589F"/>
    <w:rsid w:val="00076B63"/>
    <w:rsid w:val="00086897"/>
    <w:rsid w:val="00092EBE"/>
    <w:rsid w:val="0009750C"/>
    <w:rsid w:val="000A5103"/>
    <w:rsid w:val="000A5A4C"/>
    <w:rsid w:val="000A780E"/>
    <w:rsid w:val="000B71D1"/>
    <w:rsid w:val="000C01AC"/>
    <w:rsid w:val="000C22EA"/>
    <w:rsid w:val="000D16DC"/>
    <w:rsid w:val="000E3DE9"/>
    <w:rsid w:val="000E40B6"/>
    <w:rsid w:val="000F0B66"/>
    <w:rsid w:val="000F32D0"/>
    <w:rsid w:val="0010459C"/>
    <w:rsid w:val="00105982"/>
    <w:rsid w:val="001249B5"/>
    <w:rsid w:val="0013200A"/>
    <w:rsid w:val="001415BC"/>
    <w:rsid w:val="00150D1A"/>
    <w:rsid w:val="00151CF1"/>
    <w:rsid w:val="001536FB"/>
    <w:rsid w:val="00172440"/>
    <w:rsid w:val="00176913"/>
    <w:rsid w:val="0017706B"/>
    <w:rsid w:val="00181746"/>
    <w:rsid w:val="00181C50"/>
    <w:rsid w:val="001909AF"/>
    <w:rsid w:val="00194049"/>
    <w:rsid w:val="00195C5B"/>
    <w:rsid w:val="001A20CF"/>
    <w:rsid w:val="001A37EB"/>
    <w:rsid w:val="001A6983"/>
    <w:rsid w:val="001B7C27"/>
    <w:rsid w:val="001D5EC9"/>
    <w:rsid w:val="001F6763"/>
    <w:rsid w:val="001F70ED"/>
    <w:rsid w:val="002038E1"/>
    <w:rsid w:val="00220613"/>
    <w:rsid w:val="002231DD"/>
    <w:rsid w:val="00230A3A"/>
    <w:rsid w:val="00230D4A"/>
    <w:rsid w:val="002311CF"/>
    <w:rsid w:val="002332AB"/>
    <w:rsid w:val="0023642B"/>
    <w:rsid w:val="00246BF7"/>
    <w:rsid w:val="002476C2"/>
    <w:rsid w:val="00252BCD"/>
    <w:rsid w:val="002610DB"/>
    <w:rsid w:val="00263478"/>
    <w:rsid w:val="00267F01"/>
    <w:rsid w:val="0027347C"/>
    <w:rsid w:val="00277B42"/>
    <w:rsid w:val="00287A1C"/>
    <w:rsid w:val="0029040D"/>
    <w:rsid w:val="002A252F"/>
    <w:rsid w:val="002A3824"/>
    <w:rsid w:val="002A57A3"/>
    <w:rsid w:val="002A7295"/>
    <w:rsid w:val="002B07DD"/>
    <w:rsid w:val="002B35F3"/>
    <w:rsid w:val="002B50B2"/>
    <w:rsid w:val="002C479F"/>
    <w:rsid w:val="002C55EF"/>
    <w:rsid w:val="002C6179"/>
    <w:rsid w:val="002D3E69"/>
    <w:rsid w:val="002D449D"/>
    <w:rsid w:val="002E4626"/>
    <w:rsid w:val="002F2C9A"/>
    <w:rsid w:val="002F7B7D"/>
    <w:rsid w:val="0030284F"/>
    <w:rsid w:val="003074B7"/>
    <w:rsid w:val="003127DE"/>
    <w:rsid w:val="00313A92"/>
    <w:rsid w:val="00314322"/>
    <w:rsid w:val="0032393A"/>
    <w:rsid w:val="003246EB"/>
    <w:rsid w:val="00330A43"/>
    <w:rsid w:val="00344898"/>
    <w:rsid w:val="00353050"/>
    <w:rsid w:val="003624BF"/>
    <w:rsid w:val="00362DC3"/>
    <w:rsid w:val="003670FE"/>
    <w:rsid w:val="00372577"/>
    <w:rsid w:val="003775C8"/>
    <w:rsid w:val="00381F4D"/>
    <w:rsid w:val="003B2CEE"/>
    <w:rsid w:val="003C3B61"/>
    <w:rsid w:val="003D38FD"/>
    <w:rsid w:val="003D77A7"/>
    <w:rsid w:val="003E0921"/>
    <w:rsid w:val="003E1D14"/>
    <w:rsid w:val="003E1D5D"/>
    <w:rsid w:val="003E2CF1"/>
    <w:rsid w:val="003E640A"/>
    <w:rsid w:val="003F27CF"/>
    <w:rsid w:val="003F44A8"/>
    <w:rsid w:val="003F4C72"/>
    <w:rsid w:val="00407AC9"/>
    <w:rsid w:val="00414600"/>
    <w:rsid w:val="0041524D"/>
    <w:rsid w:val="00423323"/>
    <w:rsid w:val="00433206"/>
    <w:rsid w:val="0043348F"/>
    <w:rsid w:val="004335F7"/>
    <w:rsid w:val="00435109"/>
    <w:rsid w:val="004353A2"/>
    <w:rsid w:val="004507AD"/>
    <w:rsid w:val="0047276B"/>
    <w:rsid w:val="00472924"/>
    <w:rsid w:val="00473719"/>
    <w:rsid w:val="00474D1D"/>
    <w:rsid w:val="00475EBB"/>
    <w:rsid w:val="00485BE4"/>
    <w:rsid w:val="00486622"/>
    <w:rsid w:val="00486BF1"/>
    <w:rsid w:val="00491FDC"/>
    <w:rsid w:val="00493C0F"/>
    <w:rsid w:val="004955C8"/>
    <w:rsid w:val="004A0C7B"/>
    <w:rsid w:val="004A3B57"/>
    <w:rsid w:val="004A41DF"/>
    <w:rsid w:val="004B4740"/>
    <w:rsid w:val="004C4482"/>
    <w:rsid w:val="004C57F0"/>
    <w:rsid w:val="004D1603"/>
    <w:rsid w:val="004D5D6D"/>
    <w:rsid w:val="004D78EF"/>
    <w:rsid w:val="004F136A"/>
    <w:rsid w:val="004F1BFE"/>
    <w:rsid w:val="004F35FB"/>
    <w:rsid w:val="004F3621"/>
    <w:rsid w:val="005005D4"/>
    <w:rsid w:val="0050223D"/>
    <w:rsid w:val="0050396B"/>
    <w:rsid w:val="00504CD1"/>
    <w:rsid w:val="00504D5A"/>
    <w:rsid w:val="005063D9"/>
    <w:rsid w:val="00510433"/>
    <w:rsid w:val="00512982"/>
    <w:rsid w:val="005224C4"/>
    <w:rsid w:val="00525FBB"/>
    <w:rsid w:val="005267B2"/>
    <w:rsid w:val="00534E90"/>
    <w:rsid w:val="005421A7"/>
    <w:rsid w:val="0054724F"/>
    <w:rsid w:val="00553039"/>
    <w:rsid w:val="00566AB6"/>
    <w:rsid w:val="00587396"/>
    <w:rsid w:val="00592133"/>
    <w:rsid w:val="005976F7"/>
    <w:rsid w:val="005A2248"/>
    <w:rsid w:val="005A37FD"/>
    <w:rsid w:val="005A6133"/>
    <w:rsid w:val="005C50A8"/>
    <w:rsid w:val="005C57BF"/>
    <w:rsid w:val="005D0237"/>
    <w:rsid w:val="005D45D0"/>
    <w:rsid w:val="005E571A"/>
    <w:rsid w:val="005E7E1E"/>
    <w:rsid w:val="005F3447"/>
    <w:rsid w:val="00600133"/>
    <w:rsid w:val="00601B76"/>
    <w:rsid w:val="00611D2C"/>
    <w:rsid w:val="00614C8C"/>
    <w:rsid w:val="00614CC1"/>
    <w:rsid w:val="006239CA"/>
    <w:rsid w:val="0063104A"/>
    <w:rsid w:val="0063146B"/>
    <w:rsid w:val="006367C6"/>
    <w:rsid w:val="00641CFB"/>
    <w:rsid w:val="00654E3A"/>
    <w:rsid w:val="00656B49"/>
    <w:rsid w:val="0066118B"/>
    <w:rsid w:val="00666D89"/>
    <w:rsid w:val="00670B13"/>
    <w:rsid w:val="0068453F"/>
    <w:rsid w:val="00690045"/>
    <w:rsid w:val="006A18B1"/>
    <w:rsid w:val="006A6AE6"/>
    <w:rsid w:val="006C01F7"/>
    <w:rsid w:val="006C4706"/>
    <w:rsid w:val="006C5AFD"/>
    <w:rsid w:val="006C7D41"/>
    <w:rsid w:val="006D0008"/>
    <w:rsid w:val="006D4D50"/>
    <w:rsid w:val="006E0708"/>
    <w:rsid w:val="006E64E1"/>
    <w:rsid w:val="006E721C"/>
    <w:rsid w:val="006F0AB9"/>
    <w:rsid w:val="006F40B5"/>
    <w:rsid w:val="006F5B5B"/>
    <w:rsid w:val="00700CF2"/>
    <w:rsid w:val="00701754"/>
    <w:rsid w:val="00706BA5"/>
    <w:rsid w:val="007130CE"/>
    <w:rsid w:val="00714277"/>
    <w:rsid w:val="00714875"/>
    <w:rsid w:val="00715D5A"/>
    <w:rsid w:val="00715E2E"/>
    <w:rsid w:val="00720F9A"/>
    <w:rsid w:val="00734009"/>
    <w:rsid w:val="00737AFF"/>
    <w:rsid w:val="00747316"/>
    <w:rsid w:val="007479A8"/>
    <w:rsid w:val="00757306"/>
    <w:rsid w:val="007624B2"/>
    <w:rsid w:val="007663F3"/>
    <w:rsid w:val="00775244"/>
    <w:rsid w:val="00781BD8"/>
    <w:rsid w:val="0078519A"/>
    <w:rsid w:val="00786B63"/>
    <w:rsid w:val="00786C1C"/>
    <w:rsid w:val="00797113"/>
    <w:rsid w:val="00797A82"/>
    <w:rsid w:val="007A5BFA"/>
    <w:rsid w:val="007B0438"/>
    <w:rsid w:val="007B2BBA"/>
    <w:rsid w:val="007C15DF"/>
    <w:rsid w:val="007C2D07"/>
    <w:rsid w:val="007D35D0"/>
    <w:rsid w:val="007D3A06"/>
    <w:rsid w:val="007D41D3"/>
    <w:rsid w:val="007D4B3E"/>
    <w:rsid w:val="007D693E"/>
    <w:rsid w:val="007E2F92"/>
    <w:rsid w:val="007E4661"/>
    <w:rsid w:val="007E47F7"/>
    <w:rsid w:val="00801625"/>
    <w:rsid w:val="00801D75"/>
    <w:rsid w:val="00803DC8"/>
    <w:rsid w:val="00806591"/>
    <w:rsid w:val="008136EF"/>
    <w:rsid w:val="0082531E"/>
    <w:rsid w:val="00830DF5"/>
    <w:rsid w:val="0083402B"/>
    <w:rsid w:val="008479DB"/>
    <w:rsid w:val="00870E70"/>
    <w:rsid w:val="00884115"/>
    <w:rsid w:val="00885713"/>
    <w:rsid w:val="00887562"/>
    <w:rsid w:val="0089058C"/>
    <w:rsid w:val="0089318C"/>
    <w:rsid w:val="00895BC5"/>
    <w:rsid w:val="00896D3C"/>
    <w:rsid w:val="008B0158"/>
    <w:rsid w:val="008B197D"/>
    <w:rsid w:val="008B1C5D"/>
    <w:rsid w:val="008B27E2"/>
    <w:rsid w:val="008B42E3"/>
    <w:rsid w:val="008C2872"/>
    <w:rsid w:val="008D38C4"/>
    <w:rsid w:val="008E3481"/>
    <w:rsid w:val="008E6358"/>
    <w:rsid w:val="008F1D10"/>
    <w:rsid w:val="008F3217"/>
    <w:rsid w:val="008F79BF"/>
    <w:rsid w:val="008F7DCE"/>
    <w:rsid w:val="009068A2"/>
    <w:rsid w:val="009114EE"/>
    <w:rsid w:val="00911C28"/>
    <w:rsid w:val="009204C9"/>
    <w:rsid w:val="009241BF"/>
    <w:rsid w:val="0093710D"/>
    <w:rsid w:val="00941981"/>
    <w:rsid w:val="00941EA5"/>
    <w:rsid w:val="009433DD"/>
    <w:rsid w:val="00944AB4"/>
    <w:rsid w:val="00950A5C"/>
    <w:rsid w:val="009631CA"/>
    <w:rsid w:val="00983CEC"/>
    <w:rsid w:val="009921A5"/>
    <w:rsid w:val="009948E4"/>
    <w:rsid w:val="009958CA"/>
    <w:rsid w:val="00996CC3"/>
    <w:rsid w:val="00997D0F"/>
    <w:rsid w:val="009A04CF"/>
    <w:rsid w:val="009A0F27"/>
    <w:rsid w:val="009A2FC0"/>
    <w:rsid w:val="009A58D2"/>
    <w:rsid w:val="009B1D32"/>
    <w:rsid w:val="009B2EC0"/>
    <w:rsid w:val="009B4A04"/>
    <w:rsid w:val="009B5478"/>
    <w:rsid w:val="009C0279"/>
    <w:rsid w:val="009C4252"/>
    <w:rsid w:val="009C7850"/>
    <w:rsid w:val="009D7A35"/>
    <w:rsid w:val="009E224A"/>
    <w:rsid w:val="009E2A16"/>
    <w:rsid w:val="009F0311"/>
    <w:rsid w:val="009F52FC"/>
    <w:rsid w:val="00A10C75"/>
    <w:rsid w:val="00A11B3A"/>
    <w:rsid w:val="00A124F8"/>
    <w:rsid w:val="00A13D86"/>
    <w:rsid w:val="00A13DDF"/>
    <w:rsid w:val="00A16E25"/>
    <w:rsid w:val="00A1724D"/>
    <w:rsid w:val="00A35449"/>
    <w:rsid w:val="00A40264"/>
    <w:rsid w:val="00A40F78"/>
    <w:rsid w:val="00A42F6D"/>
    <w:rsid w:val="00A44F1C"/>
    <w:rsid w:val="00A46098"/>
    <w:rsid w:val="00A51F6D"/>
    <w:rsid w:val="00A542CE"/>
    <w:rsid w:val="00A6406D"/>
    <w:rsid w:val="00A6595C"/>
    <w:rsid w:val="00A6666F"/>
    <w:rsid w:val="00A73B2A"/>
    <w:rsid w:val="00A83A56"/>
    <w:rsid w:val="00A84462"/>
    <w:rsid w:val="00A9094D"/>
    <w:rsid w:val="00A94C8F"/>
    <w:rsid w:val="00A94D9A"/>
    <w:rsid w:val="00A966A3"/>
    <w:rsid w:val="00AA1D58"/>
    <w:rsid w:val="00AA74C2"/>
    <w:rsid w:val="00AB285C"/>
    <w:rsid w:val="00AC2677"/>
    <w:rsid w:val="00AC4B88"/>
    <w:rsid w:val="00AD57CD"/>
    <w:rsid w:val="00AE0EED"/>
    <w:rsid w:val="00AE771C"/>
    <w:rsid w:val="00AF40B9"/>
    <w:rsid w:val="00AF41EC"/>
    <w:rsid w:val="00AF7471"/>
    <w:rsid w:val="00B052B4"/>
    <w:rsid w:val="00B055E2"/>
    <w:rsid w:val="00B0632D"/>
    <w:rsid w:val="00B07E79"/>
    <w:rsid w:val="00B12202"/>
    <w:rsid w:val="00B167D8"/>
    <w:rsid w:val="00B235A1"/>
    <w:rsid w:val="00B3035B"/>
    <w:rsid w:val="00B31252"/>
    <w:rsid w:val="00B33293"/>
    <w:rsid w:val="00B34440"/>
    <w:rsid w:val="00B36A85"/>
    <w:rsid w:val="00B36E9A"/>
    <w:rsid w:val="00B4158E"/>
    <w:rsid w:val="00B460DB"/>
    <w:rsid w:val="00B52161"/>
    <w:rsid w:val="00B5745F"/>
    <w:rsid w:val="00B60E63"/>
    <w:rsid w:val="00B629B3"/>
    <w:rsid w:val="00B633CA"/>
    <w:rsid w:val="00B633E0"/>
    <w:rsid w:val="00B64A59"/>
    <w:rsid w:val="00B64C1B"/>
    <w:rsid w:val="00B76B85"/>
    <w:rsid w:val="00B80841"/>
    <w:rsid w:val="00B874A6"/>
    <w:rsid w:val="00B938FB"/>
    <w:rsid w:val="00B964E0"/>
    <w:rsid w:val="00B972F1"/>
    <w:rsid w:val="00BA014B"/>
    <w:rsid w:val="00BA04B6"/>
    <w:rsid w:val="00BA153C"/>
    <w:rsid w:val="00BB2156"/>
    <w:rsid w:val="00BB4C37"/>
    <w:rsid w:val="00BC2031"/>
    <w:rsid w:val="00BC30BA"/>
    <w:rsid w:val="00BC4F47"/>
    <w:rsid w:val="00BD7F9E"/>
    <w:rsid w:val="00BE1ABB"/>
    <w:rsid w:val="00BE2EF1"/>
    <w:rsid w:val="00BE6ABE"/>
    <w:rsid w:val="00BF50EB"/>
    <w:rsid w:val="00BF7443"/>
    <w:rsid w:val="00C034B3"/>
    <w:rsid w:val="00C147F2"/>
    <w:rsid w:val="00C17344"/>
    <w:rsid w:val="00C331AB"/>
    <w:rsid w:val="00C45A56"/>
    <w:rsid w:val="00C52D6C"/>
    <w:rsid w:val="00C64CD9"/>
    <w:rsid w:val="00C66BE0"/>
    <w:rsid w:val="00C672F4"/>
    <w:rsid w:val="00C67A92"/>
    <w:rsid w:val="00C7372E"/>
    <w:rsid w:val="00C83132"/>
    <w:rsid w:val="00C83249"/>
    <w:rsid w:val="00C874FC"/>
    <w:rsid w:val="00C95CEB"/>
    <w:rsid w:val="00C95FA4"/>
    <w:rsid w:val="00C974C9"/>
    <w:rsid w:val="00CA136A"/>
    <w:rsid w:val="00CA2074"/>
    <w:rsid w:val="00CA34D2"/>
    <w:rsid w:val="00CA3638"/>
    <w:rsid w:val="00CB4E31"/>
    <w:rsid w:val="00CB6957"/>
    <w:rsid w:val="00CC4173"/>
    <w:rsid w:val="00CC697C"/>
    <w:rsid w:val="00CC7B9C"/>
    <w:rsid w:val="00CD591B"/>
    <w:rsid w:val="00CE1DF7"/>
    <w:rsid w:val="00CF3D65"/>
    <w:rsid w:val="00CF6DF4"/>
    <w:rsid w:val="00D007D5"/>
    <w:rsid w:val="00D01934"/>
    <w:rsid w:val="00D0628C"/>
    <w:rsid w:val="00D13034"/>
    <w:rsid w:val="00D13E43"/>
    <w:rsid w:val="00D14921"/>
    <w:rsid w:val="00D31C95"/>
    <w:rsid w:val="00D43C4A"/>
    <w:rsid w:val="00D45129"/>
    <w:rsid w:val="00D50D42"/>
    <w:rsid w:val="00D5284E"/>
    <w:rsid w:val="00D54A8B"/>
    <w:rsid w:val="00D54F85"/>
    <w:rsid w:val="00D640FF"/>
    <w:rsid w:val="00D67BA0"/>
    <w:rsid w:val="00D72104"/>
    <w:rsid w:val="00D77983"/>
    <w:rsid w:val="00D867D9"/>
    <w:rsid w:val="00D872EF"/>
    <w:rsid w:val="00D9618B"/>
    <w:rsid w:val="00DA1508"/>
    <w:rsid w:val="00DA7821"/>
    <w:rsid w:val="00DC0D69"/>
    <w:rsid w:val="00DD7497"/>
    <w:rsid w:val="00DD7961"/>
    <w:rsid w:val="00DE0666"/>
    <w:rsid w:val="00DF19B9"/>
    <w:rsid w:val="00DF4EF5"/>
    <w:rsid w:val="00DF54C8"/>
    <w:rsid w:val="00DF6742"/>
    <w:rsid w:val="00E00E7A"/>
    <w:rsid w:val="00E1120A"/>
    <w:rsid w:val="00E11768"/>
    <w:rsid w:val="00E147CC"/>
    <w:rsid w:val="00E220E9"/>
    <w:rsid w:val="00E332A8"/>
    <w:rsid w:val="00E334C2"/>
    <w:rsid w:val="00E34DBD"/>
    <w:rsid w:val="00E362CF"/>
    <w:rsid w:val="00E40FF0"/>
    <w:rsid w:val="00E41F8B"/>
    <w:rsid w:val="00E4381F"/>
    <w:rsid w:val="00E61D61"/>
    <w:rsid w:val="00E62300"/>
    <w:rsid w:val="00E6739E"/>
    <w:rsid w:val="00E6754C"/>
    <w:rsid w:val="00E73065"/>
    <w:rsid w:val="00E74310"/>
    <w:rsid w:val="00E805FA"/>
    <w:rsid w:val="00E913C3"/>
    <w:rsid w:val="00E97DAD"/>
    <w:rsid w:val="00EA0B81"/>
    <w:rsid w:val="00EA10D9"/>
    <w:rsid w:val="00EA188A"/>
    <w:rsid w:val="00EA5E92"/>
    <w:rsid w:val="00EA60B6"/>
    <w:rsid w:val="00EB4E52"/>
    <w:rsid w:val="00EC20A3"/>
    <w:rsid w:val="00EC366B"/>
    <w:rsid w:val="00EE0394"/>
    <w:rsid w:val="00EE1206"/>
    <w:rsid w:val="00EE3F83"/>
    <w:rsid w:val="00EE5598"/>
    <w:rsid w:val="00EF28DC"/>
    <w:rsid w:val="00EF38D8"/>
    <w:rsid w:val="00EF66F1"/>
    <w:rsid w:val="00EF7EF9"/>
    <w:rsid w:val="00F14A4E"/>
    <w:rsid w:val="00F15205"/>
    <w:rsid w:val="00F279FD"/>
    <w:rsid w:val="00F32979"/>
    <w:rsid w:val="00F340DC"/>
    <w:rsid w:val="00F3585C"/>
    <w:rsid w:val="00F453EC"/>
    <w:rsid w:val="00F46492"/>
    <w:rsid w:val="00F629B8"/>
    <w:rsid w:val="00F73D6C"/>
    <w:rsid w:val="00F80054"/>
    <w:rsid w:val="00F8285E"/>
    <w:rsid w:val="00F84385"/>
    <w:rsid w:val="00F905FE"/>
    <w:rsid w:val="00F929A4"/>
    <w:rsid w:val="00F95AD8"/>
    <w:rsid w:val="00F95B07"/>
    <w:rsid w:val="00F95F04"/>
    <w:rsid w:val="00FA19F6"/>
    <w:rsid w:val="00FB1486"/>
    <w:rsid w:val="00FB6AC6"/>
    <w:rsid w:val="00FC1717"/>
    <w:rsid w:val="00FD26F3"/>
    <w:rsid w:val="00FD4B04"/>
    <w:rsid w:val="00FD7613"/>
    <w:rsid w:val="00FE0741"/>
    <w:rsid w:val="00FE52BA"/>
    <w:rsid w:val="00FE6DCF"/>
    <w:rsid w:val="00FE7955"/>
    <w:rsid w:val="00FF1E08"/>
    <w:rsid w:val="00FF1F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5548E8"/>
  <w15:docId w15:val="{2CB09815-B706-EE4A-8A79-0AA13E1E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iPriority="94" w:unhideWhenUsed="1" w:qFormat="1"/>
    <w:lsdException w:name="index heading" w:semiHidden="1" w:unhideWhenUsed="1"/>
    <w:lsdException w:name="caption" w:semiHidden="1" w:uiPriority="3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4" w:unhideWhenUsed="1"/>
    <w:lsdException w:name="endnote reference" w:semiHidden="1" w:unhideWhenUsed="1"/>
    <w:lsdException w:name="endnote text" w:semiHidden="1" w:unhideWhenUsed="1"/>
    <w:lsdException w:name="table of authorities" w:semiHidden="1" w:uiPriority="59" w:unhideWhenUsed="1"/>
    <w:lsdException w:name="macro" w:semiHidden="1"/>
    <w:lsdException w:name="toa heading" w:semiHidden="1" w:unhideWhenUsed="1"/>
    <w:lsdException w:name="List" w:semiHidden="1" w:unhideWhenUsed="1"/>
    <w:lsdException w:name="List Bullet" w:uiPriority="4"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qFormat="1"/>
    <w:lsdException w:name="Closing" w:semiHidden="1" w:unhideWhenUsed="1"/>
    <w:lsdException w:name="Signature" w:semiHidden="1" w:uiPriority="24" w:unhideWhenUsed="1"/>
    <w:lsdException w:name="Default Paragraph Font" w:locked="0"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0" w:qFormat="1"/>
    <w:lsdException w:name="Salutation" w:semiHidden="1" w:uiPriority="24" w:unhideWhenUsed="1"/>
    <w:lsdException w:name="Date" w:semiHidden="1" w:uiPriority="6"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7"/>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aliases w:val="SIA Body"/>
    <w:unhideWhenUsed/>
    <w:qFormat/>
    <w:rsid w:val="009B2EC0"/>
    <w:rPr>
      <w:lang w:val="en-NZ"/>
    </w:rPr>
  </w:style>
  <w:style w:type="paragraph" w:styleId="Heading1">
    <w:name w:val="heading 1"/>
    <w:aliases w:val="SIA Heading 1,SWA Heading 1"/>
    <w:next w:val="Normal"/>
    <w:link w:val="Heading1Char"/>
    <w:uiPriority w:val="9"/>
    <w:qFormat/>
    <w:locked/>
    <w:rsid w:val="00E805FA"/>
    <w:pPr>
      <w:keepNext/>
      <w:keepLines/>
      <w:spacing w:before="397" w:after="284" w:line="520" w:lineRule="atLeast"/>
      <w:outlineLvl w:val="0"/>
    </w:pPr>
    <w:rPr>
      <w:rFonts w:ascii="Arial" w:hAnsi="Arial"/>
      <w:b/>
      <w:color w:val="2A2A3E"/>
      <w:sz w:val="44"/>
      <w:szCs w:val="22"/>
      <w:lang w:val="en-NZ" w:eastAsia="en-NZ"/>
    </w:rPr>
  </w:style>
  <w:style w:type="paragraph" w:styleId="Heading2">
    <w:name w:val="heading 2"/>
    <w:aliases w:val="SIA Heading 2,SWA Heading 2"/>
    <w:next w:val="Normal"/>
    <w:link w:val="Heading2Char"/>
    <w:uiPriority w:val="9"/>
    <w:qFormat/>
    <w:locked/>
    <w:rsid w:val="006367C6"/>
    <w:pPr>
      <w:keepNext/>
      <w:keepLines/>
      <w:spacing w:before="454" w:after="113" w:line="440" w:lineRule="atLeast"/>
      <w:outlineLvl w:val="1"/>
    </w:pPr>
    <w:rPr>
      <w:rFonts w:ascii="Arial" w:hAnsi="Arial"/>
      <w:b/>
      <w:color w:val="26567F"/>
      <w:sz w:val="36"/>
      <w:szCs w:val="22"/>
      <w:lang w:val="en-NZ" w:eastAsia="en-NZ"/>
    </w:rPr>
  </w:style>
  <w:style w:type="paragraph" w:styleId="Heading3">
    <w:name w:val="heading 3"/>
    <w:aliases w:val="SIA Heading 3"/>
    <w:next w:val="Normal"/>
    <w:link w:val="Heading3Char"/>
    <w:uiPriority w:val="9"/>
    <w:qFormat/>
    <w:locked/>
    <w:rsid w:val="00F14A4E"/>
    <w:pPr>
      <w:keepNext/>
      <w:keepLines/>
      <w:spacing w:before="170" w:after="113"/>
      <w:outlineLvl w:val="2"/>
    </w:pPr>
    <w:rPr>
      <w:rFonts w:ascii="Arial" w:hAnsi="Arial"/>
      <w:b/>
      <w:color w:val="26567F"/>
      <w:sz w:val="28"/>
      <w:szCs w:val="22"/>
      <w:lang w:val="en-NZ" w:eastAsia="en-NZ"/>
    </w:rPr>
  </w:style>
  <w:style w:type="paragraph" w:styleId="Heading4">
    <w:name w:val="heading 4"/>
    <w:aliases w:val="SIA Heading 4"/>
    <w:next w:val="Normal"/>
    <w:link w:val="Heading4Char"/>
    <w:uiPriority w:val="9"/>
    <w:qFormat/>
    <w:locked/>
    <w:rsid w:val="00E805FA"/>
    <w:pPr>
      <w:keepNext/>
      <w:keepLines/>
      <w:spacing w:before="227" w:after="113" w:line="300" w:lineRule="atLeast"/>
      <w:outlineLvl w:val="3"/>
    </w:pPr>
    <w:rPr>
      <w:rFonts w:ascii="Arial" w:hAnsi="Arial"/>
      <w:b/>
      <w:color w:val="2A2A3E"/>
      <w:szCs w:val="22"/>
      <w:lang w:val="en-NZ" w:eastAsia="en-NZ"/>
    </w:rPr>
  </w:style>
  <w:style w:type="paragraph" w:styleId="Heading5">
    <w:name w:val="heading 5"/>
    <w:aliases w:val="SIA Heading 5,SWA Heading 5"/>
    <w:next w:val="Normal"/>
    <w:link w:val="Heading5Char"/>
    <w:uiPriority w:val="9"/>
    <w:qFormat/>
    <w:locked/>
    <w:rsid w:val="00E805FA"/>
    <w:pPr>
      <w:keepNext/>
      <w:keepLines/>
      <w:spacing w:before="170" w:after="113" w:line="280" w:lineRule="atLeast"/>
      <w:outlineLvl w:val="4"/>
    </w:pPr>
    <w:rPr>
      <w:rFonts w:ascii="Arial" w:hAnsi="Arial"/>
      <w:b/>
      <w:color w:val="2A2A3E"/>
      <w:sz w:val="22"/>
      <w:szCs w:val="22"/>
      <w:lang w:val="en-NZ" w:eastAsia="en-NZ"/>
    </w:rPr>
  </w:style>
  <w:style w:type="paragraph" w:styleId="Heading6">
    <w:name w:val="heading 6"/>
    <w:aliases w:val="SIA Heading 6"/>
    <w:basedOn w:val="Normal"/>
    <w:next w:val="Normal"/>
    <w:link w:val="Heading6Char"/>
    <w:uiPriority w:val="9"/>
    <w:semiHidden/>
    <w:unhideWhenUsed/>
    <w:qFormat/>
    <w:locked/>
    <w:rsid w:val="00614C8C"/>
    <w:pPr>
      <w:keepNext/>
      <w:keepLines/>
      <w:spacing w:before="40" w:after="0"/>
      <w:outlineLvl w:val="5"/>
    </w:pPr>
    <w:rPr>
      <w:rFonts w:ascii="Arial" w:eastAsiaTheme="majorEastAsia" w:hAnsi="Arial" w:cstheme="majorBidi"/>
      <w:color w:val="2A2A3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SWA Heading 1 Char"/>
    <w:link w:val="Heading1"/>
    <w:uiPriority w:val="9"/>
    <w:rsid w:val="00E805FA"/>
    <w:rPr>
      <w:rFonts w:ascii="Arial" w:hAnsi="Arial"/>
      <w:b/>
      <w:color w:val="2A2A3E"/>
      <w:sz w:val="44"/>
      <w:szCs w:val="22"/>
      <w:lang w:val="en-NZ" w:eastAsia="en-NZ"/>
    </w:rPr>
  </w:style>
  <w:style w:type="character" w:customStyle="1" w:styleId="Heading2Char">
    <w:name w:val="Heading 2 Char"/>
    <w:aliases w:val="SIA Heading 2 Char,SWA Heading 2 Char"/>
    <w:link w:val="Heading2"/>
    <w:uiPriority w:val="9"/>
    <w:rsid w:val="006367C6"/>
    <w:rPr>
      <w:rFonts w:ascii="Arial" w:hAnsi="Arial"/>
      <w:b/>
      <w:color w:val="26567F"/>
      <w:sz w:val="36"/>
      <w:szCs w:val="22"/>
      <w:lang w:val="en-NZ" w:eastAsia="en-NZ"/>
    </w:rPr>
  </w:style>
  <w:style w:type="character" w:customStyle="1" w:styleId="Heading3Char">
    <w:name w:val="Heading 3 Char"/>
    <w:aliases w:val="SIA Heading 3 Char"/>
    <w:link w:val="Heading3"/>
    <w:uiPriority w:val="9"/>
    <w:rsid w:val="00F14A4E"/>
    <w:rPr>
      <w:rFonts w:ascii="Arial" w:hAnsi="Arial"/>
      <w:b/>
      <w:color w:val="26567F"/>
      <w:sz w:val="28"/>
      <w:szCs w:val="22"/>
      <w:lang w:val="en-NZ" w:eastAsia="en-NZ"/>
    </w:rPr>
  </w:style>
  <w:style w:type="paragraph" w:styleId="BodyTextFirstIndent">
    <w:name w:val="Body Text First Indent"/>
    <w:basedOn w:val="Normal"/>
    <w:link w:val="BodyTextFirstIndentChar"/>
    <w:semiHidden/>
    <w:locked/>
    <w:rsid w:val="00DF54C8"/>
    <w:pPr>
      <w:ind w:firstLine="567"/>
    </w:pPr>
  </w:style>
  <w:style w:type="character" w:customStyle="1" w:styleId="BodyTextFirstIndentChar">
    <w:name w:val="Body Text First Indent Char"/>
    <w:basedOn w:val="DefaultParagraphFont"/>
    <w:link w:val="BodyTextFirstIndent"/>
    <w:semiHidden/>
    <w:rsid w:val="00DF54C8"/>
    <w:rPr>
      <w:sz w:val="22"/>
      <w:szCs w:val="22"/>
      <w:lang w:val="en-GB" w:eastAsia="en-NZ"/>
    </w:rPr>
  </w:style>
  <w:style w:type="paragraph" w:styleId="BodyTextIndent">
    <w:name w:val="Body Text Indent"/>
    <w:basedOn w:val="Normal"/>
    <w:link w:val="BodyTextIndentChar"/>
    <w:semiHidden/>
    <w:locked/>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locked/>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aliases w:val="SIA Date"/>
    <w:next w:val="NoSpacing"/>
    <w:link w:val="DateChar"/>
    <w:uiPriority w:val="12"/>
    <w:qFormat/>
    <w:locked/>
    <w:rsid w:val="00D5284E"/>
    <w:pPr>
      <w:spacing w:before="200" w:after="200"/>
    </w:pPr>
    <w:rPr>
      <w:rFonts w:ascii="Arial" w:hAnsi="Arial"/>
      <w:b/>
      <w:color w:val="2A2A3E" w:themeColor="text2"/>
      <w:sz w:val="28"/>
      <w:szCs w:val="22"/>
      <w:lang w:val="en-NZ" w:eastAsia="en-NZ"/>
    </w:rPr>
  </w:style>
  <w:style w:type="character" w:customStyle="1" w:styleId="DateChar">
    <w:name w:val="Date Char"/>
    <w:aliases w:val="SIA Date Char"/>
    <w:basedOn w:val="DefaultParagraphFont"/>
    <w:link w:val="Date"/>
    <w:uiPriority w:val="12"/>
    <w:rsid w:val="00D5284E"/>
    <w:rPr>
      <w:rFonts w:ascii="Arial" w:hAnsi="Arial"/>
      <w:b/>
      <w:color w:val="2A2A3E" w:themeColor="text2"/>
      <w:sz w:val="28"/>
      <w:szCs w:val="22"/>
      <w:lang w:val="en-NZ" w:eastAsia="en-NZ"/>
    </w:rPr>
  </w:style>
  <w:style w:type="paragraph" w:styleId="ListNumber">
    <w:name w:val="List Number"/>
    <w:aliases w:val="SIA List Number,SWA List Number"/>
    <w:basedOn w:val="Normal"/>
    <w:uiPriority w:val="4"/>
    <w:qFormat/>
    <w:locked/>
    <w:rsid w:val="004F1BFE"/>
    <w:pPr>
      <w:numPr>
        <w:numId w:val="23"/>
      </w:numPr>
      <w:spacing w:before="28" w:after="85"/>
    </w:pPr>
    <w:rPr>
      <w:szCs w:val="22"/>
      <w:lang w:eastAsia="en-NZ"/>
    </w:rPr>
  </w:style>
  <w:style w:type="paragraph" w:styleId="ListNumber2">
    <w:name w:val="List Number 2"/>
    <w:aliases w:val="SIA List Number 2,SWA List Number 2"/>
    <w:basedOn w:val="ListNumber"/>
    <w:uiPriority w:val="4"/>
    <w:qFormat/>
    <w:locked/>
    <w:rsid w:val="004F1BFE"/>
    <w:pPr>
      <w:numPr>
        <w:ilvl w:val="1"/>
      </w:numPr>
    </w:pPr>
  </w:style>
  <w:style w:type="paragraph" w:styleId="ListNumber3">
    <w:name w:val="List Number 3"/>
    <w:aliases w:val="SIA List Number 3,SWA List Number 3"/>
    <w:basedOn w:val="ListNumber2"/>
    <w:uiPriority w:val="4"/>
    <w:qFormat/>
    <w:locked/>
    <w:rsid w:val="004F1BFE"/>
    <w:pPr>
      <w:numPr>
        <w:ilvl w:val="2"/>
      </w:numPr>
    </w:pPr>
  </w:style>
  <w:style w:type="paragraph" w:styleId="Caption">
    <w:name w:val="caption"/>
    <w:aliases w:val="SIA Caption,SWA Caption"/>
    <w:basedOn w:val="Normal"/>
    <w:next w:val="Normal"/>
    <w:uiPriority w:val="35"/>
    <w:unhideWhenUsed/>
    <w:qFormat/>
    <w:locked/>
    <w:rsid w:val="00DF54C8"/>
    <w:pPr>
      <w:keepNext/>
      <w:spacing w:before="240" w:after="80" w:line="240" w:lineRule="auto"/>
    </w:pPr>
    <w:rPr>
      <w:rFonts w:ascii="Arial" w:hAnsi="Arial"/>
      <w:b/>
      <w:bCs/>
      <w:color w:val="2A2A3E"/>
      <w:sz w:val="22"/>
      <w:szCs w:val="18"/>
      <w:lang w:eastAsia="en-NZ"/>
    </w:rPr>
  </w:style>
  <w:style w:type="paragraph" w:styleId="BodyText2">
    <w:name w:val="Body Text 2"/>
    <w:basedOn w:val="Normal"/>
    <w:link w:val="BodyText2Char"/>
    <w:semiHidden/>
    <w:locked/>
    <w:rsid w:val="00DF54C8"/>
    <w:pPr>
      <w:ind w:left="284"/>
    </w:p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Normal"/>
    <w:link w:val="BodyText3Char"/>
    <w:semiHidden/>
    <w:locked/>
    <w:rsid w:val="00DF54C8"/>
    <w:pPr>
      <w:spacing w:after="120"/>
    </w:pPr>
    <w:rPr>
      <w:sz w:val="16"/>
      <w:szCs w:val="16"/>
    </w:rPr>
  </w:style>
  <w:style w:type="character" w:customStyle="1" w:styleId="BodyText3Char">
    <w:name w:val="Body Text 3 Char"/>
    <w:link w:val="BodyText3"/>
    <w:semiHidden/>
    <w:rsid w:val="000C01AC"/>
    <w:rPr>
      <w:sz w:val="16"/>
      <w:szCs w:val="16"/>
      <w:lang w:val="en-NZ" w:eastAsia="en-NZ"/>
    </w:rPr>
  </w:style>
  <w:style w:type="paragraph" w:styleId="Title">
    <w:name w:val="Title"/>
    <w:aliases w:val="SIA Title"/>
    <w:link w:val="TitleChar"/>
    <w:uiPriority w:val="11"/>
    <w:qFormat/>
    <w:locked/>
    <w:rsid w:val="00701754"/>
    <w:pPr>
      <w:spacing w:after="0" w:line="240" w:lineRule="auto"/>
      <w:contextualSpacing/>
    </w:pPr>
    <w:rPr>
      <w:rFonts w:ascii="Arial" w:hAnsi="Arial"/>
      <w:b/>
      <w:color w:val="2A2A3E" w:themeColor="text2"/>
      <w:spacing w:val="20"/>
      <w:sz w:val="90"/>
      <w:szCs w:val="52"/>
      <w:lang w:val="en-NZ" w:eastAsia="en-NZ"/>
    </w:rPr>
  </w:style>
  <w:style w:type="character" w:customStyle="1" w:styleId="TitleChar">
    <w:name w:val="Title Char"/>
    <w:aliases w:val="SIA Title Char"/>
    <w:link w:val="Title"/>
    <w:uiPriority w:val="11"/>
    <w:rsid w:val="00701754"/>
    <w:rPr>
      <w:rFonts w:ascii="Arial" w:hAnsi="Arial"/>
      <w:b/>
      <w:color w:val="2A2A3E" w:themeColor="text2"/>
      <w:spacing w:val="20"/>
      <w:sz w:val="90"/>
      <w:szCs w:val="52"/>
      <w:lang w:val="en-NZ" w:eastAsia="en-NZ"/>
    </w:rPr>
  </w:style>
  <w:style w:type="paragraph" w:styleId="Subtitle">
    <w:name w:val="Subtitle"/>
    <w:aliases w:val="SIA Subtitle"/>
    <w:link w:val="SubtitleChar"/>
    <w:uiPriority w:val="12"/>
    <w:qFormat/>
    <w:locked/>
    <w:rsid w:val="00701754"/>
    <w:pPr>
      <w:numPr>
        <w:ilvl w:val="1"/>
      </w:numPr>
      <w:spacing w:after="0" w:line="240" w:lineRule="auto"/>
    </w:pPr>
    <w:rPr>
      <w:rFonts w:ascii="Arial" w:hAnsi="Arial"/>
      <w:iCs/>
      <w:color w:val="2A2A3E" w:themeColor="text2"/>
      <w:spacing w:val="10"/>
      <w:sz w:val="48"/>
      <w:lang w:val="en-NZ" w:eastAsia="en-NZ"/>
    </w:rPr>
  </w:style>
  <w:style w:type="character" w:customStyle="1" w:styleId="SubtitleChar">
    <w:name w:val="Subtitle Char"/>
    <w:aliases w:val="SIA Subtitle Char"/>
    <w:link w:val="Subtitle"/>
    <w:uiPriority w:val="12"/>
    <w:rsid w:val="00701754"/>
    <w:rPr>
      <w:rFonts w:ascii="Arial" w:hAnsi="Arial"/>
      <w:iCs/>
      <w:color w:val="2A2A3E" w:themeColor="text2"/>
      <w:spacing w:val="10"/>
      <w:sz w:val="48"/>
      <w:lang w:val="en-NZ" w:eastAsia="en-NZ"/>
    </w:rPr>
  </w:style>
  <w:style w:type="paragraph" w:styleId="Footer">
    <w:name w:val="footer"/>
    <w:aliases w:val="SIA Footer"/>
    <w:link w:val="FooterChar"/>
    <w:uiPriority w:val="94"/>
    <w:qFormat/>
    <w:locked/>
    <w:rsid w:val="00C95FA4"/>
    <w:pPr>
      <w:pBdr>
        <w:top w:val="single" w:sz="8" w:space="10" w:color="C7C9C9"/>
      </w:pBdr>
      <w:spacing w:after="0" w:line="180" w:lineRule="atLeast"/>
    </w:pPr>
    <w:rPr>
      <w:color w:val="8A8B8A"/>
      <w:sz w:val="16"/>
      <w:szCs w:val="22"/>
      <w:lang w:val="en-NZ" w:eastAsia="en-NZ"/>
    </w:rPr>
  </w:style>
  <w:style w:type="character" w:customStyle="1" w:styleId="FooterChar">
    <w:name w:val="Footer Char"/>
    <w:aliases w:val="SIA Footer Char"/>
    <w:basedOn w:val="DefaultParagraphFont"/>
    <w:link w:val="Footer"/>
    <w:uiPriority w:val="94"/>
    <w:rsid w:val="00C95FA4"/>
    <w:rPr>
      <w:color w:val="8A8B8A"/>
      <w:sz w:val="16"/>
      <w:szCs w:val="22"/>
      <w:lang w:val="en-NZ" w:eastAsia="en-NZ"/>
    </w:rPr>
  </w:style>
  <w:style w:type="paragraph" w:styleId="ListBullet">
    <w:name w:val="List Bullet"/>
    <w:aliases w:val="SIA List Bullet,SWA List Bullet"/>
    <w:basedOn w:val="Normal"/>
    <w:uiPriority w:val="4"/>
    <w:qFormat/>
    <w:locked/>
    <w:rsid w:val="00DF54C8"/>
    <w:pPr>
      <w:numPr>
        <w:numId w:val="25"/>
      </w:numPr>
      <w:spacing w:before="28" w:after="85"/>
    </w:pPr>
    <w:rPr>
      <w:szCs w:val="22"/>
      <w:lang w:eastAsia="en-NZ"/>
    </w:rPr>
  </w:style>
  <w:style w:type="paragraph" w:styleId="ListBullet2">
    <w:name w:val="List Bullet 2"/>
    <w:aliases w:val="SIA List Bullet 2"/>
    <w:basedOn w:val="ListBullet"/>
    <w:uiPriority w:val="4"/>
    <w:qFormat/>
    <w:locked/>
    <w:rsid w:val="00230D4A"/>
    <w:pPr>
      <w:numPr>
        <w:ilvl w:val="1"/>
        <w:numId w:val="26"/>
      </w:numPr>
    </w:pPr>
  </w:style>
  <w:style w:type="paragraph" w:styleId="ListBullet3">
    <w:name w:val="List Bullet 3"/>
    <w:basedOn w:val="ListBullet2"/>
    <w:uiPriority w:val="4"/>
    <w:semiHidden/>
    <w:locked/>
    <w:rsid w:val="00592133"/>
    <w:pPr>
      <w:numPr>
        <w:ilvl w:val="2"/>
      </w:numPr>
    </w:pPr>
  </w:style>
  <w:style w:type="paragraph" w:styleId="ListBullet4">
    <w:name w:val="List Bullet 4"/>
    <w:basedOn w:val="ListBullet3"/>
    <w:uiPriority w:val="4"/>
    <w:semiHidden/>
    <w:locked/>
    <w:rsid w:val="00592133"/>
    <w:pPr>
      <w:numPr>
        <w:ilvl w:val="3"/>
      </w:numPr>
    </w:pPr>
  </w:style>
  <w:style w:type="paragraph" w:styleId="ListBullet5">
    <w:name w:val="List Bullet 5"/>
    <w:basedOn w:val="ListBullet4"/>
    <w:uiPriority w:val="4"/>
    <w:semiHidden/>
    <w:locked/>
    <w:rsid w:val="00592133"/>
    <w:pPr>
      <w:numPr>
        <w:ilvl w:val="4"/>
      </w:numPr>
    </w:pPr>
  </w:style>
  <w:style w:type="paragraph" w:styleId="ListNumber4">
    <w:name w:val="List Number 4"/>
    <w:basedOn w:val="ListNumber3"/>
    <w:uiPriority w:val="4"/>
    <w:semiHidden/>
    <w:locked/>
    <w:rsid w:val="00592133"/>
    <w:pPr>
      <w:numPr>
        <w:ilvl w:val="3"/>
      </w:numPr>
    </w:pPr>
  </w:style>
  <w:style w:type="paragraph" w:styleId="ListNumber5">
    <w:name w:val="List Number 5"/>
    <w:basedOn w:val="ListNumber4"/>
    <w:uiPriority w:val="4"/>
    <w:semiHidden/>
    <w:locked/>
    <w:rsid w:val="00592133"/>
    <w:pPr>
      <w:numPr>
        <w:ilvl w:val="4"/>
      </w:numPr>
    </w:pPr>
  </w:style>
  <w:style w:type="paragraph" w:styleId="NoSpacing">
    <w:name w:val="No Spacing"/>
    <w:aliases w:val="SIA No Spacing"/>
    <w:uiPriority w:val="1"/>
    <w:qFormat/>
    <w:locked/>
    <w:rsid w:val="004F1BFE"/>
    <w:pPr>
      <w:spacing w:after="0" w:line="240" w:lineRule="auto"/>
    </w:pPr>
  </w:style>
  <w:style w:type="paragraph" w:styleId="ListParagraph">
    <w:name w:val="List Paragraph"/>
    <w:basedOn w:val="Normal"/>
    <w:uiPriority w:val="34"/>
    <w:semiHidden/>
    <w:locked/>
    <w:rsid w:val="00F8285E"/>
    <w:pPr>
      <w:ind w:left="284"/>
      <w:contextualSpacing/>
    </w:pPr>
  </w:style>
  <w:style w:type="table" w:styleId="TableGrid">
    <w:name w:val="Table Grid"/>
    <w:basedOn w:val="TableNormal"/>
    <w:locked/>
    <w:rsid w:val="00885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locked/>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aliases w:val="SIA Heading 4 Char"/>
    <w:basedOn w:val="DefaultParagraphFont"/>
    <w:link w:val="Heading4"/>
    <w:uiPriority w:val="9"/>
    <w:rsid w:val="00E805FA"/>
    <w:rPr>
      <w:rFonts w:ascii="Arial" w:hAnsi="Arial"/>
      <w:b/>
      <w:color w:val="2A2A3E"/>
      <w:szCs w:val="22"/>
      <w:lang w:val="en-NZ" w:eastAsia="en-NZ"/>
    </w:rPr>
  </w:style>
  <w:style w:type="character" w:customStyle="1" w:styleId="Heading5Char">
    <w:name w:val="Heading 5 Char"/>
    <w:aliases w:val="SIA Heading 5 Char,SWA Heading 5 Char"/>
    <w:basedOn w:val="DefaultParagraphFont"/>
    <w:link w:val="Heading5"/>
    <w:uiPriority w:val="9"/>
    <w:rsid w:val="00E805FA"/>
    <w:rPr>
      <w:rFonts w:ascii="Arial" w:hAnsi="Arial"/>
      <w:b/>
      <w:color w:val="2A2A3E"/>
      <w:sz w:val="22"/>
      <w:szCs w:val="22"/>
      <w:lang w:val="en-NZ" w:eastAsia="en-NZ"/>
    </w:rPr>
  </w:style>
  <w:style w:type="character" w:styleId="PlaceholderText">
    <w:name w:val="Placeholder Text"/>
    <w:basedOn w:val="DefaultParagraphFont"/>
    <w:uiPriority w:val="99"/>
    <w:semiHidden/>
    <w:locked/>
    <w:rsid w:val="00423323"/>
    <w:rPr>
      <w:color w:val="808080"/>
    </w:r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7D4B3E"/>
    <w:pPr>
      <w:spacing w:before="85" w:after="113"/>
    </w:pPr>
    <w:rPr>
      <w:color w:val="2A2A3E"/>
    </w:rPr>
    <w:tblPr>
      <w:tblStyleColBandSize w:val="1"/>
      <w:tblCellMar>
        <w:left w:w="28" w:type="dxa"/>
        <w:right w:w="227" w:type="dxa"/>
      </w:tblCellMar>
    </w:tblPr>
    <w:tcPr>
      <w:shd w:val="clear" w:color="auto" w:fill="E0E1E2"/>
      <w:tcMar>
        <w:left w:w="108" w:type="dxa"/>
      </w:tcMar>
    </w:tcPr>
    <w:tblStylePr w:type="firstRow">
      <w:tblPr>
        <w:tblCellMar>
          <w:top w:w="57" w:type="dxa"/>
          <w:left w:w="227" w:type="dxa"/>
          <w:bottom w:w="0" w:type="dxa"/>
          <w:right w:w="227" w:type="dxa"/>
        </w:tblCellMar>
      </w:tblPr>
    </w:tblStylePr>
    <w:tblStylePr w:type="lastRow">
      <w:tblPr/>
      <w:tcPr>
        <w:shd w:val="clear" w:color="auto" w:fill="EEEFEF"/>
      </w:tcPr>
    </w:tblStylePr>
    <w:tblStylePr w:type="firstCol">
      <w:pPr>
        <w:wordWrap/>
        <w:spacing w:beforeLines="0" w:before="57" w:beforeAutospacing="0" w:line="320" w:lineRule="atLeast"/>
      </w:pPr>
      <w:rPr>
        <w:rFonts w:ascii="Arial" w:hAnsi="Arial"/>
        <w:b/>
        <w:i w:val="0"/>
        <w:color w:val="2A2A3E"/>
        <w:sz w:val="22"/>
      </w:rPr>
    </w:tblStylePr>
    <w:tblStylePr w:type="lastCol">
      <w:rPr>
        <w:rFonts w:asciiTheme="minorHAnsi" w:hAnsiTheme="minorHAnsi"/>
        <w:sz w:val="20"/>
      </w:rPr>
    </w:tblStylePr>
  </w:style>
  <w:style w:type="paragraph" w:customStyle="1" w:styleId="SIATablebody">
    <w:name w:val="SIA Table body"/>
    <w:basedOn w:val="Normal"/>
    <w:uiPriority w:val="49"/>
    <w:unhideWhenUsed/>
    <w:qFormat/>
    <w:rsid w:val="003E1D5D"/>
    <w:pPr>
      <w:spacing w:before="85" w:after="113" w:line="260" w:lineRule="atLeast"/>
    </w:pPr>
    <w:rPr>
      <w:color w:val="2A2A3E" w:themeColor="text2"/>
      <w:sz w:val="20"/>
    </w:rPr>
  </w:style>
  <w:style w:type="table" w:customStyle="1" w:styleId="SIATable1Teal">
    <w:name w:val="SIA Table 1 Teal"/>
    <w:basedOn w:val="TableNormal"/>
    <w:uiPriority w:val="99"/>
    <w:rsid w:val="00F14A4E"/>
    <w:pPr>
      <w:spacing w:after="0" w:line="240" w:lineRule="auto"/>
    </w:pPr>
    <w:tblPr>
      <w:tblStyleRowBandSize w:val="1"/>
      <w:tblBorders>
        <w:top w:val="single" w:sz="12" w:space="0" w:color="51789F"/>
        <w:bottom w:val="single" w:sz="12" w:space="0" w:color="51789F"/>
      </w:tblBorders>
    </w:tblPr>
    <w:tcPr>
      <w:tcMar>
        <w:top w:w="113" w:type="dxa"/>
        <w:bottom w:w="113" w:type="dxa"/>
      </w:tcMar>
    </w:tcPr>
    <w:tblStylePr w:type="firstRow">
      <w:rPr>
        <w:rFonts w:ascii="Arial" w:hAnsi="Arial"/>
        <w:b/>
        <w:i w:val="0"/>
        <w:color w:val="10727E"/>
        <w:sz w:val="20"/>
      </w:rPr>
      <w:tblPr/>
      <w:tcPr>
        <w:tcBorders>
          <w:top w:val="single" w:sz="4" w:space="0" w:color="10727E"/>
          <w:left w:val="nil"/>
          <w:bottom w:val="single" w:sz="4" w:space="0" w:color="10727E"/>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table" w:customStyle="1" w:styleId="SIATable2GreyBox">
    <w:name w:val="SIA Table 2 Grey Box"/>
    <w:basedOn w:val="TableNormal"/>
    <w:uiPriority w:val="99"/>
    <w:rsid w:val="006367C6"/>
    <w:pPr>
      <w:spacing w:before="150"/>
    </w:pPr>
    <w:tblPr>
      <w:tblCellMar>
        <w:left w:w="284" w:type="dxa"/>
        <w:right w:w="284" w:type="dxa"/>
      </w:tblCellMar>
    </w:tblPr>
    <w:tcPr>
      <w:shd w:val="clear" w:color="auto" w:fill="EEEFEF"/>
    </w:tcPr>
    <w:tblStylePr w:type="firstRow">
      <w:rPr>
        <w:color w:val="26567F"/>
      </w:rPr>
    </w:tblStylePr>
  </w:style>
  <w:style w:type="table" w:styleId="TableWeb3">
    <w:name w:val="Table Web 3"/>
    <w:basedOn w:val="TableNormal"/>
    <w:locked/>
    <w:rsid w:val="00362DC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aliases w:val="SIA TOC Heading"/>
    <w:basedOn w:val="Heading1"/>
    <w:next w:val="Normal"/>
    <w:uiPriority w:val="39"/>
    <w:qFormat/>
    <w:locked/>
    <w:rsid w:val="00F14A4E"/>
    <w:pPr>
      <w:spacing w:before="0" w:after="170" w:line="320" w:lineRule="atLeast"/>
      <w:ind w:right="284"/>
      <w:outlineLvl w:val="9"/>
    </w:pPr>
    <w:rPr>
      <w:rFonts w:eastAsiaTheme="majorEastAsia" w:cstheme="majorBidi"/>
      <w:bCs/>
      <w:color w:val="26567F"/>
      <w:sz w:val="28"/>
      <w:szCs w:val="28"/>
      <w:lang w:eastAsia="ja-JP"/>
    </w:rPr>
  </w:style>
  <w:style w:type="paragraph" w:styleId="TOC3">
    <w:name w:val="toc 3"/>
    <w:aliases w:val="SIA TOC 3"/>
    <w:basedOn w:val="TOC2"/>
    <w:next w:val="Normal"/>
    <w:uiPriority w:val="39"/>
    <w:unhideWhenUsed/>
    <w:qFormat/>
    <w:locked/>
    <w:rsid w:val="00EE3F83"/>
    <w:pPr>
      <w:spacing w:before="0"/>
      <w:ind w:left="480"/>
    </w:pPr>
    <w:rPr>
      <w:b w:val="0"/>
      <w:bCs w:val="0"/>
      <w:sz w:val="20"/>
      <w:szCs w:val="20"/>
    </w:rPr>
  </w:style>
  <w:style w:type="paragraph" w:styleId="TOC2">
    <w:name w:val="toc 2"/>
    <w:aliases w:val="SIA TOC 2"/>
    <w:basedOn w:val="TOC1"/>
    <w:next w:val="Normal"/>
    <w:uiPriority w:val="39"/>
    <w:qFormat/>
    <w:locked/>
    <w:rsid w:val="00EC20A3"/>
    <w:pPr>
      <w:ind w:left="240"/>
    </w:pPr>
    <w:rPr>
      <w:i w:val="0"/>
      <w:iCs w:val="0"/>
      <w:sz w:val="22"/>
      <w:szCs w:val="22"/>
    </w:rPr>
  </w:style>
  <w:style w:type="paragraph" w:styleId="TOC1">
    <w:name w:val="toc 1"/>
    <w:aliases w:val="SIA TOC 1"/>
    <w:next w:val="Normal"/>
    <w:uiPriority w:val="39"/>
    <w:qFormat/>
    <w:locked/>
    <w:rsid w:val="00EC20A3"/>
    <w:pPr>
      <w:spacing w:before="120" w:after="0"/>
    </w:pPr>
    <w:rPr>
      <w:rFonts w:cstheme="minorHAnsi"/>
      <w:b/>
      <w:bCs/>
      <w:i/>
      <w:iCs/>
      <w:lang w:val="en-NZ"/>
    </w:rPr>
  </w:style>
  <w:style w:type="character" w:customStyle="1" w:styleId="Heading6Char">
    <w:name w:val="Heading 6 Char"/>
    <w:aliases w:val="SIA Heading 6 Char"/>
    <w:basedOn w:val="DefaultParagraphFont"/>
    <w:link w:val="Heading6"/>
    <w:uiPriority w:val="9"/>
    <w:semiHidden/>
    <w:rsid w:val="00614C8C"/>
    <w:rPr>
      <w:rFonts w:ascii="Arial" w:eastAsiaTheme="majorEastAsia" w:hAnsi="Arial" w:cstheme="majorBidi"/>
      <w:color w:val="2A2A3E"/>
      <w:lang w:val="en-NZ"/>
    </w:rPr>
  </w:style>
  <w:style w:type="paragraph" w:styleId="FootnoteText">
    <w:name w:val="footnote text"/>
    <w:basedOn w:val="Normal"/>
    <w:link w:val="FootnoteTextChar"/>
    <w:uiPriority w:val="99"/>
    <w:semiHidden/>
    <w:locked/>
    <w:rsid w:val="00D31C95"/>
    <w:pPr>
      <w:tabs>
        <w:tab w:val="left" w:pos="284"/>
      </w:tabs>
      <w:spacing w:before="113" w:after="0"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D31C95"/>
    <w:rPr>
      <w:sz w:val="18"/>
      <w:szCs w:val="20"/>
      <w:lang w:val="en-NZ"/>
    </w:rPr>
  </w:style>
  <w:style w:type="character" w:styleId="FootnoteReference">
    <w:name w:val="footnote reference"/>
    <w:basedOn w:val="DefaultParagraphFont"/>
    <w:uiPriority w:val="99"/>
    <w:semiHidden/>
    <w:locked/>
    <w:rsid w:val="00D31C95"/>
    <w:rPr>
      <w:vertAlign w:val="superscript"/>
    </w:rPr>
  </w:style>
  <w:style w:type="character" w:styleId="CommentReference">
    <w:name w:val="annotation reference"/>
    <w:basedOn w:val="DefaultParagraphFont"/>
    <w:uiPriority w:val="99"/>
    <w:semiHidden/>
    <w:unhideWhenUsed/>
    <w:locked/>
    <w:rsid w:val="00022396"/>
    <w:rPr>
      <w:sz w:val="16"/>
      <w:szCs w:val="16"/>
    </w:rPr>
  </w:style>
  <w:style w:type="paragraph" w:styleId="CommentText">
    <w:name w:val="annotation text"/>
    <w:basedOn w:val="Normal"/>
    <w:link w:val="CommentTextChar"/>
    <w:uiPriority w:val="99"/>
    <w:semiHidden/>
    <w:unhideWhenUsed/>
    <w:locked/>
    <w:rsid w:val="00022396"/>
    <w:pPr>
      <w:spacing w:line="240" w:lineRule="auto"/>
    </w:pPr>
    <w:rPr>
      <w:sz w:val="20"/>
      <w:szCs w:val="20"/>
    </w:rPr>
  </w:style>
  <w:style w:type="character" w:customStyle="1" w:styleId="CommentTextChar">
    <w:name w:val="Comment Text Char"/>
    <w:basedOn w:val="DefaultParagraphFont"/>
    <w:link w:val="CommentText"/>
    <w:uiPriority w:val="99"/>
    <w:semiHidden/>
    <w:rsid w:val="00022396"/>
    <w:rPr>
      <w:sz w:val="20"/>
      <w:szCs w:val="20"/>
      <w:lang w:val="en-NZ"/>
    </w:rPr>
  </w:style>
  <w:style w:type="paragraph" w:styleId="CommentSubject">
    <w:name w:val="annotation subject"/>
    <w:basedOn w:val="CommentText"/>
    <w:next w:val="CommentText"/>
    <w:link w:val="CommentSubjectChar"/>
    <w:uiPriority w:val="99"/>
    <w:semiHidden/>
    <w:unhideWhenUsed/>
    <w:locked/>
    <w:rsid w:val="00022396"/>
    <w:rPr>
      <w:b/>
      <w:bCs/>
    </w:rPr>
  </w:style>
  <w:style w:type="character" w:customStyle="1" w:styleId="CommentSubjectChar">
    <w:name w:val="Comment Subject Char"/>
    <w:basedOn w:val="CommentTextChar"/>
    <w:link w:val="CommentSubject"/>
    <w:uiPriority w:val="99"/>
    <w:semiHidden/>
    <w:rsid w:val="00022396"/>
    <w:rPr>
      <w:b/>
      <w:bCs/>
      <w:sz w:val="20"/>
      <w:szCs w:val="20"/>
      <w:lang w:val="en-NZ"/>
    </w:rPr>
  </w:style>
  <w:style w:type="paragraph" w:customStyle="1" w:styleId="SIATableBodyText">
    <w:name w:val="SIA Table Body Text"/>
    <w:basedOn w:val="Normal"/>
    <w:qFormat/>
    <w:rsid w:val="00DF54C8"/>
    <w:pPr>
      <w:spacing w:before="85" w:after="113" w:line="260" w:lineRule="atLeast"/>
    </w:pPr>
    <w:rPr>
      <w:color w:val="2A2A3E" w:themeColor="text2"/>
      <w:sz w:val="20"/>
      <w:szCs w:val="22"/>
      <w:lang w:eastAsia="en-NZ"/>
    </w:rPr>
  </w:style>
  <w:style w:type="paragraph" w:customStyle="1" w:styleId="SIATablefootnote">
    <w:name w:val="SIA Table footnote"/>
    <w:basedOn w:val="SIATableBodyText"/>
    <w:qFormat/>
    <w:rsid w:val="002C6179"/>
    <w:pPr>
      <w:spacing w:before="0" w:after="0" w:line="240" w:lineRule="auto"/>
    </w:pPr>
  </w:style>
  <w:style w:type="paragraph" w:styleId="TOC4">
    <w:name w:val="toc 4"/>
    <w:aliases w:val="SIA TOC 4"/>
    <w:basedOn w:val="Normal"/>
    <w:next w:val="Normal"/>
    <w:autoRedefine/>
    <w:uiPriority w:val="99"/>
    <w:unhideWhenUsed/>
    <w:qFormat/>
    <w:locked/>
    <w:rsid w:val="00EC20A3"/>
    <w:pPr>
      <w:spacing w:after="0"/>
      <w:ind w:left="720"/>
    </w:pPr>
    <w:rPr>
      <w:rFonts w:cstheme="minorHAnsi"/>
      <w:sz w:val="20"/>
      <w:szCs w:val="20"/>
    </w:rPr>
  </w:style>
  <w:style w:type="paragraph" w:styleId="TOC5">
    <w:name w:val="toc 5"/>
    <w:aliases w:val="SIA TOC 5"/>
    <w:basedOn w:val="Normal"/>
    <w:next w:val="Normal"/>
    <w:autoRedefine/>
    <w:uiPriority w:val="99"/>
    <w:unhideWhenUsed/>
    <w:qFormat/>
    <w:locked/>
    <w:rsid w:val="003074B7"/>
    <w:pPr>
      <w:spacing w:after="0"/>
      <w:ind w:left="960"/>
    </w:pPr>
    <w:rPr>
      <w:rFonts w:cstheme="minorHAnsi"/>
      <w:sz w:val="20"/>
      <w:szCs w:val="20"/>
    </w:rPr>
  </w:style>
  <w:style w:type="paragraph" w:styleId="TOC6">
    <w:name w:val="toc 6"/>
    <w:aliases w:val="SIA TOC 6"/>
    <w:basedOn w:val="Normal"/>
    <w:next w:val="Normal"/>
    <w:autoRedefine/>
    <w:uiPriority w:val="99"/>
    <w:unhideWhenUsed/>
    <w:qFormat/>
    <w:locked/>
    <w:rsid w:val="003074B7"/>
    <w:pPr>
      <w:spacing w:after="0"/>
      <w:ind w:left="1200"/>
    </w:pPr>
    <w:rPr>
      <w:rFonts w:cstheme="minorHAnsi"/>
      <w:sz w:val="20"/>
      <w:szCs w:val="20"/>
    </w:rPr>
  </w:style>
  <w:style w:type="paragraph" w:styleId="TOC7">
    <w:name w:val="toc 7"/>
    <w:aliases w:val="SIA TOC 7"/>
    <w:basedOn w:val="Normal"/>
    <w:next w:val="Normal"/>
    <w:autoRedefine/>
    <w:uiPriority w:val="99"/>
    <w:unhideWhenUsed/>
    <w:qFormat/>
    <w:locked/>
    <w:rsid w:val="003074B7"/>
    <w:pPr>
      <w:spacing w:after="0"/>
      <w:ind w:left="1440"/>
    </w:pPr>
    <w:rPr>
      <w:rFonts w:cstheme="minorHAnsi"/>
      <w:sz w:val="20"/>
      <w:szCs w:val="20"/>
    </w:rPr>
  </w:style>
  <w:style w:type="paragraph" w:styleId="TOC8">
    <w:name w:val="toc 8"/>
    <w:aliases w:val="SIA TOC 8"/>
    <w:basedOn w:val="Normal"/>
    <w:next w:val="Normal"/>
    <w:autoRedefine/>
    <w:uiPriority w:val="99"/>
    <w:unhideWhenUsed/>
    <w:qFormat/>
    <w:locked/>
    <w:rsid w:val="003074B7"/>
    <w:pPr>
      <w:spacing w:after="0"/>
      <w:ind w:left="1680"/>
    </w:pPr>
    <w:rPr>
      <w:rFonts w:cstheme="minorHAnsi"/>
      <w:sz w:val="20"/>
      <w:szCs w:val="20"/>
    </w:rPr>
  </w:style>
  <w:style w:type="paragraph" w:styleId="TOC9">
    <w:name w:val="toc 9"/>
    <w:aliases w:val="SIA TOC 9"/>
    <w:basedOn w:val="Normal"/>
    <w:next w:val="Normal"/>
    <w:autoRedefine/>
    <w:uiPriority w:val="99"/>
    <w:unhideWhenUsed/>
    <w:qFormat/>
    <w:locked/>
    <w:rsid w:val="003074B7"/>
    <w:pPr>
      <w:spacing w:after="0"/>
      <w:ind w:left="1920"/>
    </w:pPr>
    <w:rPr>
      <w:rFonts w:cstheme="minorHAnsi"/>
      <w:sz w:val="20"/>
      <w:szCs w:val="20"/>
    </w:rPr>
  </w:style>
  <w:style w:type="table" w:customStyle="1" w:styleId="Table2Orange">
    <w:name w:val="Table 2 Orange"/>
    <w:basedOn w:val="SIATable1Teal"/>
    <w:uiPriority w:val="99"/>
    <w:rsid w:val="00690045"/>
    <w:tblPr/>
    <w:tblStylePr w:type="firstRow">
      <w:rPr>
        <w:rFonts w:ascii="Arial" w:hAnsi="Arial"/>
        <w:b/>
        <w:i w:val="0"/>
        <w:color w:val="E8731B"/>
        <w:sz w:val="20"/>
      </w:rPr>
      <w:tblPr/>
      <w:tcPr>
        <w:tcBorders>
          <w:top w:val="single" w:sz="8" w:space="0" w:color="E8731B"/>
          <w:left w:val="nil"/>
          <w:bottom w:val="single" w:sz="8" w:space="0" w:color="E8731B"/>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character" w:styleId="PageNumber">
    <w:name w:val="page number"/>
    <w:basedOn w:val="DefaultParagraphFont"/>
    <w:uiPriority w:val="94"/>
    <w:semiHidden/>
    <w:unhideWhenUsed/>
    <w:locked/>
    <w:rsid w:val="00252BCD"/>
  </w:style>
  <w:style w:type="paragraph" w:customStyle="1" w:styleId="SIAPullquote">
    <w:name w:val="SIA Pull quote"/>
    <w:basedOn w:val="Heading4"/>
    <w:qFormat/>
    <w:rsid w:val="00C95FA4"/>
    <w:rPr>
      <w:color w:val="007987" w:themeColor="accent3"/>
    </w:rPr>
  </w:style>
  <w:style w:type="table" w:styleId="PlainTable2">
    <w:name w:val="Plain Table 2"/>
    <w:basedOn w:val="TableNormal"/>
    <w:uiPriority w:val="42"/>
    <w:locked/>
    <w:rsid w:val="00362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locked/>
    <w:rsid w:val="00362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3Blue">
    <w:name w:val="Table 3 Blue"/>
    <w:basedOn w:val="Table2Orange"/>
    <w:uiPriority w:val="99"/>
    <w:rsid w:val="007479A8"/>
    <w:tblPr>
      <w:tblBorders>
        <w:top w:val="single" w:sz="8" w:space="0" w:color="26567F"/>
        <w:bottom w:val="single" w:sz="8" w:space="0" w:color="26567F"/>
      </w:tblBorders>
    </w:tblPr>
    <w:tblStylePr w:type="firstRow">
      <w:rPr>
        <w:rFonts w:ascii="Arial" w:hAnsi="Arial"/>
        <w:b/>
        <w:i w:val="0"/>
        <w:color w:val="26567F"/>
        <w:sz w:val="20"/>
      </w:rPr>
      <w:tblPr/>
      <w:tcPr>
        <w:tcBorders>
          <w:top w:val="single" w:sz="8" w:space="0" w:color="26567F"/>
          <w:left w:val="nil"/>
          <w:bottom w:val="single" w:sz="8" w:space="0" w:color="26567F"/>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paragraph" w:styleId="NormalWeb">
    <w:name w:val="Normal (Web)"/>
    <w:basedOn w:val="Normal"/>
    <w:uiPriority w:val="99"/>
    <w:semiHidden/>
    <w:unhideWhenUsed/>
    <w:locked/>
    <w:rsid w:val="00F340DC"/>
    <w:pPr>
      <w:spacing w:before="100" w:beforeAutospacing="1" w:after="100" w:afterAutospacing="1" w:line="240" w:lineRule="auto"/>
    </w:pPr>
    <w:rPr>
      <w:rFonts w:ascii="Times New Roman" w:eastAsia="Times New Roman" w:hAnsi="Times New Roman"/>
      <w:lang w:eastAsia="en-GB"/>
    </w:rPr>
  </w:style>
  <w:style w:type="character" w:customStyle="1" w:styleId="SWABold">
    <w:name w:val="SWA Bold"/>
    <w:basedOn w:val="DefaultParagraphFont"/>
    <w:rsid w:val="00A44F1C"/>
    <w:rPr>
      <w:b/>
      <w:bCs/>
    </w:rPr>
  </w:style>
  <w:style w:type="paragraph" w:styleId="Header">
    <w:name w:val="header"/>
    <w:basedOn w:val="Normal"/>
    <w:link w:val="HeaderChar"/>
    <w:uiPriority w:val="99"/>
    <w:unhideWhenUsed/>
    <w:qFormat/>
    <w:locked/>
    <w:rsid w:val="00A40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F78"/>
    <w:rPr>
      <w:lang w:val="en-NZ"/>
    </w:rPr>
  </w:style>
  <w:style w:type="character" w:styleId="Hyperlink">
    <w:name w:val="Hyperlink"/>
    <w:basedOn w:val="DefaultParagraphFont"/>
    <w:uiPriority w:val="99"/>
    <w:unhideWhenUsed/>
    <w:locked/>
    <w:rsid w:val="009B5478"/>
    <w:rPr>
      <w:color w:val="26567F" w:themeColor="hyperlink"/>
      <w:u w:val="single"/>
    </w:rPr>
  </w:style>
  <w:style w:type="character" w:styleId="Strong">
    <w:name w:val="Strong"/>
    <w:basedOn w:val="DefaultParagraphFont"/>
    <w:uiPriority w:val="22"/>
    <w:qFormat/>
    <w:locked/>
    <w:rsid w:val="009068A2"/>
    <w:rPr>
      <w:b/>
      <w:bCs/>
    </w:rPr>
  </w:style>
  <w:style w:type="character" w:styleId="UnresolvedMention">
    <w:name w:val="Unresolved Mention"/>
    <w:basedOn w:val="DefaultParagraphFont"/>
    <w:uiPriority w:val="99"/>
    <w:semiHidden/>
    <w:unhideWhenUsed/>
    <w:locked/>
    <w:rsid w:val="000A7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639">
      <w:bodyDiv w:val="1"/>
      <w:marLeft w:val="0"/>
      <w:marRight w:val="0"/>
      <w:marTop w:val="0"/>
      <w:marBottom w:val="0"/>
      <w:divBdr>
        <w:top w:val="none" w:sz="0" w:space="0" w:color="auto"/>
        <w:left w:val="none" w:sz="0" w:space="0" w:color="auto"/>
        <w:bottom w:val="none" w:sz="0" w:space="0" w:color="auto"/>
        <w:right w:val="none" w:sz="0" w:space="0" w:color="auto"/>
      </w:divBdr>
    </w:div>
    <w:div w:id="377781602">
      <w:bodyDiv w:val="1"/>
      <w:marLeft w:val="0"/>
      <w:marRight w:val="0"/>
      <w:marTop w:val="0"/>
      <w:marBottom w:val="0"/>
      <w:divBdr>
        <w:top w:val="none" w:sz="0" w:space="0" w:color="auto"/>
        <w:left w:val="none" w:sz="0" w:space="0" w:color="auto"/>
        <w:bottom w:val="none" w:sz="0" w:space="0" w:color="auto"/>
        <w:right w:val="none" w:sz="0" w:space="0" w:color="auto"/>
      </w:divBdr>
    </w:div>
    <w:div w:id="534540706">
      <w:bodyDiv w:val="1"/>
      <w:marLeft w:val="0"/>
      <w:marRight w:val="0"/>
      <w:marTop w:val="0"/>
      <w:marBottom w:val="0"/>
      <w:divBdr>
        <w:top w:val="none" w:sz="0" w:space="0" w:color="auto"/>
        <w:left w:val="none" w:sz="0" w:space="0" w:color="auto"/>
        <w:bottom w:val="none" w:sz="0" w:space="0" w:color="auto"/>
        <w:right w:val="none" w:sz="0" w:space="0" w:color="auto"/>
      </w:divBdr>
    </w:div>
    <w:div w:id="539099266">
      <w:bodyDiv w:val="1"/>
      <w:marLeft w:val="0"/>
      <w:marRight w:val="0"/>
      <w:marTop w:val="0"/>
      <w:marBottom w:val="0"/>
      <w:divBdr>
        <w:top w:val="none" w:sz="0" w:space="0" w:color="auto"/>
        <w:left w:val="none" w:sz="0" w:space="0" w:color="auto"/>
        <w:bottom w:val="none" w:sz="0" w:space="0" w:color="auto"/>
        <w:right w:val="none" w:sz="0" w:space="0" w:color="auto"/>
      </w:divBdr>
    </w:div>
    <w:div w:id="600334018">
      <w:bodyDiv w:val="1"/>
      <w:marLeft w:val="0"/>
      <w:marRight w:val="0"/>
      <w:marTop w:val="0"/>
      <w:marBottom w:val="0"/>
      <w:divBdr>
        <w:top w:val="none" w:sz="0" w:space="0" w:color="auto"/>
        <w:left w:val="none" w:sz="0" w:space="0" w:color="auto"/>
        <w:bottom w:val="none" w:sz="0" w:space="0" w:color="auto"/>
        <w:right w:val="none" w:sz="0" w:space="0" w:color="auto"/>
      </w:divBdr>
    </w:div>
    <w:div w:id="661742504">
      <w:bodyDiv w:val="1"/>
      <w:marLeft w:val="0"/>
      <w:marRight w:val="0"/>
      <w:marTop w:val="0"/>
      <w:marBottom w:val="0"/>
      <w:divBdr>
        <w:top w:val="none" w:sz="0" w:space="0" w:color="auto"/>
        <w:left w:val="none" w:sz="0" w:space="0" w:color="auto"/>
        <w:bottom w:val="none" w:sz="0" w:space="0" w:color="auto"/>
        <w:right w:val="none" w:sz="0" w:space="0" w:color="auto"/>
      </w:divBdr>
    </w:div>
    <w:div w:id="689528716">
      <w:bodyDiv w:val="1"/>
      <w:marLeft w:val="0"/>
      <w:marRight w:val="0"/>
      <w:marTop w:val="0"/>
      <w:marBottom w:val="0"/>
      <w:divBdr>
        <w:top w:val="none" w:sz="0" w:space="0" w:color="auto"/>
        <w:left w:val="none" w:sz="0" w:space="0" w:color="auto"/>
        <w:bottom w:val="none" w:sz="0" w:space="0" w:color="auto"/>
        <w:right w:val="none" w:sz="0" w:space="0" w:color="auto"/>
      </w:divBdr>
    </w:div>
    <w:div w:id="752313438">
      <w:bodyDiv w:val="1"/>
      <w:marLeft w:val="0"/>
      <w:marRight w:val="0"/>
      <w:marTop w:val="0"/>
      <w:marBottom w:val="0"/>
      <w:divBdr>
        <w:top w:val="none" w:sz="0" w:space="0" w:color="auto"/>
        <w:left w:val="none" w:sz="0" w:space="0" w:color="auto"/>
        <w:bottom w:val="none" w:sz="0" w:space="0" w:color="auto"/>
        <w:right w:val="none" w:sz="0" w:space="0" w:color="auto"/>
      </w:divBdr>
    </w:div>
    <w:div w:id="869301207">
      <w:bodyDiv w:val="1"/>
      <w:marLeft w:val="0"/>
      <w:marRight w:val="0"/>
      <w:marTop w:val="0"/>
      <w:marBottom w:val="0"/>
      <w:divBdr>
        <w:top w:val="none" w:sz="0" w:space="0" w:color="auto"/>
        <w:left w:val="none" w:sz="0" w:space="0" w:color="auto"/>
        <w:bottom w:val="none" w:sz="0" w:space="0" w:color="auto"/>
        <w:right w:val="none" w:sz="0" w:space="0" w:color="auto"/>
      </w:divBdr>
    </w:div>
    <w:div w:id="970552912">
      <w:bodyDiv w:val="1"/>
      <w:marLeft w:val="0"/>
      <w:marRight w:val="0"/>
      <w:marTop w:val="0"/>
      <w:marBottom w:val="0"/>
      <w:divBdr>
        <w:top w:val="none" w:sz="0" w:space="0" w:color="auto"/>
        <w:left w:val="none" w:sz="0" w:space="0" w:color="auto"/>
        <w:bottom w:val="none" w:sz="0" w:space="0" w:color="auto"/>
        <w:right w:val="none" w:sz="0" w:space="0" w:color="auto"/>
      </w:divBdr>
    </w:div>
    <w:div w:id="1390420806">
      <w:bodyDiv w:val="1"/>
      <w:marLeft w:val="0"/>
      <w:marRight w:val="0"/>
      <w:marTop w:val="0"/>
      <w:marBottom w:val="0"/>
      <w:divBdr>
        <w:top w:val="none" w:sz="0" w:space="0" w:color="auto"/>
        <w:left w:val="none" w:sz="0" w:space="0" w:color="auto"/>
        <w:bottom w:val="none" w:sz="0" w:space="0" w:color="auto"/>
        <w:right w:val="none" w:sz="0" w:space="0" w:color="auto"/>
      </w:divBdr>
    </w:div>
    <w:div w:id="1434479000">
      <w:bodyDiv w:val="1"/>
      <w:marLeft w:val="0"/>
      <w:marRight w:val="0"/>
      <w:marTop w:val="0"/>
      <w:marBottom w:val="0"/>
      <w:divBdr>
        <w:top w:val="none" w:sz="0" w:space="0" w:color="auto"/>
        <w:left w:val="none" w:sz="0" w:space="0" w:color="auto"/>
        <w:bottom w:val="none" w:sz="0" w:space="0" w:color="auto"/>
        <w:right w:val="none" w:sz="0" w:space="0" w:color="auto"/>
      </w:divBdr>
    </w:div>
    <w:div w:id="1665284199">
      <w:bodyDiv w:val="1"/>
      <w:marLeft w:val="0"/>
      <w:marRight w:val="0"/>
      <w:marTop w:val="0"/>
      <w:marBottom w:val="0"/>
      <w:divBdr>
        <w:top w:val="none" w:sz="0" w:space="0" w:color="auto"/>
        <w:left w:val="none" w:sz="0" w:space="0" w:color="auto"/>
        <w:bottom w:val="none" w:sz="0" w:space="0" w:color="auto"/>
        <w:right w:val="none" w:sz="0" w:space="0" w:color="auto"/>
      </w:divBdr>
    </w:div>
    <w:div w:id="1684824356">
      <w:bodyDiv w:val="1"/>
      <w:marLeft w:val="0"/>
      <w:marRight w:val="0"/>
      <w:marTop w:val="0"/>
      <w:marBottom w:val="0"/>
      <w:divBdr>
        <w:top w:val="none" w:sz="0" w:space="0" w:color="auto"/>
        <w:left w:val="none" w:sz="0" w:space="0" w:color="auto"/>
        <w:bottom w:val="none" w:sz="0" w:space="0" w:color="auto"/>
        <w:right w:val="none" w:sz="0" w:space="0" w:color="auto"/>
      </w:divBdr>
    </w:div>
    <w:div w:id="1722435155">
      <w:bodyDiv w:val="1"/>
      <w:marLeft w:val="0"/>
      <w:marRight w:val="0"/>
      <w:marTop w:val="0"/>
      <w:marBottom w:val="0"/>
      <w:divBdr>
        <w:top w:val="none" w:sz="0" w:space="0" w:color="auto"/>
        <w:left w:val="none" w:sz="0" w:space="0" w:color="auto"/>
        <w:bottom w:val="none" w:sz="0" w:space="0" w:color="auto"/>
        <w:right w:val="none" w:sz="0" w:space="0" w:color="auto"/>
      </w:divBdr>
    </w:div>
    <w:div w:id="1953632615">
      <w:bodyDiv w:val="1"/>
      <w:marLeft w:val="0"/>
      <w:marRight w:val="0"/>
      <w:marTop w:val="0"/>
      <w:marBottom w:val="0"/>
      <w:divBdr>
        <w:top w:val="none" w:sz="0" w:space="0" w:color="auto"/>
        <w:left w:val="none" w:sz="0" w:space="0" w:color="auto"/>
        <w:bottom w:val="none" w:sz="0" w:space="0" w:color="auto"/>
        <w:right w:val="none" w:sz="0" w:space="0" w:color="auto"/>
      </w:divBdr>
    </w:div>
    <w:div w:id="20762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ourou.org/" TargetMode="External"/><Relationship Id="rId13" Type="http://schemas.openxmlformats.org/officeDocument/2006/relationships/hyperlink" Target="https://www.sia.govt.nz/publications-librar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nz-social-investment-agen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nz-social-investment-agency/idi_exemplar_projec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C646C793DF184FBDBB6F0D3A8D7DD1"/>
        <w:category>
          <w:name w:val="General"/>
          <w:gallery w:val="placeholder"/>
        </w:category>
        <w:types>
          <w:type w:val="bbPlcHdr"/>
        </w:types>
        <w:behaviors>
          <w:behavior w:val="content"/>
        </w:behaviors>
        <w:guid w:val="{4B572284-935E-FB4C-835B-BAA5628BC9F9}"/>
      </w:docPartPr>
      <w:docPartBody>
        <w:p w:rsidR="00E33215" w:rsidRDefault="00CC5D54">
          <w:pPr>
            <w:pStyle w:val="78C646C793DF184FBDBB6F0D3A8D7DD1"/>
          </w:pPr>
          <w:r>
            <w:rPr>
              <w:rStyle w:val="PlaceholderText"/>
            </w:rPr>
            <w:t>[Insert author’s name]</w:t>
          </w:r>
        </w:p>
      </w:docPartBody>
    </w:docPart>
    <w:docPart>
      <w:docPartPr>
        <w:name w:val="78DACA5E40C3CB4F8B35D39100956DBD"/>
        <w:category>
          <w:name w:val="General"/>
          <w:gallery w:val="placeholder"/>
        </w:category>
        <w:types>
          <w:type w:val="bbPlcHdr"/>
        </w:types>
        <w:behaviors>
          <w:behavior w:val="content"/>
        </w:behaviors>
        <w:guid w:val="{3A017293-6216-414C-8388-AD2B7A7D3FF2}"/>
      </w:docPartPr>
      <w:docPartBody>
        <w:p w:rsidR="00E33215" w:rsidRDefault="00CC5D54">
          <w:pPr>
            <w:pStyle w:val="78DACA5E40C3CB4F8B35D39100956DBD"/>
          </w:pPr>
          <w:r>
            <w:rPr>
              <w:rStyle w:val="PlaceholderText"/>
            </w:rPr>
            <w:t>[insert year]</w:t>
          </w:r>
        </w:p>
      </w:docPartBody>
    </w:docPart>
    <w:docPart>
      <w:docPartPr>
        <w:name w:val="F7749930C5E442428E21C51415868331"/>
        <w:category>
          <w:name w:val="General"/>
          <w:gallery w:val="placeholder"/>
        </w:category>
        <w:types>
          <w:type w:val="bbPlcHdr"/>
        </w:types>
        <w:behaviors>
          <w:behavior w:val="content"/>
        </w:behaviors>
        <w:guid w:val="{F34B31B1-87E7-BB40-B2BC-6338C4EBED6E}"/>
      </w:docPartPr>
      <w:docPartBody>
        <w:p w:rsidR="00E33215" w:rsidRDefault="00CC5D54">
          <w:pPr>
            <w:pStyle w:val="F7749930C5E442428E21C51415868331"/>
          </w:pPr>
          <w:r>
            <w:rPr>
              <w:rStyle w:val="PlaceholderText"/>
            </w:rPr>
            <w:t>[insert name of document]</w:t>
          </w:r>
        </w:p>
      </w:docPartBody>
    </w:docPart>
    <w:docPart>
      <w:docPartPr>
        <w:name w:val="F654A0BB32471B4486A61875507654AB"/>
        <w:category>
          <w:name w:val="General"/>
          <w:gallery w:val="placeholder"/>
        </w:category>
        <w:types>
          <w:type w:val="bbPlcHdr"/>
        </w:types>
        <w:behaviors>
          <w:behavior w:val="content"/>
        </w:behaviors>
        <w:guid w:val="{DCD2560D-9602-5A4B-A540-8BFB9E90D659}"/>
      </w:docPartPr>
      <w:docPartBody>
        <w:p w:rsidR="00E33215" w:rsidRDefault="00CC5D54">
          <w:pPr>
            <w:pStyle w:val="F654A0BB32471B4486A61875507654AB"/>
          </w:pPr>
          <w:r>
            <w:rPr>
              <w:rStyle w:val="PlaceholderText"/>
            </w:rPr>
            <w:t>[xxx-x-xxx-xxxxx-x]</w:t>
          </w:r>
        </w:p>
      </w:docPartBody>
    </w:docPart>
    <w:docPart>
      <w:docPartPr>
        <w:name w:val="349E61A053A9114EBB56AA1D4AF6C064"/>
        <w:category>
          <w:name w:val="General"/>
          <w:gallery w:val="placeholder"/>
        </w:category>
        <w:types>
          <w:type w:val="bbPlcHdr"/>
        </w:types>
        <w:behaviors>
          <w:behavior w:val="content"/>
        </w:behaviors>
        <w:guid w:val="{31A7860B-B7FF-4A42-94CC-D9D64B6F6157}"/>
      </w:docPartPr>
      <w:docPartBody>
        <w:p w:rsidR="00E33215" w:rsidRDefault="00CC5D54">
          <w:pPr>
            <w:pStyle w:val="349E61A053A9114EBB56AA1D4AF6C064"/>
          </w:pPr>
          <w:r w:rsidRPr="0013200A">
            <w:rPr>
              <w:b/>
              <w:bCs/>
              <w:color w:val="808080" w:themeColor="background1" w:themeShade="80"/>
            </w:rPr>
            <w:t>[insert month and year]</w:t>
          </w:r>
        </w:p>
      </w:docPartBody>
    </w:docPart>
    <w:docPart>
      <w:docPartPr>
        <w:name w:val="083437D284B04EE2AC5C999CD03317F3"/>
        <w:category>
          <w:name w:val="General"/>
          <w:gallery w:val="placeholder"/>
        </w:category>
        <w:types>
          <w:type w:val="bbPlcHdr"/>
        </w:types>
        <w:behaviors>
          <w:behavior w:val="content"/>
        </w:behaviors>
        <w:guid w:val="{EB246432-1EC7-47B9-AD14-7178202CB043}"/>
      </w:docPartPr>
      <w:docPartBody>
        <w:p w:rsidR="00CC5D54" w:rsidRDefault="00CC5D54">
          <w:r w:rsidRPr="00A50FE4">
            <w:rPr>
              <w:rStyle w:val="PlaceholderText"/>
            </w:rPr>
            <w:t>[Title]</w:t>
          </w:r>
        </w:p>
      </w:docPartBody>
    </w:docPart>
    <w:docPart>
      <w:docPartPr>
        <w:name w:val="CD8B1FB1F9144AE3A9562E45242AABFF"/>
        <w:category>
          <w:name w:val="General"/>
          <w:gallery w:val="placeholder"/>
        </w:category>
        <w:types>
          <w:type w:val="bbPlcHdr"/>
        </w:types>
        <w:behaviors>
          <w:behavior w:val="content"/>
        </w:behaviors>
        <w:guid w:val="{09F403D2-46A1-45FE-833E-26DC20C71677}"/>
      </w:docPartPr>
      <w:docPartBody>
        <w:p w:rsidR="00CC5D54" w:rsidRDefault="00CC5D54">
          <w:r w:rsidRPr="00A50FE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4E"/>
    <w:rsid w:val="002E1B4E"/>
    <w:rsid w:val="005B2894"/>
    <w:rsid w:val="006C5AFD"/>
    <w:rsid w:val="0096417E"/>
    <w:rsid w:val="00C64CD9"/>
    <w:rsid w:val="00CC5D54"/>
    <w:rsid w:val="00D5090F"/>
    <w:rsid w:val="00E33215"/>
    <w:rsid w:val="00EA60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D54"/>
    <w:rPr>
      <w:color w:val="808080"/>
    </w:rPr>
  </w:style>
  <w:style w:type="paragraph" w:customStyle="1" w:styleId="78C646C793DF184FBDBB6F0D3A8D7DD1">
    <w:name w:val="78C646C793DF184FBDBB6F0D3A8D7DD1"/>
  </w:style>
  <w:style w:type="paragraph" w:customStyle="1" w:styleId="78DACA5E40C3CB4F8B35D39100956DBD">
    <w:name w:val="78DACA5E40C3CB4F8B35D39100956DBD"/>
  </w:style>
  <w:style w:type="paragraph" w:customStyle="1" w:styleId="F7749930C5E442428E21C51415868331">
    <w:name w:val="F7749930C5E442428E21C51415868331"/>
  </w:style>
  <w:style w:type="paragraph" w:customStyle="1" w:styleId="F654A0BB32471B4486A61875507654AB">
    <w:name w:val="F654A0BB32471B4486A61875507654AB"/>
  </w:style>
  <w:style w:type="paragraph" w:customStyle="1" w:styleId="349E61A053A9114EBB56AA1D4AF6C064">
    <w:name w:val="349E61A053A9114EBB56AA1D4AF6C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8F8EC-7944-E94F-BBDE-BE624115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3971</Words>
  <Characters>20413</Characters>
  <Application>Microsoft Office Word</Application>
  <DocSecurity>0</DocSecurity>
  <Lines>364</Lines>
  <Paragraphs>183</Paragraphs>
  <ScaleCrop>false</ScaleCrop>
  <HeadingPairs>
    <vt:vector size="2" baseType="variant">
      <vt:variant>
        <vt:lpstr>Title</vt:lpstr>
      </vt:variant>
      <vt:variant>
        <vt:i4>1</vt:i4>
      </vt:variant>
    </vt:vector>
  </HeadingPairs>
  <TitlesOfParts>
    <vt:vector size="1" baseType="lpstr">
      <vt:lpstr>IDI Exemplar Project</vt:lpstr>
    </vt:vector>
  </TitlesOfParts>
  <Company>Social Investment Agency (SIA)</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IDI Exemplar Project</dc:title>
  <dc:creator>Elise Grangier</dc:creator>
  <cp:lastModifiedBy>Heather McDonald</cp:lastModifiedBy>
  <cp:revision>8</cp:revision>
  <cp:lastPrinted>2026-05-27T23:38:00Z</cp:lastPrinted>
  <dcterms:created xsi:type="dcterms:W3CDTF">2026-05-27T23:28:00Z</dcterms:created>
  <dcterms:modified xsi:type="dcterms:W3CDTF">2026-05-27T23:38:00Z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A11909079</vt:lpwstr>
  </property>
  <property fmtid="{D5CDD505-2E9C-101B-9397-08002B2CF9AE}" pid="4" name="Objective-Title">
    <vt:lpwstr>report template with track changes</vt:lpwstr>
  </property>
  <property fmtid="{D5CDD505-2E9C-101B-9397-08002B2CF9AE}" pid="5" name="Objective-Comment">
    <vt:lpwstr/>
  </property>
  <property fmtid="{D5CDD505-2E9C-101B-9397-08002B2CF9AE}" pid="6" name="Objective-CreationStamp">
    <vt:filetime>2019-08-01T19:41:55Z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2019-11-14T02:36:59Z</vt:filetime>
  </property>
  <property fmtid="{D5CDD505-2E9C-101B-9397-08002B2CF9AE}" pid="11" name="Objective-Owner">
    <vt:lpwstr>Rosalinda Pierce</vt:lpwstr>
  </property>
  <property fmtid="{D5CDD505-2E9C-101B-9397-08002B2CF9AE}" pid="12" name="Objective-Path">
    <vt:lpwstr>Global Folder:SIA INFORMATION REPOSITORY:Delivery:Standards, Templates, and Guidance:Insights:Process - Templates:</vt:lpwstr>
  </property>
  <property fmtid="{D5CDD505-2E9C-101B-9397-08002B2CF9AE}" pid="13" name="Objective-Parent">
    <vt:lpwstr>Process - Templates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Trivial tweak to show tracked changes below ToC</vt:lpwstr>
  </property>
  <property fmtid="{D5CDD505-2E9C-101B-9397-08002B2CF9AE}" pid="18" name="Objective-FileNumber">
    <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MSIP_Label_5a96e5af-8d67-4c00-8226-9513c2a2e5a4_Enabled">
    <vt:lpwstr>true</vt:lpwstr>
  </property>
  <property fmtid="{D5CDD505-2E9C-101B-9397-08002B2CF9AE}" pid="25" name="MSIP_Label_5a96e5af-8d67-4c00-8226-9513c2a2e5a4_SetDate">
    <vt:lpwstr>2026-05-27T23:28:07Z</vt:lpwstr>
  </property>
  <property fmtid="{D5CDD505-2E9C-101B-9397-08002B2CF9AE}" pid="26" name="MSIP_Label_5a96e5af-8d67-4c00-8226-9513c2a2e5a4_Method">
    <vt:lpwstr>Privileged</vt:lpwstr>
  </property>
  <property fmtid="{D5CDD505-2E9C-101B-9397-08002B2CF9AE}" pid="27" name="MSIP_Label_5a96e5af-8d67-4c00-8226-9513c2a2e5a4_Name">
    <vt:lpwstr>Unclassified</vt:lpwstr>
  </property>
  <property fmtid="{D5CDD505-2E9C-101B-9397-08002B2CF9AE}" pid="28" name="MSIP_Label_5a96e5af-8d67-4c00-8226-9513c2a2e5a4_SiteId">
    <vt:lpwstr>e40c4f52-99bd-4d4f-bf7e-d001a2ca6556</vt:lpwstr>
  </property>
  <property fmtid="{D5CDD505-2E9C-101B-9397-08002B2CF9AE}" pid="29" name="MSIP_Label_5a96e5af-8d67-4c00-8226-9513c2a2e5a4_ActionId">
    <vt:lpwstr>179de3d8-1f10-4f02-908b-74bd44a3f2cf</vt:lpwstr>
  </property>
  <property fmtid="{D5CDD505-2E9C-101B-9397-08002B2CF9AE}" pid="30" name="MSIP_Label_5a96e5af-8d67-4c00-8226-9513c2a2e5a4_ContentBits">
    <vt:lpwstr>0</vt:lpwstr>
  </property>
  <property fmtid="{D5CDD505-2E9C-101B-9397-08002B2CF9AE}" pid="31" name="MSIP_Label_5a96e5af-8d67-4c00-8226-9513c2a2e5a4_Tag">
    <vt:lpwstr>10, 0, 1, 1</vt:lpwstr>
  </property>
</Properties>
</file>